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DE89C" w14:textId="68DE62D5" w:rsidR="00E03D2E" w:rsidRDefault="00E03D2E" w:rsidP="00FC63F0">
      <w:pPr>
        <w:pStyle w:val="Sinespaciado"/>
        <w:spacing w:line="276" w:lineRule="auto"/>
        <w:jc w:val="both"/>
        <w:rPr>
          <w:rFonts w:ascii="Arial" w:hAnsi="Arial" w:cs="Arial"/>
          <w:b/>
          <w:sz w:val="24"/>
          <w:szCs w:val="24"/>
          <w:lang w:val="es-ES"/>
        </w:rPr>
      </w:pPr>
      <w:bookmarkStart w:id="0" w:name="_GoBack"/>
      <w:bookmarkEnd w:id="0"/>
      <w:r w:rsidRPr="00663D41">
        <w:rPr>
          <w:rFonts w:ascii="Arial" w:hAnsi="Arial" w:cs="Arial"/>
          <w:b/>
          <w:sz w:val="24"/>
          <w:szCs w:val="24"/>
          <w:lang w:val="es-ES"/>
        </w:rPr>
        <w:t xml:space="preserve">RESOLUCIÓN DEL CONSEJO GENERAL DEL INSTITUTO ELECTORAL Y DE PARTICIPACIÓN CIUDADANA DEL ESTADO DE JALISCO, RELATIVO AL RECURSO DE REVISIÓN </w:t>
      </w:r>
      <w:r w:rsidR="00E162F7" w:rsidRPr="00663D41">
        <w:rPr>
          <w:rFonts w:ascii="Arial" w:hAnsi="Arial" w:cs="Arial"/>
          <w:b/>
          <w:sz w:val="24"/>
          <w:szCs w:val="24"/>
          <w:lang w:val="es-ES"/>
        </w:rPr>
        <w:t>R</w:t>
      </w:r>
      <w:r w:rsidR="0071196B" w:rsidRPr="00663D41">
        <w:rPr>
          <w:rFonts w:ascii="Arial" w:hAnsi="Arial" w:cs="Arial"/>
          <w:b/>
          <w:sz w:val="24"/>
          <w:szCs w:val="24"/>
          <w:lang w:val="es-ES"/>
        </w:rPr>
        <w:t xml:space="preserve">ADICADO CON EL NÚMERO </w:t>
      </w:r>
      <w:r w:rsidR="00214432" w:rsidRPr="00663D41">
        <w:rPr>
          <w:rFonts w:ascii="Arial" w:hAnsi="Arial" w:cs="Arial"/>
          <w:b/>
          <w:sz w:val="24"/>
          <w:szCs w:val="24"/>
          <w:lang w:val="es-ES"/>
        </w:rPr>
        <w:t xml:space="preserve">DE EXPEDIENTE </w:t>
      </w:r>
      <w:r w:rsidR="0071196B" w:rsidRPr="00663D41">
        <w:rPr>
          <w:rFonts w:ascii="Arial" w:hAnsi="Arial" w:cs="Arial"/>
          <w:b/>
          <w:sz w:val="24"/>
          <w:szCs w:val="24"/>
          <w:lang w:val="es-ES"/>
        </w:rPr>
        <w:t>REV-0</w:t>
      </w:r>
      <w:r w:rsidR="00242EA4" w:rsidRPr="00663D41">
        <w:rPr>
          <w:rFonts w:ascii="Arial" w:hAnsi="Arial" w:cs="Arial"/>
          <w:b/>
          <w:sz w:val="24"/>
          <w:szCs w:val="24"/>
          <w:lang w:val="es-ES"/>
        </w:rPr>
        <w:t>04</w:t>
      </w:r>
      <w:r w:rsidR="00616064" w:rsidRPr="00663D41">
        <w:rPr>
          <w:rFonts w:ascii="Arial" w:hAnsi="Arial" w:cs="Arial"/>
          <w:b/>
          <w:sz w:val="24"/>
          <w:szCs w:val="24"/>
          <w:lang w:val="es-ES"/>
        </w:rPr>
        <w:t>/2022</w:t>
      </w:r>
      <w:r w:rsidR="00E64955" w:rsidRPr="00663D41">
        <w:rPr>
          <w:rFonts w:ascii="Arial" w:hAnsi="Arial" w:cs="Arial"/>
          <w:b/>
          <w:sz w:val="24"/>
          <w:szCs w:val="24"/>
          <w:lang w:val="es-ES"/>
        </w:rPr>
        <w:t>,</w:t>
      </w:r>
      <w:r w:rsidR="0071196B" w:rsidRPr="00663D41">
        <w:rPr>
          <w:rFonts w:ascii="Arial" w:hAnsi="Arial" w:cs="Arial"/>
          <w:b/>
          <w:sz w:val="24"/>
          <w:szCs w:val="24"/>
          <w:lang w:val="es-ES"/>
        </w:rPr>
        <w:t xml:space="preserve"> </w:t>
      </w:r>
      <w:r w:rsidRPr="00663D41">
        <w:rPr>
          <w:rFonts w:ascii="Arial" w:hAnsi="Arial" w:cs="Arial"/>
          <w:b/>
          <w:sz w:val="24"/>
          <w:szCs w:val="24"/>
          <w:lang w:val="es-ES"/>
        </w:rPr>
        <w:t>PROMOVIDO</w:t>
      </w:r>
      <w:r w:rsidR="00AD3CC0" w:rsidRPr="00663D41">
        <w:rPr>
          <w:rFonts w:ascii="Arial" w:hAnsi="Arial" w:cs="Arial"/>
          <w:b/>
          <w:sz w:val="24"/>
          <w:szCs w:val="24"/>
          <w:lang w:val="es-ES"/>
        </w:rPr>
        <w:t xml:space="preserve"> </w:t>
      </w:r>
      <w:r w:rsidRPr="00663D41">
        <w:rPr>
          <w:rFonts w:ascii="Arial" w:hAnsi="Arial" w:cs="Arial"/>
          <w:b/>
          <w:sz w:val="24"/>
          <w:szCs w:val="24"/>
          <w:lang w:val="es-ES"/>
        </w:rPr>
        <w:t>POR</w:t>
      </w:r>
      <w:r w:rsidR="00AD3CC0" w:rsidRPr="00663D41">
        <w:rPr>
          <w:rFonts w:ascii="Arial" w:hAnsi="Arial" w:cs="Arial"/>
          <w:b/>
          <w:sz w:val="24"/>
          <w:szCs w:val="24"/>
          <w:lang w:val="es-ES"/>
        </w:rPr>
        <w:t xml:space="preserve"> </w:t>
      </w:r>
      <w:r w:rsidR="00242EA4" w:rsidRPr="00663D41">
        <w:rPr>
          <w:rFonts w:ascii="Arial" w:hAnsi="Arial" w:cs="Arial"/>
          <w:b/>
          <w:sz w:val="24"/>
          <w:szCs w:val="24"/>
          <w:lang w:val="es-ES"/>
        </w:rPr>
        <w:t>LA CIUDADANA</w:t>
      </w:r>
      <w:r w:rsidR="00AD3CC0" w:rsidRPr="00663D41">
        <w:rPr>
          <w:rFonts w:ascii="Arial" w:hAnsi="Arial" w:cs="Arial"/>
          <w:b/>
          <w:sz w:val="24"/>
          <w:szCs w:val="24"/>
          <w:lang w:val="es-ES"/>
        </w:rPr>
        <w:t xml:space="preserve"> </w:t>
      </w:r>
      <w:r w:rsidR="00D11C7E" w:rsidRPr="00663D41">
        <w:rPr>
          <w:rFonts w:ascii="Arial" w:hAnsi="Arial" w:cs="Arial"/>
          <w:b/>
          <w:sz w:val="24"/>
          <w:szCs w:val="24"/>
          <w:lang w:val="es-ES"/>
        </w:rPr>
        <w:t>NANCY PATRICIA CASTAÑEDA ROSALES.</w:t>
      </w:r>
      <w:r w:rsidR="00E64955" w:rsidRPr="00663D41">
        <w:rPr>
          <w:rFonts w:ascii="Arial" w:hAnsi="Arial" w:cs="Arial"/>
          <w:b/>
          <w:sz w:val="24"/>
          <w:szCs w:val="24"/>
          <w:lang w:val="es-ES"/>
        </w:rPr>
        <w:t xml:space="preserve"> </w:t>
      </w:r>
    </w:p>
    <w:p w14:paraId="34BC773C" w14:textId="77777777" w:rsidR="005679BF" w:rsidRPr="00663D41" w:rsidRDefault="005679BF" w:rsidP="00FC63F0">
      <w:pPr>
        <w:pStyle w:val="Sinespaciado"/>
        <w:spacing w:line="276" w:lineRule="auto"/>
        <w:jc w:val="both"/>
        <w:rPr>
          <w:rFonts w:ascii="Arial" w:hAnsi="Arial" w:cs="Arial"/>
          <w:b/>
          <w:sz w:val="24"/>
          <w:szCs w:val="24"/>
          <w:lang w:val="es-ES"/>
        </w:rPr>
      </w:pPr>
    </w:p>
    <w:p w14:paraId="6B318CC6" w14:textId="77777777" w:rsidR="00E64955" w:rsidRPr="00663D41" w:rsidRDefault="00E64955" w:rsidP="00FC63F0">
      <w:pPr>
        <w:pStyle w:val="Sinespaciado"/>
        <w:spacing w:line="276" w:lineRule="auto"/>
        <w:jc w:val="both"/>
        <w:rPr>
          <w:rFonts w:ascii="Arial" w:hAnsi="Arial" w:cs="Arial"/>
          <w:sz w:val="24"/>
          <w:szCs w:val="24"/>
          <w:lang w:val="es-ES"/>
        </w:rPr>
      </w:pPr>
    </w:p>
    <w:p w14:paraId="66F27B8B" w14:textId="3CB742F6" w:rsidR="00E03D2E" w:rsidRDefault="00E03D2E" w:rsidP="00FC63F0">
      <w:pPr>
        <w:pStyle w:val="Sinespaciado"/>
        <w:spacing w:line="276" w:lineRule="auto"/>
        <w:jc w:val="both"/>
        <w:rPr>
          <w:rFonts w:ascii="Arial" w:hAnsi="Arial" w:cs="Arial"/>
          <w:sz w:val="24"/>
          <w:szCs w:val="24"/>
        </w:rPr>
      </w:pPr>
      <w:r w:rsidRPr="00663D41">
        <w:rPr>
          <w:rFonts w:ascii="Arial" w:hAnsi="Arial" w:cs="Arial"/>
          <w:sz w:val="24"/>
          <w:szCs w:val="24"/>
          <w:lang w:val="es-ES_tradnl"/>
        </w:rPr>
        <w:t xml:space="preserve">Vistos para resolver los autos del expediente identificado con el número citado al rubro, formado con motivo del </w:t>
      </w:r>
      <w:r w:rsidRPr="00663D41">
        <w:rPr>
          <w:rFonts w:ascii="Arial" w:hAnsi="Arial" w:cs="Arial"/>
          <w:sz w:val="24"/>
          <w:szCs w:val="24"/>
        </w:rPr>
        <w:t>R</w:t>
      </w:r>
      <w:r w:rsidR="00D11C7E" w:rsidRPr="00663D41">
        <w:rPr>
          <w:rFonts w:ascii="Arial" w:hAnsi="Arial" w:cs="Arial"/>
          <w:sz w:val="24"/>
          <w:szCs w:val="24"/>
        </w:rPr>
        <w:t>ecurso</w:t>
      </w:r>
      <w:r w:rsidR="00687C81" w:rsidRPr="00663D41">
        <w:rPr>
          <w:rFonts w:ascii="Arial" w:hAnsi="Arial" w:cs="Arial"/>
          <w:sz w:val="24"/>
          <w:szCs w:val="24"/>
        </w:rPr>
        <w:t xml:space="preserve"> de Revisión </w:t>
      </w:r>
      <w:r w:rsidRPr="00663D41">
        <w:rPr>
          <w:rFonts w:ascii="Arial" w:hAnsi="Arial" w:cs="Arial"/>
          <w:sz w:val="24"/>
          <w:szCs w:val="24"/>
        </w:rPr>
        <w:t>promovido por</w:t>
      </w:r>
      <w:r w:rsidR="00D11C7E" w:rsidRPr="00663D41">
        <w:rPr>
          <w:rFonts w:ascii="Arial" w:hAnsi="Arial" w:cs="Arial"/>
          <w:sz w:val="24"/>
          <w:szCs w:val="24"/>
        </w:rPr>
        <w:t xml:space="preserve"> </w:t>
      </w:r>
      <w:r w:rsidR="00D11C7E" w:rsidRPr="00663D41">
        <w:rPr>
          <w:rFonts w:ascii="Arial" w:hAnsi="Arial" w:cs="Arial"/>
          <w:sz w:val="24"/>
          <w:szCs w:val="24"/>
          <w:lang w:val="es-ES"/>
        </w:rPr>
        <w:t>Nancy Patricia Castañeda Rosales</w:t>
      </w:r>
      <w:r w:rsidR="00E64955" w:rsidRPr="00663D41">
        <w:rPr>
          <w:rFonts w:ascii="Arial" w:hAnsi="Arial" w:cs="Arial"/>
          <w:sz w:val="24"/>
          <w:szCs w:val="24"/>
          <w:lang w:val="es-ES"/>
        </w:rPr>
        <w:t>,</w:t>
      </w:r>
      <w:r w:rsidR="00D11C7E" w:rsidRPr="00663D41">
        <w:rPr>
          <w:rFonts w:ascii="Arial" w:hAnsi="Arial" w:cs="Arial"/>
          <w:sz w:val="24"/>
          <w:szCs w:val="24"/>
          <w:lang w:val="es-ES"/>
        </w:rPr>
        <w:t xml:space="preserve"> por su propio derecho</w:t>
      </w:r>
      <w:r w:rsidR="00E64955" w:rsidRPr="00663D41">
        <w:rPr>
          <w:rFonts w:ascii="Arial" w:hAnsi="Arial" w:cs="Arial"/>
          <w:sz w:val="24"/>
          <w:szCs w:val="24"/>
          <w:lang w:val="es-ES"/>
        </w:rPr>
        <w:t xml:space="preserve"> </w:t>
      </w:r>
      <w:r w:rsidR="00D11C7E" w:rsidRPr="00663D41">
        <w:rPr>
          <w:rFonts w:ascii="Arial" w:hAnsi="Arial" w:cs="Arial"/>
          <w:sz w:val="24"/>
          <w:szCs w:val="24"/>
          <w:lang w:val="es-ES"/>
        </w:rPr>
        <w:t xml:space="preserve">y en representación de todas las integrantes de la “Red de Mujeres </w:t>
      </w:r>
      <w:r w:rsidR="003B416B" w:rsidRPr="00663D41">
        <w:rPr>
          <w:rFonts w:ascii="Arial" w:hAnsi="Arial" w:cs="Arial"/>
          <w:sz w:val="24"/>
          <w:szCs w:val="24"/>
          <w:lang w:val="es-ES"/>
        </w:rPr>
        <w:t xml:space="preserve">Jóvenes por la Democracia Paritaria”, </w:t>
      </w:r>
      <w:r w:rsidRPr="00663D41">
        <w:rPr>
          <w:rFonts w:ascii="Arial" w:hAnsi="Arial" w:cs="Arial"/>
          <w:sz w:val="24"/>
          <w:szCs w:val="24"/>
        </w:rPr>
        <w:t xml:space="preserve">contra </w:t>
      </w:r>
      <w:r w:rsidR="006D6B82" w:rsidRPr="00663D41">
        <w:rPr>
          <w:rFonts w:ascii="Arial" w:hAnsi="Arial" w:cs="Arial"/>
          <w:sz w:val="24"/>
          <w:szCs w:val="24"/>
        </w:rPr>
        <w:t>el acuerdo</w:t>
      </w:r>
      <w:r w:rsidR="005764B1" w:rsidRPr="00663D41">
        <w:rPr>
          <w:rFonts w:ascii="Arial" w:hAnsi="Arial" w:cs="Arial"/>
          <w:sz w:val="24"/>
          <w:szCs w:val="24"/>
        </w:rPr>
        <w:t xml:space="preserve"> </w:t>
      </w:r>
      <w:r w:rsidR="00157CE7" w:rsidRPr="00663D41">
        <w:rPr>
          <w:rFonts w:ascii="Arial" w:hAnsi="Arial" w:cs="Arial"/>
          <w:sz w:val="24"/>
          <w:szCs w:val="24"/>
        </w:rPr>
        <w:t xml:space="preserve">de </w:t>
      </w:r>
      <w:r w:rsidR="00E90A11" w:rsidRPr="00663D41">
        <w:rPr>
          <w:rFonts w:ascii="Arial" w:hAnsi="Arial" w:cs="Arial"/>
          <w:sz w:val="24"/>
          <w:szCs w:val="24"/>
        </w:rPr>
        <w:t>veinte</w:t>
      </w:r>
      <w:r w:rsidR="00E43B41" w:rsidRPr="00663D41">
        <w:rPr>
          <w:rFonts w:ascii="Arial" w:hAnsi="Arial" w:cs="Arial"/>
          <w:sz w:val="24"/>
          <w:szCs w:val="24"/>
        </w:rPr>
        <w:t xml:space="preserve"> </w:t>
      </w:r>
      <w:r w:rsidR="00687C81" w:rsidRPr="00663D41">
        <w:rPr>
          <w:rFonts w:ascii="Arial" w:hAnsi="Arial" w:cs="Arial"/>
          <w:sz w:val="24"/>
          <w:szCs w:val="24"/>
        </w:rPr>
        <w:t xml:space="preserve">de </w:t>
      </w:r>
      <w:r w:rsidR="00E43B41" w:rsidRPr="00663D41">
        <w:rPr>
          <w:rFonts w:ascii="Arial" w:hAnsi="Arial" w:cs="Arial"/>
          <w:sz w:val="24"/>
          <w:szCs w:val="24"/>
        </w:rPr>
        <w:t>ma</w:t>
      </w:r>
      <w:r w:rsidR="00E90A11" w:rsidRPr="00663D41">
        <w:rPr>
          <w:rFonts w:ascii="Arial" w:hAnsi="Arial" w:cs="Arial"/>
          <w:sz w:val="24"/>
          <w:szCs w:val="24"/>
        </w:rPr>
        <w:t xml:space="preserve">yo </w:t>
      </w:r>
      <w:r w:rsidR="00687C81" w:rsidRPr="00663D41">
        <w:rPr>
          <w:rFonts w:ascii="Arial" w:hAnsi="Arial" w:cs="Arial"/>
          <w:sz w:val="24"/>
          <w:szCs w:val="24"/>
        </w:rPr>
        <w:t>de dos mil veintidós</w:t>
      </w:r>
      <w:r w:rsidR="00687C81" w:rsidRPr="00663D41">
        <w:rPr>
          <w:rStyle w:val="Refdenotaalpie"/>
          <w:rFonts w:ascii="Arial" w:hAnsi="Arial" w:cs="Arial"/>
          <w:sz w:val="24"/>
          <w:szCs w:val="24"/>
        </w:rPr>
        <w:footnoteReference w:id="1"/>
      </w:r>
      <w:r w:rsidR="00304EA0" w:rsidRPr="00663D41">
        <w:rPr>
          <w:rFonts w:ascii="Arial" w:hAnsi="Arial" w:cs="Arial"/>
          <w:sz w:val="24"/>
          <w:szCs w:val="24"/>
        </w:rPr>
        <w:t xml:space="preserve">, </w:t>
      </w:r>
      <w:r w:rsidR="00180318" w:rsidRPr="00663D41">
        <w:rPr>
          <w:rFonts w:ascii="Arial" w:hAnsi="Arial" w:cs="Arial"/>
          <w:sz w:val="24"/>
          <w:szCs w:val="24"/>
        </w:rPr>
        <w:t xml:space="preserve">dictado por la </w:t>
      </w:r>
      <w:r w:rsidR="0071196B" w:rsidRPr="00663D41">
        <w:rPr>
          <w:rFonts w:ascii="Arial" w:hAnsi="Arial" w:cs="Arial"/>
          <w:sz w:val="24"/>
          <w:szCs w:val="24"/>
        </w:rPr>
        <w:t>Secretaría Ejecutiva</w:t>
      </w:r>
      <w:r w:rsidRPr="00663D41">
        <w:rPr>
          <w:rFonts w:ascii="Arial" w:hAnsi="Arial" w:cs="Arial"/>
          <w:sz w:val="24"/>
          <w:szCs w:val="24"/>
        </w:rPr>
        <w:t xml:space="preserve"> del Instituto Electoral y de Participación Ciudadana del Estado de Jalisco</w:t>
      </w:r>
      <w:r w:rsidRPr="00663D41">
        <w:rPr>
          <w:rStyle w:val="Refdenotaalpie"/>
          <w:rFonts w:ascii="Arial" w:hAnsi="Arial" w:cs="Arial"/>
          <w:sz w:val="24"/>
          <w:szCs w:val="24"/>
        </w:rPr>
        <w:footnoteReference w:id="2"/>
      </w:r>
      <w:r w:rsidRPr="00663D41">
        <w:rPr>
          <w:rFonts w:ascii="Arial" w:hAnsi="Arial" w:cs="Arial"/>
          <w:sz w:val="24"/>
          <w:szCs w:val="24"/>
        </w:rPr>
        <w:t>.</w:t>
      </w:r>
    </w:p>
    <w:p w14:paraId="3D370FB7" w14:textId="77777777" w:rsidR="005679BF" w:rsidRPr="00663D41" w:rsidRDefault="005679BF" w:rsidP="00FC63F0">
      <w:pPr>
        <w:pStyle w:val="Sinespaciado"/>
        <w:spacing w:line="276" w:lineRule="auto"/>
        <w:jc w:val="both"/>
        <w:rPr>
          <w:rFonts w:ascii="Arial" w:hAnsi="Arial" w:cs="Arial"/>
          <w:sz w:val="24"/>
          <w:szCs w:val="24"/>
        </w:rPr>
      </w:pPr>
    </w:p>
    <w:p w14:paraId="7F7A67D2" w14:textId="77777777" w:rsidR="00E03D2E" w:rsidRPr="00663D41" w:rsidRDefault="00E03D2E" w:rsidP="00FC63F0">
      <w:pPr>
        <w:pStyle w:val="Sinespaciado"/>
        <w:spacing w:line="276" w:lineRule="auto"/>
        <w:jc w:val="both"/>
        <w:rPr>
          <w:rFonts w:ascii="Arial" w:eastAsiaTheme="minorEastAsia" w:hAnsi="Arial" w:cs="Arial"/>
          <w:sz w:val="24"/>
          <w:szCs w:val="24"/>
          <w:lang w:eastAsia="es-MX"/>
        </w:rPr>
      </w:pPr>
    </w:p>
    <w:p w14:paraId="15EDEBD0" w14:textId="655C21C2" w:rsidR="00E03D2E" w:rsidRDefault="00E03D2E" w:rsidP="00FC63F0">
      <w:pPr>
        <w:pStyle w:val="Sinespaciado"/>
        <w:spacing w:line="276" w:lineRule="auto"/>
        <w:jc w:val="center"/>
        <w:rPr>
          <w:rFonts w:ascii="Arial" w:hAnsi="Arial" w:cs="Arial"/>
          <w:b/>
          <w:sz w:val="24"/>
          <w:szCs w:val="24"/>
          <w:lang w:val="es-ES_tradnl"/>
        </w:rPr>
      </w:pPr>
      <w:r w:rsidRPr="00663D41">
        <w:rPr>
          <w:rFonts w:ascii="Arial" w:hAnsi="Arial" w:cs="Arial"/>
          <w:b/>
          <w:sz w:val="24"/>
          <w:szCs w:val="24"/>
          <w:lang w:val="es-ES_tradnl"/>
        </w:rPr>
        <w:t>A N T E C E D E N T E S</w:t>
      </w:r>
    </w:p>
    <w:p w14:paraId="0462ADEF" w14:textId="77777777" w:rsidR="005679BF" w:rsidRPr="00663D41" w:rsidRDefault="005679BF" w:rsidP="00FC63F0">
      <w:pPr>
        <w:pStyle w:val="Sinespaciado"/>
        <w:spacing w:line="276" w:lineRule="auto"/>
        <w:jc w:val="center"/>
        <w:rPr>
          <w:rFonts w:ascii="Arial" w:hAnsi="Arial" w:cs="Arial"/>
          <w:b/>
          <w:sz w:val="24"/>
          <w:szCs w:val="24"/>
          <w:lang w:val="es-ES_tradnl"/>
        </w:rPr>
      </w:pPr>
    </w:p>
    <w:p w14:paraId="637C3C3D" w14:textId="77777777" w:rsidR="006E3BC6" w:rsidRPr="00663D41" w:rsidRDefault="006E3BC6" w:rsidP="00FC63F0">
      <w:pPr>
        <w:pBdr>
          <w:top w:val="nil"/>
          <w:left w:val="nil"/>
          <w:bottom w:val="nil"/>
          <w:right w:val="nil"/>
          <w:between w:val="nil"/>
        </w:pBdr>
        <w:spacing w:after="0"/>
        <w:jc w:val="both"/>
        <w:rPr>
          <w:rFonts w:ascii="Arial" w:hAnsi="Arial" w:cs="Arial"/>
          <w:sz w:val="24"/>
          <w:szCs w:val="24"/>
          <w:lang w:val="es-ES"/>
        </w:rPr>
      </w:pPr>
    </w:p>
    <w:p w14:paraId="301FDA69" w14:textId="77777777" w:rsidR="00571A58" w:rsidRPr="00663D41" w:rsidRDefault="00E90A11" w:rsidP="00FC63F0">
      <w:pPr>
        <w:pBdr>
          <w:top w:val="nil"/>
          <w:left w:val="nil"/>
          <w:bottom w:val="nil"/>
          <w:right w:val="nil"/>
          <w:between w:val="nil"/>
        </w:pBdr>
        <w:spacing w:after="0"/>
        <w:jc w:val="both"/>
        <w:rPr>
          <w:rFonts w:ascii="Arial" w:hAnsi="Arial" w:cs="Arial"/>
          <w:sz w:val="24"/>
          <w:szCs w:val="24"/>
          <w:lang w:val="es-ES"/>
        </w:rPr>
      </w:pPr>
      <w:r w:rsidRPr="00663D41">
        <w:rPr>
          <w:rFonts w:ascii="Arial" w:hAnsi="Arial" w:cs="Arial"/>
          <w:sz w:val="24"/>
          <w:szCs w:val="24"/>
          <w:lang w:val="es-ES"/>
        </w:rPr>
        <w:t xml:space="preserve">De la narración de los hechos contenidos </w:t>
      </w:r>
      <w:r w:rsidR="003E7329" w:rsidRPr="00663D41">
        <w:rPr>
          <w:rFonts w:ascii="Arial" w:hAnsi="Arial" w:cs="Arial"/>
          <w:sz w:val="24"/>
          <w:szCs w:val="24"/>
          <w:lang w:val="es-ES"/>
        </w:rPr>
        <w:t xml:space="preserve">en el escrito de demanda, de las constancias que obran en autos y de los hechos notorios, se desprenden los siguientes antecedentes: </w:t>
      </w:r>
    </w:p>
    <w:p w14:paraId="510AB759" w14:textId="77777777" w:rsidR="003E7329" w:rsidRPr="00663D41" w:rsidRDefault="003E7329" w:rsidP="00FC63F0">
      <w:pPr>
        <w:pBdr>
          <w:top w:val="nil"/>
          <w:left w:val="nil"/>
          <w:bottom w:val="nil"/>
          <w:right w:val="nil"/>
          <w:between w:val="nil"/>
        </w:pBdr>
        <w:spacing w:after="0"/>
        <w:jc w:val="both"/>
        <w:rPr>
          <w:rFonts w:ascii="Arial" w:hAnsi="Arial" w:cs="Arial"/>
          <w:sz w:val="24"/>
          <w:szCs w:val="24"/>
          <w:lang w:val="es-ES"/>
        </w:rPr>
      </w:pPr>
    </w:p>
    <w:p w14:paraId="2328BCEE" w14:textId="7E6CEC39" w:rsidR="003E7329" w:rsidRPr="00663D41" w:rsidRDefault="006444CD" w:rsidP="00FC63F0">
      <w:pPr>
        <w:spacing w:after="0"/>
        <w:jc w:val="both"/>
        <w:rPr>
          <w:rFonts w:ascii="Arial" w:hAnsi="Arial" w:cs="Arial"/>
          <w:sz w:val="24"/>
          <w:szCs w:val="24"/>
          <w:lang w:val="es-ES" w:eastAsia="es-ES"/>
        </w:rPr>
      </w:pPr>
      <w:r w:rsidRPr="00663D41">
        <w:rPr>
          <w:rFonts w:ascii="Arial" w:hAnsi="Arial" w:cs="Arial"/>
          <w:b/>
          <w:sz w:val="24"/>
          <w:szCs w:val="24"/>
          <w:lang w:val="es-ES" w:eastAsia="es-ES"/>
        </w:rPr>
        <w:t xml:space="preserve">1. </w:t>
      </w:r>
      <w:r w:rsidR="008F7D89" w:rsidRPr="00663D41">
        <w:rPr>
          <w:rFonts w:ascii="Arial" w:hAnsi="Arial" w:cs="Arial"/>
          <w:b/>
          <w:sz w:val="24"/>
          <w:szCs w:val="24"/>
          <w:lang w:val="es-ES" w:eastAsia="es-ES"/>
        </w:rPr>
        <w:t>Pr</w:t>
      </w:r>
      <w:r w:rsidR="003E7329" w:rsidRPr="00663D41">
        <w:rPr>
          <w:rFonts w:ascii="Arial" w:hAnsi="Arial" w:cs="Arial"/>
          <w:b/>
          <w:sz w:val="24"/>
          <w:szCs w:val="24"/>
          <w:lang w:val="es-ES" w:eastAsia="es-ES"/>
        </w:rPr>
        <w:t>oceso electoral local 2020-2021</w:t>
      </w:r>
      <w:r w:rsidR="008F7D89" w:rsidRPr="00663D41">
        <w:rPr>
          <w:rFonts w:ascii="Arial" w:hAnsi="Arial" w:cs="Arial"/>
          <w:b/>
          <w:sz w:val="24"/>
          <w:szCs w:val="24"/>
          <w:lang w:val="es-ES" w:eastAsia="es-ES"/>
        </w:rPr>
        <w:t xml:space="preserve">. </w:t>
      </w:r>
      <w:r w:rsidR="00F32AB1" w:rsidRPr="00663D41">
        <w:rPr>
          <w:rFonts w:ascii="Arial" w:hAnsi="Arial" w:cs="Arial"/>
          <w:sz w:val="24"/>
          <w:szCs w:val="24"/>
          <w:lang w:val="es-ES" w:eastAsia="es-ES"/>
        </w:rPr>
        <w:t xml:space="preserve">El </w:t>
      </w:r>
      <w:r w:rsidR="003E7329" w:rsidRPr="00663D41">
        <w:rPr>
          <w:rFonts w:ascii="Arial" w:hAnsi="Arial" w:cs="Arial"/>
          <w:sz w:val="24"/>
          <w:szCs w:val="24"/>
          <w:lang w:val="es-ES" w:eastAsia="es-ES"/>
        </w:rPr>
        <w:t>seis de junio de dos mil veintiuno, se celebró la jornada electoral en la que</w:t>
      </w:r>
      <w:r w:rsidR="00663D41">
        <w:rPr>
          <w:rFonts w:ascii="Arial" w:hAnsi="Arial" w:cs="Arial"/>
          <w:sz w:val="24"/>
          <w:szCs w:val="24"/>
          <w:lang w:val="es-ES" w:eastAsia="es-ES"/>
        </w:rPr>
        <w:t>,</w:t>
      </w:r>
      <w:r w:rsidR="003E7329" w:rsidRPr="00663D41">
        <w:rPr>
          <w:rFonts w:ascii="Arial" w:hAnsi="Arial" w:cs="Arial"/>
          <w:sz w:val="24"/>
          <w:szCs w:val="24"/>
          <w:lang w:val="es-ES" w:eastAsia="es-ES"/>
        </w:rPr>
        <w:t xml:space="preserve"> entre otros cargos, se eligieron a los regidores integrantes del Ayuntamiento de Chapala, Jalisco</w:t>
      </w:r>
      <w:r w:rsidR="00DF0708" w:rsidRPr="00663D41">
        <w:rPr>
          <w:rFonts w:ascii="Arial" w:hAnsi="Arial" w:cs="Arial"/>
          <w:sz w:val="24"/>
          <w:szCs w:val="24"/>
          <w:lang w:val="es-ES" w:eastAsia="es-ES"/>
        </w:rPr>
        <w:t xml:space="preserve">. </w:t>
      </w:r>
    </w:p>
    <w:p w14:paraId="6CE4CA01" w14:textId="77777777" w:rsidR="007C431E" w:rsidRDefault="007C431E" w:rsidP="00FC63F0">
      <w:pPr>
        <w:spacing w:after="0"/>
        <w:jc w:val="both"/>
        <w:rPr>
          <w:rFonts w:ascii="Arial" w:hAnsi="Arial" w:cs="Arial"/>
          <w:sz w:val="24"/>
          <w:szCs w:val="24"/>
          <w:lang w:val="es-ES" w:eastAsia="es-ES"/>
        </w:rPr>
      </w:pPr>
    </w:p>
    <w:p w14:paraId="7E30F75B" w14:textId="2EE2B9F8" w:rsidR="009F60F7" w:rsidRPr="009F60F7" w:rsidRDefault="006A3D08" w:rsidP="00FC63F0">
      <w:pPr>
        <w:spacing w:after="0"/>
        <w:jc w:val="both"/>
        <w:rPr>
          <w:rFonts w:ascii="Arial" w:hAnsi="Arial" w:cs="Arial"/>
          <w:b/>
          <w:sz w:val="24"/>
          <w:szCs w:val="24"/>
          <w:lang w:val="es-ES" w:eastAsia="es-ES"/>
        </w:rPr>
      </w:pPr>
      <w:r>
        <w:rPr>
          <w:rFonts w:ascii="Arial" w:hAnsi="Arial" w:cs="Arial"/>
          <w:b/>
          <w:sz w:val="24"/>
          <w:szCs w:val="24"/>
          <w:lang w:val="es-ES" w:eastAsia="es-ES"/>
        </w:rPr>
        <w:t>2</w:t>
      </w:r>
      <w:r w:rsidR="009F60F7" w:rsidRPr="009F60F7">
        <w:rPr>
          <w:rFonts w:ascii="Arial" w:hAnsi="Arial" w:cs="Arial"/>
          <w:b/>
          <w:sz w:val="24"/>
          <w:szCs w:val="24"/>
          <w:lang w:val="es-ES" w:eastAsia="es-ES"/>
        </w:rPr>
        <w:t xml:space="preserve">. </w:t>
      </w:r>
      <w:r>
        <w:rPr>
          <w:rFonts w:ascii="Arial" w:hAnsi="Arial" w:cs="Arial"/>
          <w:b/>
          <w:sz w:val="24"/>
          <w:szCs w:val="24"/>
          <w:lang w:val="es-ES" w:eastAsia="es-ES"/>
        </w:rPr>
        <w:t>A</w:t>
      </w:r>
      <w:r w:rsidRPr="009F60F7">
        <w:rPr>
          <w:rFonts w:ascii="Arial" w:hAnsi="Arial" w:cs="Arial"/>
          <w:b/>
          <w:sz w:val="24"/>
          <w:szCs w:val="24"/>
          <w:lang w:val="es-ES" w:eastAsia="es-ES"/>
        </w:rPr>
        <w:t>cuerdo que califica y declara la validez de la elección de</w:t>
      </w:r>
      <w:r>
        <w:rPr>
          <w:rFonts w:ascii="Arial" w:hAnsi="Arial" w:cs="Arial"/>
          <w:b/>
          <w:sz w:val="24"/>
          <w:szCs w:val="24"/>
          <w:lang w:val="es-ES" w:eastAsia="es-ES"/>
        </w:rPr>
        <w:t xml:space="preserve"> </w:t>
      </w:r>
      <w:r w:rsidRPr="009F60F7">
        <w:rPr>
          <w:rFonts w:ascii="Arial" w:hAnsi="Arial" w:cs="Arial"/>
          <w:b/>
          <w:sz w:val="24"/>
          <w:szCs w:val="24"/>
          <w:lang w:val="es-ES" w:eastAsia="es-ES"/>
        </w:rPr>
        <w:t xml:space="preserve">munícipes celebrada en el municipio de </w:t>
      </w:r>
      <w:r>
        <w:rPr>
          <w:rFonts w:ascii="Arial" w:hAnsi="Arial" w:cs="Arial"/>
          <w:b/>
          <w:sz w:val="24"/>
          <w:szCs w:val="24"/>
          <w:lang w:val="es-ES" w:eastAsia="es-ES"/>
        </w:rPr>
        <w:t>C</w:t>
      </w:r>
      <w:r w:rsidRPr="009F60F7">
        <w:rPr>
          <w:rFonts w:ascii="Arial" w:hAnsi="Arial" w:cs="Arial"/>
          <w:b/>
          <w:sz w:val="24"/>
          <w:szCs w:val="24"/>
          <w:lang w:val="es-ES" w:eastAsia="es-ES"/>
        </w:rPr>
        <w:t xml:space="preserve">hapala, </w:t>
      </w:r>
      <w:r>
        <w:rPr>
          <w:rFonts w:ascii="Arial" w:hAnsi="Arial" w:cs="Arial"/>
          <w:b/>
          <w:sz w:val="24"/>
          <w:szCs w:val="24"/>
          <w:lang w:val="es-ES" w:eastAsia="es-ES"/>
        </w:rPr>
        <w:t>J</w:t>
      </w:r>
      <w:r w:rsidRPr="009F60F7">
        <w:rPr>
          <w:rFonts w:ascii="Arial" w:hAnsi="Arial" w:cs="Arial"/>
          <w:b/>
          <w:sz w:val="24"/>
          <w:szCs w:val="24"/>
          <w:lang w:val="es-ES" w:eastAsia="es-ES"/>
        </w:rPr>
        <w:t>alisco, y se realiza</w:t>
      </w:r>
      <w:r>
        <w:rPr>
          <w:rFonts w:ascii="Arial" w:hAnsi="Arial" w:cs="Arial"/>
          <w:b/>
          <w:sz w:val="24"/>
          <w:szCs w:val="24"/>
          <w:lang w:val="es-ES" w:eastAsia="es-ES"/>
        </w:rPr>
        <w:t xml:space="preserve"> </w:t>
      </w:r>
      <w:r w:rsidRPr="009F60F7">
        <w:rPr>
          <w:rFonts w:ascii="Arial" w:hAnsi="Arial" w:cs="Arial"/>
          <w:b/>
          <w:sz w:val="24"/>
          <w:szCs w:val="24"/>
          <w:lang w:val="es-ES" w:eastAsia="es-ES"/>
        </w:rPr>
        <w:t>la respectiva asignación de regidurías por el principio de</w:t>
      </w:r>
      <w:r>
        <w:rPr>
          <w:rFonts w:ascii="Arial" w:hAnsi="Arial" w:cs="Arial"/>
          <w:b/>
          <w:sz w:val="24"/>
          <w:szCs w:val="24"/>
          <w:lang w:val="es-ES" w:eastAsia="es-ES"/>
        </w:rPr>
        <w:t xml:space="preserve"> </w:t>
      </w:r>
      <w:r w:rsidRPr="009F60F7">
        <w:rPr>
          <w:rFonts w:ascii="Arial" w:hAnsi="Arial" w:cs="Arial"/>
          <w:b/>
          <w:sz w:val="24"/>
          <w:szCs w:val="24"/>
          <w:lang w:val="es-ES" w:eastAsia="es-ES"/>
        </w:rPr>
        <w:t>representación proporcional, con motivo del proceso electoral</w:t>
      </w:r>
      <w:r>
        <w:rPr>
          <w:rFonts w:ascii="Arial" w:hAnsi="Arial" w:cs="Arial"/>
          <w:b/>
          <w:sz w:val="24"/>
          <w:szCs w:val="24"/>
          <w:lang w:val="es-ES" w:eastAsia="es-ES"/>
        </w:rPr>
        <w:t xml:space="preserve"> </w:t>
      </w:r>
      <w:r w:rsidRPr="009F60F7">
        <w:rPr>
          <w:rFonts w:ascii="Arial" w:hAnsi="Arial" w:cs="Arial"/>
          <w:b/>
          <w:sz w:val="24"/>
          <w:szCs w:val="24"/>
          <w:lang w:val="es-ES" w:eastAsia="es-ES"/>
        </w:rPr>
        <w:t>concurrente 2020-2021</w:t>
      </w:r>
      <w:r w:rsidR="009F60F7" w:rsidRPr="009F60F7">
        <w:rPr>
          <w:rFonts w:ascii="Arial" w:hAnsi="Arial" w:cs="Arial"/>
          <w:sz w:val="24"/>
          <w:szCs w:val="24"/>
          <w:lang w:val="es-ES" w:eastAsia="es-ES"/>
        </w:rPr>
        <w:t>. En sesión extraordinaria de fecha trece de junio</w:t>
      </w:r>
      <w:r w:rsidR="009F60F7">
        <w:rPr>
          <w:rFonts w:ascii="Arial" w:hAnsi="Arial" w:cs="Arial"/>
          <w:sz w:val="24"/>
          <w:szCs w:val="24"/>
          <w:lang w:val="es-ES" w:eastAsia="es-ES"/>
        </w:rPr>
        <w:t xml:space="preserve"> de dos mil veintiuno</w:t>
      </w:r>
      <w:r w:rsidR="009F60F7" w:rsidRPr="009F60F7">
        <w:rPr>
          <w:rFonts w:ascii="Arial" w:hAnsi="Arial" w:cs="Arial"/>
          <w:sz w:val="24"/>
          <w:szCs w:val="24"/>
          <w:lang w:val="es-ES" w:eastAsia="es-ES"/>
        </w:rPr>
        <w:t>, el</w:t>
      </w:r>
      <w:r w:rsidR="009F60F7">
        <w:rPr>
          <w:rFonts w:ascii="Arial" w:hAnsi="Arial" w:cs="Arial"/>
          <w:b/>
          <w:sz w:val="24"/>
          <w:szCs w:val="24"/>
          <w:lang w:val="es-ES" w:eastAsia="es-ES"/>
        </w:rPr>
        <w:t xml:space="preserve"> </w:t>
      </w:r>
      <w:r w:rsidR="009F60F7" w:rsidRPr="009F60F7">
        <w:rPr>
          <w:rFonts w:ascii="Arial" w:hAnsi="Arial" w:cs="Arial"/>
          <w:sz w:val="24"/>
          <w:szCs w:val="24"/>
          <w:lang w:val="es-ES" w:eastAsia="es-ES"/>
        </w:rPr>
        <w:t>Consejo General de este Instituto, mediante acuerdo IEPC-ACG-201/2021, declaró</w:t>
      </w:r>
      <w:r w:rsidR="009F60F7">
        <w:rPr>
          <w:rFonts w:ascii="Arial" w:hAnsi="Arial" w:cs="Arial"/>
          <w:b/>
          <w:sz w:val="24"/>
          <w:szCs w:val="24"/>
          <w:lang w:val="es-ES" w:eastAsia="es-ES"/>
        </w:rPr>
        <w:t xml:space="preserve"> </w:t>
      </w:r>
      <w:r w:rsidR="009F60F7" w:rsidRPr="009F60F7">
        <w:rPr>
          <w:rFonts w:ascii="Arial" w:hAnsi="Arial" w:cs="Arial"/>
          <w:sz w:val="24"/>
          <w:szCs w:val="24"/>
          <w:lang w:val="es-ES" w:eastAsia="es-ES"/>
        </w:rPr>
        <w:t>la validez de la elección de munícipes celebrada en el municipio de Chapala,</w:t>
      </w:r>
      <w:r w:rsidR="009F60F7">
        <w:rPr>
          <w:rFonts w:ascii="Arial" w:hAnsi="Arial" w:cs="Arial"/>
          <w:b/>
          <w:sz w:val="24"/>
          <w:szCs w:val="24"/>
          <w:lang w:val="es-ES" w:eastAsia="es-ES"/>
        </w:rPr>
        <w:t xml:space="preserve"> </w:t>
      </w:r>
      <w:r w:rsidR="009F60F7" w:rsidRPr="009F60F7">
        <w:rPr>
          <w:rFonts w:ascii="Arial" w:hAnsi="Arial" w:cs="Arial"/>
          <w:sz w:val="24"/>
          <w:szCs w:val="24"/>
          <w:lang w:val="es-ES" w:eastAsia="es-ES"/>
        </w:rPr>
        <w:t>Jalisco; y se realizó la respectiva asignación de regidurías por el principio de</w:t>
      </w:r>
      <w:r w:rsidR="009F60F7">
        <w:rPr>
          <w:rFonts w:ascii="Arial" w:hAnsi="Arial" w:cs="Arial"/>
          <w:b/>
          <w:sz w:val="24"/>
          <w:szCs w:val="24"/>
          <w:lang w:val="es-ES" w:eastAsia="es-ES"/>
        </w:rPr>
        <w:t xml:space="preserve"> </w:t>
      </w:r>
      <w:r w:rsidR="009F60F7" w:rsidRPr="009F60F7">
        <w:rPr>
          <w:rFonts w:ascii="Arial" w:hAnsi="Arial" w:cs="Arial"/>
          <w:sz w:val="24"/>
          <w:szCs w:val="24"/>
          <w:lang w:val="es-ES" w:eastAsia="es-ES"/>
        </w:rPr>
        <w:t>representación proporcional.</w:t>
      </w:r>
    </w:p>
    <w:p w14:paraId="6A33559B" w14:textId="77777777" w:rsidR="00FC63F0" w:rsidRDefault="00FC63F0" w:rsidP="00FC63F0">
      <w:pPr>
        <w:spacing w:after="0"/>
        <w:jc w:val="both"/>
        <w:rPr>
          <w:rFonts w:ascii="Arial" w:hAnsi="Arial" w:cs="Arial"/>
          <w:b/>
          <w:sz w:val="24"/>
          <w:szCs w:val="24"/>
          <w:lang w:val="es-ES" w:eastAsia="es-ES"/>
        </w:rPr>
      </w:pPr>
    </w:p>
    <w:p w14:paraId="0B021622" w14:textId="07D851F2" w:rsidR="009F60F7" w:rsidRPr="009F60F7" w:rsidRDefault="006A3D08" w:rsidP="00FC63F0">
      <w:pPr>
        <w:spacing w:after="0"/>
        <w:jc w:val="both"/>
        <w:rPr>
          <w:rFonts w:ascii="Arial" w:hAnsi="Arial" w:cs="Arial"/>
          <w:sz w:val="24"/>
          <w:szCs w:val="24"/>
          <w:lang w:val="es-ES" w:eastAsia="es-ES"/>
        </w:rPr>
      </w:pPr>
      <w:r w:rsidRPr="006A3D08">
        <w:rPr>
          <w:rFonts w:ascii="Arial" w:hAnsi="Arial" w:cs="Arial"/>
          <w:b/>
          <w:sz w:val="24"/>
          <w:szCs w:val="24"/>
          <w:lang w:val="es-ES" w:eastAsia="es-ES"/>
        </w:rPr>
        <w:t>3</w:t>
      </w:r>
      <w:r w:rsidR="009F60F7" w:rsidRPr="006A3D08">
        <w:rPr>
          <w:rFonts w:ascii="Arial" w:hAnsi="Arial" w:cs="Arial"/>
          <w:b/>
          <w:sz w:val="24"/>
          <w:szCs w:val="24"/>
          <w:lang w:val="es-ES" w:eastAsia="es-ES"/>
        </w:rPr>
        <w:t xml:space="preserve">. </w:t>
      </w:r>
      <w:r w:rsidRPr="006A3D08">
        <w:rPr>
          <w:rFonts w:ascii="Arial" w:hAnsi="Arial" w:cs="Arial"/>
          <w:b/>
          <w:sz w:val="24"/>
          <w:szCs w:val="24"/>
          <w:lang w:val="es-ES" w:eastAsia="es-ES"/>
        </w:rPr>
        <w:t xml:space="preserve">Juicio </w:t>
      </w:r>
      <w:r>
        <w:rPr>
          <w:rFonts w:ascii="Arial" w:hAnsi="Arial" w:cs="Arial"/>
          <w:b/>
          <w:sz w:val="24"/>
          <w:szCs w:val="24"/>
          <w:lang w:val="es-ES" w:eastAsia="es-ES"/>
        </w:rPr>
        <w:t>p</w:t>
      </w:r>
      <w:r w:rsidRPr="006A3D08">
        <w:rPr>
          <w:rFonts w:ascii="Arial" w:hAnsi="Arial" w:cs="Arial"/>
          <w:b/>
          <w:sz w:val="24"/>
          <w:szCs w:val="24"/>
          <w:lang w:val="es-ES" w:eastAsia="es-ES"/>
        </w:rPr>
        <w:t xml:space="preserve">ara </w:t>
      </w:r>
      <w:r>
        <w:rPr>
          <w:rFonts w:ascii="Arial" w:hAnsi="Arial" w:cs="Arial"/>
          <w:b/>
          <w:sz w:val="24"/>
          <w:szCs w:val="24"/>
          <w:lang w:val="es-ES" w:eastAsia="es-ES"/>
        </w:rPr>
        <w:t>l</w:t>
      </w:r>
      <w:r w:rsidRPr="006A3D08">
        <w:rPr>
          <w:rFonts w:ascii="Arial" w:hAnsi="Arial" w:cs="Arial"/>
          <w:b/>
          <w:sz w:val="24"/>
          <w:szCs w:val="24"/>
          <w:lang w:val="es-ES" w:eastAsia="es-ES"/>
        </w:rPr>
        <w:t xml:space="preserve">a Protección </w:t>
      </w:r>
      <w:r>
        <w:rPr>
          <w:rFonts w:ascii="Arial" w:hAnsi="Arial" w:cs="Arial"/>
          <w:b/>
          <w:sz w:val="24"/>
          <w:szCs w:val="24"/>
          <w:lang w:val="es-ES" w:eastAsia="es-ES"/>
        </w:rPr>
        <w:t>d</w:t>
      </w:r>
      <w:r w:rsidRPr="006A3D08">
        <w:rPr>
          <w:rFonts w:ascii="Arial" w:hAnsi="Arial" w:cs="Arial"/>
          <w:b/>
          <w:sz w:val="24"/>
          <w:szCs w:val="24"/>
          <w:lang w:val="es-ES" w:eastAsia="es-ES"/>
        </w:rPr>
        <w:t xml:space="preserve">e </w:t>
      </w:r>
      <w:r>
        <w:rPr>
          <w:rFonts w:ascii="Arial" w:hAnsi="Arial" w:cs="Arial"/>
          <w:b/>
          <w:sz w:val="24"/>
          <w:szCs w:val="24"/>
          <w:lang w:val="es-ES" w:eastAsia="es-ES"/>
        </w:rPr>
        <w:t>l</w:t>
      </w:r>
      <w:r w:rsidRPr="006A3D08">
        <w:rPr>
          <w:rFonts w:ascii="Arial" w:hAnsi="Arial" w:cs="Arial"/>
          <w:b/>
          <w:sz w:val="24"/>
          <w:szCs w:val="24"/>
          <w:lang w:val="es-ES" w:eastAsia="es-ES"/>
        </w:rPr>
        <w:t>os Derechos Político-Electorales</w:t>
      </w:r>
      <w:r>
        <w:rPr>
          <w:rFonts w:ascii="Arial" w:hAnsi="Arial" w:cs="Arial"/>
          <w:b/>
          <w:sz w:val="24"/>
          <w:szCs w:val="24"/>
          <w:lang w:val="es-ES" w:eastAsia="es-ES"/>
        </w:rPr>
        <w:t xml:space="preserve"> </w:t>
      </w:r>
      <w:r w:rsidRPr="006A3D08">
        <w:rPr>
          <w:rFonts w:ascii="Arial" w:hAnsi="Arial" w:cs="Arial"/>
          <w:b/>
          <w:sz w:val="24"/>
          <w:szCs w:val="24"/>
          <w:lang w:val="es-ES" w:eastAsia="es-ES"/>
        </w:rPr>
        <w:t xml:space="preserve">del Ciudadano </w:t>
      </w:r>
      <w:r>
        <w:rPr>
          <w:rFonts w:ascii="Arial" w:hAnsi="Arial" w:cs="Arial"/>
          <w:b/>
          <w:sz w:val="24"/>
          <w:szCs w:val="24"/>
          <w:lang w:val="es-ES" w:eastAsia="es-ES"/>
        </w:rPr>
        <w:t>i</w:t>
      </w:r>
      <w:r w:rsidRPr="006A3D08">
        <w:rPr>
          <w:rFonts w:ascii="Arial" w:hAnsi="Arial" w:cs="Arial"/>
          <w:b/>
          <w:sz w:val="24"/>
          <w:szCs w:val="24"/>
          <w:lang w:val="es-ES" w:eastAsia="es-ES"/>
        </w:rPr>
        <w:t xml:space="preserve">dentificado </w:t>
      </w:r>
      <w:r>
        <w:rPr>
          <w:rFonts w:ascii="Arial" w:hAnsi="Arial" w:cs="Arial"/>
          <w:b/>
          <w:sz w:val="24"/>
          <w:szCs w:val="24"/>
          <w:lang w:val="es-ES" w:eastAsia="es-ES"/>
        </w:rPr>
        <w:t>c</w:t>
      </w:r>
      <w:r w:rsidRPr="006A3D08">
        <w:rPr>
          <w:rFonts w:ascii="Arial" w:hAnsi="Arial" w:cs="Arial"/>
          <w:b/>
          <w:sz w:val="24"/>
          <w:szCs w:val="24"/>
          <w:lang w:val="es-ES" w:eastAsia="es-ES"/>
        </w:rPr>
        <w:t xml:space="preserve">on </w:t>
      </w:r>
      <w:r>
        <w:rPr>
          <w:rFonts w:ascii="Arial" w:hAnsi="Arial" w:cs="Arial"/>
          <w:b/>
          <w:sz w:val="24"/>
          <w:szCs w:val="24"/>
          <w:lang w:val="es-ES" w:eastAsia="es-ES"/>
        </w:rPr>
        <w:t>e</w:t>
      </w:r>
      <w:r w:rsidRPr="006A3D08">
        <w:rPr>
          <w:rFonts w:ascii="Arial" w:hAnsi="Arial" w:cs="Arial"/>
          <w:b/>
          <w:sz w:val="24"/>
          <w:szCs w:val="24"/>
          <w:lang w:val="es-ES" w:eastAsia="es-ES"/>
        </w:rPr>
        <w:t xml:space="preserve">l </w:t>
      </w:r>
      <w:r>
        <w:rPr>
          <w:rFonts w:ascii="Arial" w:hAnsi="Arial" w:cs="Arial"/>
          <w:b/>
          <w:sz w:val="24"/>
          <w:szCs w:val="24"/>
          <w:lang w:val="es-ES" w:eastAsia="es-ES"/>
        </w:rPr>
        <w:t>n</w:t>
      </w:r>
      <w:r w:rsidRPr="006A3D08">
        <w:rPr>
          <w:rFonts w:ascii="Arial" w:hAnsi="Arial" w:cs="Arial"/>
          <w:b/>
          <w:sz w:val="24"/>
          <w:szCs w:val="24"/>
          <w:lang w:val="es-ES" w:eastAsia="es-ES"/>
        </w:rPr>
        <w:t xml:space="preserve">úmero </w:t>
      </w:r>
      <w:r>
        <w:rPr>
          <w:rFonts w:ascii="Arial" w:hAnsi="Arial" w:cs="Arial"/>
          <w:b/>
          <w:sz w:val="24"/>
          <w:szCs w:val="24"/>
          <w:lang w:val="es-ES" w:eastAsia="es-ES"/>
        </w:rPr>
        <w:t>d</w:t>
      </w:r>
      <w:r w:rsidRPr="006A3D08">
        <w:rPr>
          <w:rFonts w:ascii="Arial" w:hAnsi="Arial" w:cs="Arial"/>
          <w:b/>
          <w:sz w:val="24"/>
          <w:szCs w:val="24"/>
          <w:lang w:val="es-ES" w:eastAsia="es-ES"/>
        </w:rPr>
        <w:t xml:space="preserve">e </w:t>
      </w:r>
      <w:r>
        <w:rPr>
          <w:rFonts w:ascii="Arial" w:hAnsi="Arial" w:cs="Arial"/>
          <w:b/>
          <w:sz w:val="24"/>
          <w:szCs w:val="24"/>
          <w:lang w:val="es-ES" w:eastAsia="es-ES"/>
        </w:rPr>
        <w:t>e</w:t>
      </w:r>
      <w:r w:rsidRPr="006A3D08">
        <w:rPr>
          <w:rFonts w:ascii="Arial" w:hAnsi="Arial" w:cs="Arial"/>
          <w:b/>
          <w:sz w:val="24"/>
          <w:szCs w:val="24"/>
          <w:lang w:val="es-ES" w:eastAsia="es-ES"/>
        </w:rPr>
        <w:t>xpediente J</w:t>
      </w:r>
      <w:r>
        <w:rPr>
          <w:rFonts w:ascii="Arial" w:hAnsi="Arial" w:cs="Arial"/>
          <w:b/>
          <w:sz w:val="24"/>
          <w:szCs w:val="24"/>
          <w:lang w:val="es-ES" w:eastAsia="es-ES"/>
        </w:rPr>
        <w:t>DC</w:t>
      </w:r>
      <w:r w:rsidRPr="006A3D08">
        <w:rPr>
          <w:rFonts w:ascii="Arial" w:hAnsi="Arial" w:cs="Arial"/>
          <w:b/>
          <w:sz w:val="24"/>
          <w:szCs w:val="24"/>
          <w:lang w:val="es-ES" w:eastAsia="es-ES"/>
        </w:rPr>
        <w:t>-721/2021.</w:t>
      </w:r>
      <w:r w:rsidR="009F60F7" w:rsidRPr="009F60F7">
        <w:rPr>
          <w:rFonts w:ascii="Arial" w:hAnsi="Arial" w:cs="Arial"/>
          <w:sz w:val="24"/>
          <w:szCs w:val="24"/>
          <w:lang w:val="es-ES" w:eastAsia="es-ES"/>
        </w:rPr>
        <w:t>Con fecha veinticuatro de junio</w:t>
      </w:r>
      <w:r>
        <w:rPr>
          <w:rFonts w:ascii="Arial" w:hAnsi="Arial" w:cs="Arial"/>
          <w:sz w:val="24"/>
          <w:szCs w:val="24"/>
          <w:lang w:val="es-ES" w:eastAsia="es-ES"/>
        </w:rPr>
        <w:t xml:space="preserve"> de dos mil veintiuno</w:t>
      </w:r>
      <w:r w:rsidR="009F60F7" w:rsidRPr="009F60F7">
        <w:rPr>
          <w:rFonts w:ascii="Arial" w:hAnsi="Arial" w:cs="Arial"/>
          <w:sz w:val="24"/>
          <w:szCs w:val="24"/>
          <w:lang w:val="es-ES" w:eastAsia="es-ES"/>
        </w:rPr>
        <w:t xml:space="preserve">, el ciudadano Francisco Iván Gutiérrez </w:t>
      </w:r>
      <w:r w:rsidR="009F60F7" w:rsidRPr="009F60F7">
        <w:rPr>
          <w:rFonts w:ascii="Arial" w:hAnsi="Arial" w:cs="Arial"/>
          <w:sz w:val="24"/>
          <w:szCs w:val="24"/>
          <w:lang w:val="es-ES" w:eastAsia="es-ES"/>
        </w:rPr>
        <w:lastRenderedPageBreak/>
        <w:t>Pérez,</w:t>
      </w:r>
      <w:r>
        <w:rPr>
          <w:rFonts w:ascii="Arial" w:hAnsi="Arial" w:cs="Arial"/>
          <w:sz w:val="24"/>
          <w:szCs w:val="24"/>
          <w:lang w:val="es-ES" w:eastAsia="es-ES"/>
        </w:rPr>
        <w:t xml:space="preserve"> </w:t>
      </w:r>
      <w:r w:rsidR="009F60F7" w:rsidRPr="009F60F7">
        <w:rPr>
          <w:rFonts w:ascii="Arial" w:hAnsi="Arial" w:cs="Arial"/>
          <w:sz w:val="24"/>
          <w:szCs w:val="24"/>
          <w:lang w:val="es-ES" w:eastAsia="es-ES"/>
        </w:rPr>
        <w:t>presentó juicio ciudadano, en contra del acuerdo IEPC-ACG-201/2021, ante este</w:t>
      </w:r>
      <w:r>
        <w:rPr>
          <w:rFonts w:ascii="Arial" w:hAnsi="Arial" w:cs="Arial"/>
          <w:sz w:val="24"/>
          <w:szCs w:val="24"/>
          <w:lang w:val="es-ES" w:eastAsia="es-ES"/>
        </w:rPr>
        <w:t xml:space="preserve"> </w:t>
      </w:r>
      <w:r w:rsidR="009F60F7" w:rsidRPr="009F60F7">
        <w:rPr>
          <w:rFonts w:ascii="Arial" w:hAnsi="Arial" w:cs="Arial"/>
          <w:sz w:val="24"/>
          <w:szCs w:val="24"/>
          <w:lang w:val="es-ES" w:eastAsia="es-ES"/>
        </w:rPr>
        <w:t>Instituto, mismo que fue remitido al Tribunal Electoral del Estado de Jalisco, con</w:t>
      </w:r>
      <w:r>
        <w:rPr>
          <w:rFonts w:ascii="Arial" w:hAnsi="Arial" w:cs="Arial"/>
          <w:sz w:val="24"/>
          <w:szCs w:val="24"/>
          <w:lang w:val="es-ES" w:eastAsia="es-ES"/>
        </w:rPr>
        <w:t xml:space="preserve"> </w:t>
      </w:r>
      <w:r w:rsidR="009F60F7" w:rsidRPr="009F60F7">
        <w:rPr>
          <w:rFonts w:ascii="Arial" w:hAnsi="Arial" w:cs="Arial"/>
          <w:sz w:val="24"/>
          <w:szCs w:val="24"/>
          <w:lang w:val="es-ES" w:eastAsia="es-ES"/>
        </w:rPr>
        <w:t>fecha veinticinco de junio, donde se registró con la clave JDC-721/2021.</w:t>
      </w:r>
    </w:p>
    <w:p w14:paraId="4EAE767F" w14:textId="77777777" w:rsidR="006A3D08" w:rsidRDefault="006A3D08" w:rsidP="00FC63F0">
      <w:pPr>
        <w:spacing w:after="0"/>
        <w:jc w:val="both"/>
        <w:rPr>
          <w:rFonts w:ascii="Arial" w:hAnsi="Arial" w:cs="Arial"/>
          <w:sz w:val="24"/>
          <w:szCs w:val="24"/>
          <w:lang w:val="es-ES" w:eastAsia="es-ES"/>
        </w:rPr>
      </w:pPr>
    </w:p>
    <w:p w14:paraId="2F971823" w14:textId="2E652A06" w:rsidR="009F60F7" w:rsidRDefault="006A3D08" w:rsidP="00FC63F0">
      <w:pPr>
        <w:spacing w:after="0"/>
        <w:jc w:val="both"/>
        <w:rPr>
          <w:rFonts w:ascii="Arial" w:hAnsi="Arial" w:cs="Arial"/>
          <w:sz w:val="24"/>
          <w:szCs w:val="24"/>
          <w:lang w:val="es-ES" w:eastAsia="es-ES"/>
        </w:rPr>
      </w:pPr>
      <w:r w:rsidRPr="006A3D08">
        <w:rPr>
          <w:rFonts w:ascii="Arial" w:hAnsi="Arial" w:cs="Arial"/>
          <w:b/>
          <w:sz w:val="24"/>
          <w:szCs w:val="24"/>
          <w:lang w:val="es-ES" w:eastAsia="es-ES"/>
        </w:rPr>
        <w:t>4</w:t>
      </w:r>
      <w:r w:rsidR="009F60F7" w:rsidRPr="006A3D08">
        <w:rPr>
          <w:rFonts w:ascii="Arial" w:hAnsi="Arial" w:cs="Arial"/>
          <w:b/>
          <w:sz w:val="24"/>
          <w:szCs w:val="24"/>
          <w:lang w:val="es-ES" w:eastAsia="es-ES"/>
        </w:rPr>
        <w:t xml:space="preserve">. </w:t>
      </w:r>
      <w:r w:rsidRPr="006A3D08">
        <w:rPr>
          <w:rFonts w:ascii="Arial" w:hAnsi="Arial" w:cs="Arial"/>
          <w:b/>
          <w:sz w:val="24"/>
          <w:szCs w:val="24"/>
          <w:lang w:val="es-ES" w:eastAsia="es-ES"/>
        </w:rPr>
        <w:t xml:space="preserve">Resolución </w:t>
      </w:r>
      <w:r>
        <w:rPr>
          <w:rFonts w:ascii="Arial" w:hAnsi="Arial" w:cs="Arial"/>
          <w:b/>
          <w:sz w:val="24"/>
          <w:szCs w:val="24"/>
          <w:lang w:val="es-ES" w:eastAsia="es-ES"/>
        </w:rPr>
        <w:t>d</w:t>
      </w:r>
      <w:r w:rsidRPr="006A3D08">
        <w:rPr>
          <w:rFonts w:ascii="Arial" w:hAnsi="Arial" w:cs="Arial"/>
          <w:b/>
          <w:sz w:val="24"/>
          <w:szCs w:val="24"/>
          <w:lang w:val="es-ES" w:eastAsia="es-ES"/>
        </w:rPr>
        <w:t xml:space="preserve">el Juicio </w:t>
      </w:r>
      <w:r>
        <w:rPr>
          <w:rFonts w:ascii="Arial" w:hAnsi="Arial" w:cs="Arial"/>
          <w:b/>
          <w:sz w:val="24"/>
          <w:szCs w:val="24"/>
          <w:lang w:val="es-ES" w:eastAsia="es-ES"/>
        </w:rPr>
        <w:t>p</w:t>
      </w:r>
      <w:r w:rsidRPr="006A3D08">
        <w:rPr>
          <w:rFonts w:ascii="Arial" w:hAnsi="Arial" w:cs="Arial"/>
          <w:b/>
          <w:sz w:val="24"/>
          <w:szCs w:val="24"/>
          <w:lang w:val="es-ES" w:eastAsia="es-ES"/>
        </w:rPr>
        <w:t xml:space="preserve">ara </w:t>
      </w:r>
      <w:r>
        <w:rPr>
          <w:rFonts w:ascii="Arial" w:hAnsi="Arial" w:cs="Arial"/>
          <w:b/>
          <w:sz w:val="24"/>
          <w:szCs w:val="24"/>
          <w:lang w:val="es-ES" w:eastAsia="es-ES"/>
        </w:rPr>
        <w:t>l</w:t>
      </w:r>
      <w:r w:rsidRPr="006A3D08">
        <w:rPr>
          <w:rFonts w:ascii="Arial" w:hAnsi="Arial" w:cs="Arial"/>
          <w:b/>
          <w:sz w:val="24"/>
          <w:szCs w:val="24"/>
          <w:lang w:val="es-ES" w:eastAsia="es-ES"/>
        </w:rPr>
        <w:t xml:space="preserve">a Protección </w:t>
      </w:r>
      <w:r>
        <w:rPr>
          <w:rFonts w:ascii="Arial" w:hAnsi="Arial" w:cs="Arial"/>
          <w:b/>
          <w:sz w:val="24"/>
          <w:szCs w:val="24"/>
          <w:lang w:val="es-ES" w:eastAsia="es-ES"/>
        </w:rPr>
        <w:t>d</w:t>
      </w:r>
      <w:r w:rsidRPr="006A3D08">
        <w:rPr>
          <w:rFonts w:ascii="Arial" w:hAnsi="Arial" w:cs="Arial"/>
          <w:b/>
          <w:sz w:val="24"/>
          <w:szCs w:val="24"/>
          <w:lang w:val="es-ES" w:eastAsia="es-ES"/>
        </w:rPr>
        <w:t xml:space="preserve">e </w:t>
      </w:r>
      <w:r>
        <w:rPr>
          <w:rFonts w:ascii="Arial" w:hAnsi="Arial" w:cs="Arial"/>
          <w:b/>
          <w:sz w:val="24"/>
          <w:szCs w:val="24"/>
          <w:lang w:val="es-ES" w:eastAsia="es-ES"/>
        </w:rPr>
        <w:t>l</w:t>
      </w:r>
      <w:r w:rsidRPr="006A3D08">
        <w:rPr>
          <w:rFonts w:ascii="Arial" w:hAnsi="Arial" w:cs="Arial"/>
          <w:b/>
          <w:sz w:val="24"/>
          <w:szCs w:val="24"/>
          <w:lang w:val="es-ES" w:eastAsia="es-ES"/>
        </w:rPr>
        <w:t>os Derechos Político</w:t>
      </w:r>
      <w:r>
        <w:rPr>
          <w:rFonts w:ascii="Arial" w:hAnsi="Arial" w:cs="Arial"/>
          <w:b/>
          <w:sz w:val="24"/>
          <w:szCs w:val="24"/>
          <w:lang w:val="es-ES" w:eastAsia="es-ES"/>
        </w:rPr>
        <w:t>-</w:t>
      </w:r>
      <w:r w:rsidRPr="006A3D08">
        <w:rPr>
          <w:rFonts w:ascii="Arial" w:hAnsi="Arial" w:cs="Arial"/>
          <w:b/>
          <w:sz w:val="24"/>
          <w:szCs w:val="24"/>
          <w:lang w:val="es-ES" w:eastAsia="es-ES"/>
        </w:rPr>
        <w:t xml:space="preserve">electorales </w:t>
      </w:r>
      <w:r>
        <w:rPr>
          <w:rFonts w:ascii="Arial" w:hAnsi="Arial" w:cs="Arial"/>
          <w:b/>
          <w:sz w:val="24"/>
          <w:szCs w:val="24"/>
          <w:lang w:val="es-ES" w:eastAsia="es-ES"/>
        </w:rPr>
        <w:t>d</w:t>
      </w:r>
      <w:r w:rsidRPr="006A3D08">
        <w:rPr>
          <w:rFonts w:ascii="Arial" w:hAnsi="Arial" w:cs="Arial"/>
          <w:b/>
          <w:sz w:val="24"/>
          <w:szCs w:val="24"/>
          <w:lang w:val="es-ES" w:eastAsia="es-ES"/>
        </w:rPr>
        <w:t xml:space="preserve">el Ciudadano </w:t>
      </w:r>
      <w:r>
        <w:rPr>
          <w:rFonts w:ascii="Arial" w:hAnsi="Arial" w:cs="Arial"/>
          <w:b/>
          <w:sz w:val="24"/>
          <w:szCs w:val="24"/>
          <w:lang w:val="es-ES" w:eastAsia="es-ES"/>
        </w:rPr>
        <w:t>i</w:t>
      </w:r>
      <w:r w:rsidRPr="006A3D08">
        <w:rPr>
          <w:rFonts w:ascii="Arial" w:hAnsi="Arial" w:cs="Arial"/>
          <w:b/>
          <w:sz w:val="24"/>
          <w:szCs w:val="24"/>
          <w:lang w:val="es-ES" w:eastAsia="es-ES"/>
        </w:rPr>
        <w:t xml:space="preserve">dentificado </w:t>
      </w:r>
      <w:r>
        <w:rPr>
          <w:rFonts w:ascii="Arial" w:hAnsi="Arial" w:cs="Arial"/>
          <w:b/>
          <w:sz w:val="24"/>
          <w:szCs w:val="24"/>
          <w:lang w:val="es-ES" w:eastAsia="es-ES"/>
        </w:rPr>
        <w:t>c</w:t>
      </w:r>
      <w:r w:rsidRPr="006A3D08">
        <w:rPr>
          <w:rFonts w:ascii="Arial" w:hAnsi="Arial" w:cs="Arial"/>
          <w:b/>
          <w:sz w:val="24"/>
          <w:szCs w:val="24"/>
          <w:lang w:val="es-ES" w:eastAsia="es-ES"/>
        </w:rPr>
        <w:t xml:space="preserve">on </w:t>
      </w:r>
      <w:r>
        <w:rPr>
          <w:rFonts w:ascii="Arial" w:hAnsi="Arial" w:cs="Arial"/>
          <w:b/>
          <w:sz w:val="24"/>
          <w:szCs w:val="24"/>
          <w:lang w:val="es-ES" w:eastAsia="es-ES"/>
        </w:rPr>
        <w:t>e</w:t>
      </w:r>
      <w:r w:rsidRPr="006A3D08">
        <w:rPr>
          <w:rFonts w:ascii="Arial" w:hAnsi="Arial" w:cs="Arial"/>
          <w:b/>
          <w:sz w:val="24"/>
          <w:szCs w:val="24"/>
          <w:lang w:val="es-ES" w:eastAsia="es-ES"/>
        </w:rPr>
        <w:t xml:space="preserve">l </w:t>
      </w:r>
      <w:r>
        <w:rPr>
          <w:rFonts w:ascii="Arial" w:hAnsi="Arial" w:cs="Arial"/>
          <w:b/>
          <w:sz w:val="24"/>
          <w:szCs w:val="24"/>
          <w:lang w:val="es-ES" w:eastAsia="es-ES"/>
        </w:rPr>
        <w:t>n</w:t>
      </w:r>
      <w:r w:rsidRPr="006A3D08">
        <w:rPr>
          <w:rFonts w:ascii="Arial" w:hAnsi="Arial" w:cs="Arial"/>
          <w:b/>
          <w:sz w:val="24"/>
          <w:szCs w:val="24"/>
          <w:lang w:val="es-ES" w:eastAsia="es-ES"/>
        </w:rPr>
        <w:t xml:space="preserve">úmero </w:t>
      </w:r>
      <w:r>
        <w:rPr>
          <w:rFonts w:ascii="Arial" w:hAnsi="Arial" w:cs="Arial"/>
          <w:b/>
          <w:sz w:val="24"/>
          <w:szCs w:val="24"/>
          <w:lang w:val="es-ES" w:eastAsia="es-ES"/>
        </w:rPr>
        <w:t>d</w:t>
      </w:r>
      <w:r w:rsidRPr="006A3D08">
        <w:rPr>
          <w:rFonts w:ascii="Arial" w:hAnsi="Arial" w:cs="Arial"/>
          <w:b/>
          <w:sz w:val="24"/>
          <w:szCs w:val="24"/>
          <w:lang w:val="es-ES" w:eastAsia="es-ES"/>
        </w:rPr>
        <w:t xml:space="preserve">e </w:t>
      </w:r>
      <w:r>
        <w:rPr>
          <w:rFonts w:ascii="Arial" w:hAnsi="Arial" w:cs="Arial"/>
          <w:b/>
          <w:sz w:val="24"/>
          <w:szCs w:val="24"/>
          <w:lang w:val="es-ES" w:eastAsia="es-ES"/>
        </w:rPr>
        <w:t>e</w:t>
      </w:r>
      <w:r w:rsidRPr="006A3D08">
        <w:rPr>
          <w:rFonts w:ascii="Arial" w:hAnsi="Arial" w:cs="Arial"/>
          <w:b/>
          <w:sz w:val="24"/>
          <w:szCs w:val="24"/>
          <w:lang w:val="es-ES" w:eastAsia="es-ES"/>
        </w:rPr>
        <w:t>xpedienteJ</w:t>
      </w:r>
      <w:r>
        <w:rPr>
          <w:rFonts w:ascii="Arial" w:hAnsi="Arial" w:cs="Arial"/>
          <w:b/>
          <w:sz w:val="24"/>
          <w:szCs w:val="24"/>
          <w:lang w:val="es-ES" w:eastAsia="es-ES"/>
        </w:rPr>
        <w:t>DC</w:t>
      </w:r>
      <w:r w:rsidRPr="006A3D08">
        <w:rPr>
          <w:rFonts w:ascii="Arial" w:hAnsi="Arial" w:cs="Arial"/>
          <w:b/>
          <w:sz w:val="24"/>
          <w:szCs w:val="24"/>
          <w:lang w:val="es-ES" w:eastAsia="es-ES"/>
        </w:rPr>
        <w:t>-721/2021</w:t>
      </w:r>
      <w:r w:rsidR="009F60F7" w:rsidRPr="009F60F7">
        <w:rPr>
          <w:rFonts w:ascii="Arial" w:hAnsi="Arial" w:cs="Arial"/>
          <w:sz w:val="24"/>
          <w:szCs w:val="24"/>
          <w:lang w:val="es-ES" w:eastAsia="es-ES"/>
        </w:rPr>
        <w:t>. El día veintiséis de agosto</w:t>
      </w:r>
      <w:r>
        <w:rPr>
          <w:rFonts w:ascii="Arial" w:hAnsi="Arial" w:cs="Arial"/>
          <w:sz w:val="24"/>
          <w:szCs w:val="24"/>
          <w:lang w:val="es-ES" w:eastAsia="es-ES"/>
        </w:rPr>
        <w:t xml:space="preserve"> de dos mil veintiuno</w:t>
      </w:r>
      <w:r w:rsidR="009F60F7" w:rsidRPr="009F60F7">
        <w:rPr>
          <w:rFonts w:ascii="Arial" w:hAnsi="Arial" w:cs="Arial"/>
          <w:sz w:val="24"/>
          <w:szCs w:val="24"/>
          <w:lang w:val="es-ES" w:eastAsia="es-ES"/>
        </w:rPr>
        <w:t>, se recibió en este Instituto la sentencia</w:t>
      </w:r>
      <w:r>
        <w:rPr>
          <w:rFonts w:ascii="Arial" w:hAnsi="Arial" w:cs="Arial"/>
          <w:sz w:val="24"/>
          <w:szCs w:val="24"/>
          <w:lang w:val="es-ES" w:eastAsia="es-ES"/>
        </w:rPr>
        <w:t xml:space="preserve"> </w:t>
      </w:r>
      <w:r w:rsidR="009F60F7" w:rsidRPr="009F60F7">
        <w:rPr>
          <w:rFonts w:ascii="Arial" w:hAnsi="Arial" w:cs="Arial"/>
          <w:sz w:val="24"/>
          <w:szCs w:val="24"/>
          <w:lang w:val="es-ES" w:eastAsia="es-ES"/>
        </w:rPr>
        <w:t>emitida ese mismo día, por el Tribunal Electoral del Estado de Jalisco, en el Juicio</w:t>
      </w:r>
      <w:r>
        <w:rPr>
          <w:rFonts w:ascii="Arial" w:hAnsi="Arial" w:cs="Arial"/>
          <w:sz w:val="24"/>
          <w:szCs w:val="24"/>
          <w:lang w:val="es-ES" w:eastAsia="es-ES"/>
        </w:rPr>
        <w:t xml:space="preserve"> </w:t>
      </w:r>
      <w:r w:rsidR="009F60F7" w:rsidRPr="009F60F7">
        <w:rPr>
          <w:rFonts w:ascii="Arial" w:hAnsi="Arial" w:cs="Arial"/>
          <w:sz w:val="24"/>
          <w:szCs w:val="24"/>
          <w:lang w:val="es-ES" w:eastAsia="es-ES"/>
        </w:rPr>
        <w:t>para la Protección de los Derechos Político-Electorales del Ciudadano identificado</w:t>
      </w:r>
      <w:r>
        <w:rPr>
          <w:rFonts w:ascii="Arial" w:hAnsi="Arial" w:cs="Arial"/>
          <w:sz w:val="24"/>
          <w:szCs w:val="24"/>
          <w:lang w:val="es-ES" w:eastAsia="es-ES"/>
        </w:rPr>
        <w:t xml:space="preserve"> </w:t>
      </w:r>
      <w:r w:rsidR="009F60F7" w:rsidRPr="009F60F7">
        <w:rPr>
          <w:rFonts w:ascii="Arial" w:hAnsi="Arial" w:cs="Arial"/>
          <w:sz w:val="24"/>
          <w:szCs w:val="24"/>
          <w:lang w:val="es-ES" w:eastAsia="es-ES"/>
        </w:rPr>
        <w:t>con el número de expediente JDC-721/2021, al que correspondió el folio 08297,</w:t>
      </w:r>
      <w:r>
        <w:rPr>
          <w:rFonts w:ascii="Arial" w:hAnsi="Arial" w:cs="Arial"/>
          <w:sz w:val="24"/>
          <w:szCs w:val="24"/>
          <w:lang w:val="es-ES" w:eastAsia="es-ES"/>
        </w:rPr>
        <w:t xml:space="preserve"> </w:t>
      </w:r>
      <w:r w:rsidR="009F60F7" w:rsidRPr="009F60F7">
        <w:rPr>
          <w:rFonts w:ascii="Arial" w:hAnsi="Arial" w:cs="Arial"/>
          <w:sz w:val="24"/>
          <w:szCs w:val="24"/>
          <w:lang w:val="es-ES" w:eastAsia="es-ES"/>
        </w:rPr>
        <w:t>ordenando a este Consejo General modificar el acuerdo IEPC-ACG-201/2021</w:t>
      </w:r>
      <w:r>
        <w:rPr>
          <w:rFonts w:ascii="Arial" w:hAnsi="Arial" w:cs="Arial"/>
          <w:sz w:val="24"/>
          <w:szCs w:val="24"/>
          <w:lang w:val="es-ES" w:eastAsia="es-ES"/>
        </w:rPr>
        <w:t xml:space="preserve"> </w:t>
      </w:r>
      <w:r w:rsidR="009F60F7" w:rsidRPr="009F60F7">
        <w:rPr>
          <w:rFonts w:ascii="Arial" w:hAnsi="Arial" w:cs="Arial"/>
          <w:sz w:val="24"/>
          <w:szCs w:val="24"/>
          <w:lang w:val="es-ES" w:eastAsia="es-ES"/>
        </w:rPr>
        <w:t>respecto del ajuste de paridad de género, asignando como regidor por el principio</w:t>
      </w:r>
      <w:r>
        <w:rPr>
          <w:rFonts w:ascii="Arial" w:hAnsi="Arial" w:cs="Arial"/>
          <w:sz w:val="24"/>
          <w:szCs w:val="24"/>
          <w:lang w:val="es-ES" w:eastAsia="es-ES"/>
        </w:rPr>
        <w:t xml:space="preserve"> </w:t>
      </w:r>
      <w:r w:rsidR="009F60F7" w:rsidRPr="009F60F7">
        <w:rPr>
          <w:rFonts w:ascii="Arial" w:hAnsi="Arial" w:cs="Arial"/>
          <w:sz w:val="24"/>
          <w:szCs w:val="24"/>
          <w:lang w:val="es-ES" w:eastAsia="es-ES"/>
        </w:rPr>
        <w:t>de representación proporcional al ciudadano Francisco Iván Gutiérrez Pérez,</w:t>
      </w:r>
      <w:r>
        <w:rPr>
          <w:rFonts w:ascii="Arial" w:hAnsi="Arial" w:cs="Arial"/>
          <w:sz w:val="24"/>
          <w:szCs w:val="24"/>
          <w:lang w:val="es-ES" w:eastAsia="es-ES"/>
        </w:rPr>
        <w:t xml:space="preserve"> </w:t>
      </w:r>
      <w:r w:rsidR="009F60F7" w:rsidRPr="009F60F7">
        <w:rPr>
          <w:rFonts w:ascii="Arial" w:hAnsi="Arial" w:cs="Arial"/>
          <w:sz w:val="24"/>
          <w:szCs w:val="24"/>
          <w:lang w:val="es-ES" w:eastAsia="es-ES"/>
        </w:rPr>
        <w:t>candidato en la posición tres, por el partido político Movimiento Ciudadano, para</w:t>
      </w:r>
      <w:r>
        <w:rPr>
          <w:rFonts w:ascii="Arial" w:hAnsi="Arial" w:cs="Arial"/>
          <w:sz w:val="24"/>
          <w:szCs w:val="24"/>
          <w:lang w:val="es-ES" w:eastAsia="es-ES"/>
        </w:rPr>
        <w:t xml:space="preserve"> </w:t>
      </w:r>
      <w:r w:rsidR="009F60F7" w:rsidRPr="009F60F7">
        <w:rPr>
          <w:rFonts w:ascii="Arial" w:hAnsi="Arial" w:cs="Arial"/>
          <w:sz w:val="24"/>
          <w:szCs w:val="24"/>
          <w:lang w:val="es-ES" w:eastAsia="es-ES"/>
        </w:rPr>
        <w:t>la integración del Ayuntamiento del municipio de Chapala, Jalisco.</w:t>
      </w:r>
    </w:p>
    <w:p w14:paraId="47DD4E00" w14:textId="77777777" w:rsidR="006A3D08" w:rsidRDefault="006A3D08" w:rsidP="00FC63F0">
      <w:pPr>
        <w:spacing w:after="0"/>
        <w:jc w:val="both"/>
        <w:rPr>
          <w:rFonts w:ascii="Arial" w:hAnsi="Arial" w:cs="Arial"/>
          <w:sz w:val="24"/>
          <w:szCs w:val="24"/>
          <w:lang w:val="es-ES" w:eastAsia="es-ES"/>
        </w:rPr>
      </w:pPr>
    </w:p>
    <w:p w14:paraId="4DFC29DD" w14:textId="0FE446D3" w:rsidR="006A3D08" w:rsidRDefault="007E41B5" w:rsidP="00FC63F0">
      <w:pPr>
        <w:spacing w:after="0"/>
        <w:jc w:val="both"/>
        <w:rPr>
          <w:rFonts w:ascii="Arial" w:hAnsi="Arial" w:cs="Arial"/>
          <w:sz w:val="24"/>
          <w:szCs w:val="24"/>
          <w:lang w:val="es-ES" w:eastAsia="es-ES"/>
        </w:rPr>
      </w:pPr>
      <w:r w:rsidRPr="007E41B5">
        <w:rPr>
          <w:rFonts w:ascii="Arial" w:hAnsi="Arial" w:cs="Arial"/>
          <w:b/>
          <w:sz w:val="24"/>
          <w:szCs w:val="24"/>
          <w:lang w:val="es-ES" w:eastAsia="es-ES"/>
        </w:rPr>
        <w:t xml:space="preserve">5. </w:t>
      </w:r>
      <w:r>
        <w:rPr>
          <w:rFonts w:ascii="Arial" w:hAnsi="Arial" w:cs="Arial"/>
          <w:b/>
          <w:sz w:val="24"/>
          <w:szCs w:val="24"/>
          <w:lang w:val="es-ES" w:eastAsia="es-ES"/>
        </w:rPr>
        <w:t>Acuerdo por el que se modifica el acuerdo con clave IEPC-ACG</w:t>
      </w:r>
      <w:r w:rsidRPr="007E41B5">
        <w:rPr>
          <w:rFonts w:ascii="Arial" w:hAnsi="Arial" w:cs="Arial"/>
          <w:b/>
          <w:sz w:val="24"/>
          <w:szCs w:val="24"/>
          <w:lang w:val="es-ES" w:eastAsia="es-ES"/>
        </w:rPr>
        <w:t>-201/2021; en cumplimiento a lo ordenado en la resolución del J</w:t>
      </w:r>
      <w:r>
        <w:rPr>
          <w:rFonts w:ascii="Arial" w:hAnsi="Arial" w:cs="Arial"/>
          <w:b/>
          <w:sz w:val="24"/>
          <w:szCs w:val="24"/>
          <w:lang w:val="es-ES" w:eastAsia="es-ES"/>
        </w:rPr>
        <w:t>uicio para la Protección de l</w:t>
      </w:r>
      <w:r w:rsidRPr="007E41B5">
        <w:rPr>
          <w:rFonts w:ascii="Arial" w:hAnsi="Arial" w:cs="Arial"/>
          <w:b/>
          <w:sz w:val="24"/>
          <w:szCs w:val="24"/>
          <w:lang w:val="es-ES" w:eastAsia="es-ES"/>
        </w:rPr>
        <w:t>os</w:t>
      </w:r>
      <w:r>
        <w:rPr>
          <w:rFonts w:ascii="Arial" w:hAnsi="Arial" w:cs="Arial"/>
          <w:b/>
          <w:sz w:val="24"/>
          <w:szCs w:val="24"/>
          <w:lang w:val="es-ES" w:eastAsia="es-ES"/>
        </w:rPr>
        <w:t xml:space="preserve"> Derechos Político Electorales d</w:t>
      </w:r>
      <w:r w:rsidRPr="007E41B5">
        <w:rPr>
          <w:rFonts w:ascii="Arial" w:hAnsi="Arial" w:cs="Arial"/>
          <w:b/>
          <w:sz w:val="24"/>
          <w:szCs w:val="24"/>
          <w:lang w:val="es-ES" w:eastAsia="es-ES"/>
        </w:rPr>
        <w:t>el Ciudadano identificado con el número expediente</w:t>
      </w:r>
      <w:r>
        <w:rPr>
          <w:rFonts w:ascii="Arial" w:hAnsi="Arial" w:cs="Arial"/>
          <w:b/>
          <w:sz w:val="24"/>
          <w:szCs w:val="24"/>
          <w:lang w:val="es-ES" w:eastAsia="es-ES"/>
        </w:rPr>
        <w:t xml:space="preserve"> JDC</w:t>
      </w:r>
      <w:r w:rsidRPr="007E41B5">
        <w:rPr>
          <w:rFonts w:ascii="Arial" w:hAnsi="Arial" w:cs="Arial"/>
          <w:b/>
          <w:sz w:val="24"/>
          <w:szCs w:val="24"/>
          <w:lang w:val="es-ES" w:eastAsia="es-ES"/>
        </w:rPr>
        <w:t>-721/2021.</w:t>
      </w:r>
      <w:r w:rsidR="006A3D08">
        <w:rPr>
          <w:rFonts w:ascii="Arial" w:hAnsi="Arial" w:cs="Arial"/>
          <w:sz w:val="24"/>
          <w:szCs w:val="24"/>
          <w:lang w:val="es-ES" w:eastAsia="es-ES"/>
        </w:rPr>
        <w:t xml:space="preserve"> El veintinueve de agosto de dos mil veintiuno, </w:t>
      </w:r>
      <w:r w:rsidR="006A3D08" w:rsidRPr="006A3D08">
        <w:rPr>
          <w:rFonts w:ascii="Arial" w:hAnsi="Arial" w:cs="Arial"/>
          <w:sz w:val="24"/>
          <w:szCs w:val="24"/>
          <w:lang w:val="es-ES" w:eastAsia="es-ES"/>
        </w:rPr>
        <w:t>el Consejo General de este Instituto, mediante acuerdo</w:t>
      </w:r>
      <w:r w:rsidR="006A3D08">
        <w:rPr>
          <w:rFonts w:ascii="Arial" w:hAnsi="Arial" w:cs="Arial"/>
          <w:sz w:val="24"/>
          <w:szCs w:val="24"/>
          <w:lang w:val="es-ES" w:eastAsia="es-ES"/>
        </w:rPr>
        <w:t xml:space="preserve"> IEPC-ACG-306/2021, acató la sentencia referida en el punto anterior, modificando </w:t>
      </w:r>
      <w:r>
        <w:rPr>
          <w:rFonts w:ascii="Arial" w:hAnsi="Arial" w:cs="Arial"/>
          <w:sz w:val="24"/>
          <w:szCs w:val="24"/>
          <w:lang w:val="es-ES" w:eastAsia="es-ES"/>
        </w:rPr>
        <w:t>la integración del ayuntamiento de Chapala, Jalisco.</w:t>
      </w:r>
    </w:p>
    <w:p w14:paraId="0CF5772E" w14:textId="77777777" w:rsidR="009F60F7" w:rsidRPr="00663D41" w:rsidRDefault="009F60F7" w:rsidP="00FC63F0">
      <w:pPr>
        <w:spacing w:after="0"/>
        <w:jc w:val="both"/>
        <w:rPr>
          <w:rFonts w:ascii="Arial" w:hAnsi="Arial" w:cs="Arial"/>
          <w:sz w:val="24"/>
          <w:szCs w:val="24"/>
          <w:lang w:val="es-ES" w:eastAsia="es-ES"/>
        </w:rPr>
      </w:pPr>
    </w:p>
    <w:p w14:paraId="20267683" w14:textId="38579528" w:rsidR="007C431E" w:rsidRPr="00663D41" w:rsidRDefault="007E41B5" w:rsidP="00FC63F0">
      <w:pPr>
        <w:spacing w:after="0"/>
        <w:jc w:val="both"/>
        <w:rPr>
          <w:rFonts w:ascii="Arial" w:hAnsi="Arial" w:cs="Arial"/>
          <w:sz w:val="24"/>
          <w:szCs w:val="24"/>
          <w:lang w:val="es-ES" w:eastAsia="es-ES"/>
        </w:rPr>
      </w:pPr>
      <w:r>
        <w:rPr>
          <w:rFonts w:ascii="Arial" w:hAnsi="Arial" w:cs="Arial"/>
          <w:b/>
          <w:sz w:val="24"/>
          <w:szCs w:val="24"/>
          <w:lang w:val="es-ES" w:eastAsia="es-ES"/>
        </w:rPr>
        <w:t>6</w:t>
      </w:r>
      <w:r w:rsidR="007C431E" w:rsidRPr="00663D41">
        <w:rPr>
          <w:rFonts w:ascii="Arial" w:hAnsi="Arial" w:cs="Arial"/>
          <w:b/>
          <w:sz w:val="24"/>
          <w:szCs w:val="24"/>
          <w:lang w:val="es-ES" w:eastAsia="es-ES"/>
        </w:rPr>
        <w:t xml:space="preserve">. Solicitud de licencia de regiduría. </w:t>
      </w:r>
      <w:r w:rsidR="00F8620D" w:rsidRPr="00663D41">
        <w:rPr>
          <w:rFonts w:ascii="Arial" w:hAnsi="Arial" w:cs="Arial"/>
          <w:sz w:val="24"/>
          <w:szCs w:val="24"/>
          <w:lang w:val="es-ES" w:eastAsia="es-ES"/>
        </w:rPr>
        <w:t>El</w:t>
      </w:r>
      <w:r w:rsidR="00F8620D" w:rsidRPr="00663D41">
        <w:rPr>
          <w:rFonts w:ascii="Arial" w:hAnsi="Arial" w:cs="Arial"/>
          <w:b/>
          <w:sz w:val="24"/>
          <w:szCs w:val="24"/>
          <w:lang w:val="es-ES" w:eastAsia="es-ES"/>
        </w:rPr>
        <w:t xml:space="preserve"> </w:t>
      </w:r>
      <w:r w:rsidR="00F8620D" w:rsidRPr="00663D41">
        <w:rPr>
          <w:rFonts w:ascii="Arial" w:hAnsi="Arial" w:cs="Arial"/>
          <w:sz w:val="24"/>
          <w:szCs w:val="24"/>
          <w:lang w:val="es-ES" w:eastAsia="es-ES"/>
        </w:rPr>
        <w:t>doce de mayo</w:t>
      </w:r>
      <w:r w:rsidR="00D544B9" w:rsidRPr="00663D41">
        <w:rPr>
          <w:rFonts w:ascii="Arial" w:hAnsi="Arial" w:cs="Arial"/>
          <w:sz w:val="24"/>
          <w:szCs w:val="24"/>
          <w:lang w:val="es-ES" w:eastAsia="es-ES"/>
        </w:rPr>
        <w:t>,</w:t>
      </w:r>
      <w:r w:rsidR="00F8620D" w:rsidRPr="00663D41">
        <w:rPr>
          <w:rFonts w:ascii="Arial" w:hAnsi="Arial" w:cs="Arial"/>
          <w:sz w:val="24"/>
          <w:szCs w:val="24"/>
          <w:lang w:val="es-ES" w:eastAsia="es-ES"/>
        </w:rPr>
        <w:t xml:space="preserve"> </w:t>
      </w:r>
      <w:r w:rsidR="00C470CE" w:rsidRPr="00663D41">
        <w:rPr>
          <w:rFonts w:ascii="Arial" w:hAnsi="Arial" w:cs="Arial"/>
          <w:sz w:val="24"/>
          <w:szCs w:val="24"/>
          <w:lang w:val="es-ES" w:eastAsia="es-ES"/>
        </w:rPr>
        <w:t>la Reg</w:t>
      </w:r>
      <w:r w:rsidR="00687E9A" w:rsidRPr="00663D41">
        <w:rPr>
          <w:rFonts w:ascii="Arial" w:hAnsi="Arial" w:cs="Arial"/>
          <w:sz w:val="24"/>
          <w:szCs w:val="24"/>
          <w:lang w:val="es-ES" w:eastAsia="es-ES"/>
        </w:rPr>
        <w:t>idora del referido ayuntamiento</w:t>
      </w:r>
      <w:r w:rsidR="00263E7E" w:rsidRPr="00663D41">
        <w:rPr>
          <w:rFonts w:ascii="Arial" w:hAnsi="Arial" w:cs="Arial"/>
          <w:sz w:val="24"/>
          <w:szCs w:val="24"/>
          <w:lang w:val="es-ES" w:eastAsia="es-ES"/>
        </w:rPr>
        <w:t xml:space="preserve">, la ciudadana </w:t>
      </w:r>
      <w:r w:rsidR="00C470CE" w:rsidRPr="00663D41">
        <w:rPr>
          <w:rFonts w:ascii="Arial" w:hAnsi="Arial" w:cs="Arial"/>
          <w:sz w:val="24"/>
          <w:szCs w:val="24"/>
          <w:lang w:val="es-ES" w:eastAsia="es-ES"/>
        </w:rPr>
        <w:t xml:space="preserve">María Isabel Mendoza Rodríguez, solicitó licencia </w:t>
      </w:r>
      <w:r w:rsidR="00FE46D5">
        <w:rPr>
          <w:rFonts w:ascii="Arial" w:hAnsi="Arial" w:cs="Arial"/>
          <w:sz w:val="24"/>
          <w:szCs w:val="24"/>
          <w:lang w:val="es-ES" w:eastAsia="es-ES"/>
        </w:rPr>
        <w:t xml:space="preserve">por tiempo indefinido </w:t>
      </w:r>
      <w:r w:rsidR="00C470CE" w:rsidRPr="00663D41">
        <w:rPr>
          <w:rFonts w:ascii="Arial" w:hAnsi="Arial" w:cs="Arial"/>
          <w:sz w:val="24"/>
          <w:szCs w:val="24"/>
          <w:lang w:val="es-ES" w:eastAsia="es-ES"/>
        </w:rPr>
        <w:t xml:space="preserve">de su cargo. </w:t>
      </w:r>
    </w:p>
    <w:p w14:paraId="7E9D33A9" w14:textId="77777777" w:rsidR="00F8620D" w:rsidRPr="00663D41" w:rsidRDefault="00F8620D" w:rsidP="00FC63F0">
      <w:pPr>
        <w:spacing w:after="0"/>
        <w:jc w:val="both"/>
        <w:rPr>
          <w:rFonts w:ascii="Arial" w:hAnsi="Arial" w:cs="Arial"/>
          <w:sz w:val="24"/>
          <w:szCs w:val="24"/>
          <w:lang w:val="es-ES" w:eastAsia="es-ES"/>
        </w:rPr>
      </w:pPr>
    </w:p>
    <w:p w14:paraId="6FD3E3CF" w14:textId="4A88333E" w:rsidR="007C431E" w:rsidRPr="00663D41" w:rsidRDefault="007E41B5" w:rsidP="00FC63F0">
      <w:pPr>
        <w:spacing w:after="0"/>
        <w:jc w:val="both"/>
        <w:rPr>
          <w:rFonts w:ascii="Arial" w:hAnsi="Arial" w:cs="Arial"/>
          <w:sz w:val="24"/>
          <w:szCs w:val="24"/>
          <w:lang w:val="es-ES" w:eastAsia="es-ES"/>
        </w:rPr>
      </w:pPr>
      <w:r>
        <w:rPr>
          <w:rFonts w:ascii="Arial" w:hAnsi="Arial" w:cs="Arial"/>
          <w:b/>
          <w:sz w:val="24"/>
          <w:szCs w:val="24"/>
          <w:lang w:val="es-ES" w:eastAsia="es-ES"/>
        </w:rPr>
        <w:t>7</w:t>
      </w:r>
      <w:r w:rsidR="00F8620D" w:rsidRPr="00663D41">
        <w:rPr>
          <w:rFonts w:ascii="Arial" w:hAnsi="Arial" w:cs="Arial"/>
          <w:b/>
          <w:sz w:val="24"/>
          <w:szCs w:val="24"/>
          <w:lang w:val="es-ES" w:eastAsia="es-ES"/>
        </w:rPr>
        <w:t xml:space="preserve">. Solicitud de información. </w:t>
      </w:r>
      <w:r w:rsidR="00A65DF7" w:rsidRPr="00663D41">
        <w:rPr>
          <w:rFonts w:ascii="Arial" w:hAnsi="Arial" w:cs="Arial"/>
          <w:sz w:val="24"/>
          <w:szCs w:val="24"/>
          <w:lang w:val="es-ES" w:eastAsia="es-ES"/>
        </w:rPr>
        <w:t xml:space="preserve">El veinte de mayo, </w:t>
      </w:r>
      <w:r w:rsidR="001E21AF" w:rsidRPr="00663D41">
        <w:rPr>
          <w:rFonts w:ascii="Arial" w:hAnsi="Arial" w:cs="Arial"/>
          <w:sz w:val="24"/>
          <w:szCs w:val="24"/>
          <w:lang w:val="es-ES" w:eastAsia="es-ES"/>
        </w:rPr>
        <w:t xml:space="preserve">el Síndico del </w:t>
      </w:r>
      <w:r w:rsidR="00FE46D5">
        <w:rPr>
          <w:rFonts w:ascii="Arial" w:hAnsi="Arial" w:cs="Arial"/>
          <w:sz w:val="24"/>
          <w:szCs w:val="24"/>
          <w:lang w:val="es-ES" w:eastAsia="es-ES"/>
        </w:rPr>
        <w:t xml:space="preserve">ayuntamiento de </w:t>
      </w:r>
      <w:r w:rsidR="008F61E1" w:rsidRPr="00663D41">
        <w:rPr>
          <w:rFonts w:ascii="Arial" w:hAnsi="Arial" w:cs="Arial"/>
          <w:sz w:val="24"/>
          <w:szCs w:val="24"/>
          <w:lang w:val="es-ES" w:eastAsia="es-ES"/>
        </w:rPr>
        <w:t>Chapala, J</w:t>
      </w:r>
      <w:r w:rsidR="00B46869" w:rsidRPr="00663D41">
        <w:rPr>
          <w:rFonts w:ascii="Arial" w:hAnsi="Arial" w:cs="Arial"/>
          <w:sz w:val="24"/>
          <w:szCs w:val="24"/>
          <w:lang w:val="es-ES" w:eastAsia="es-ES"/>
        </w:rPr>
        <w:t>alisco, presentó</w:t>
      </w:r>
      <w:r w:rsidR="00FE46D5">
        <w:rPr>
          <w:rFonts w:ascii="Arial" w:hAnsi="Arial" w:cs="Arial"/>
          <w:sz w:val="24"/>
          <w:szCs w:val="24"/>
          <w:lang w:val="es-ES" w:eastAsia="es-ES"/>
        </w:rPr>
        <w:t xml:space="preserve"> escrito</w:t>
      </w:r>
      <w:r w:rsidR="008F61E1" w:rsidRPr="00663D41">
        <w:rPr>
          <w:rFonts w:ascii="Arial" w:hAnsi="Arial" w:cs="Arial"/>
          <w:sz w:val="24"/>
          <w:szCs w:val="24"/>
          <w:lang w:val="es-ES" w:eastAsia="es-ES"/>
        </w:rPr>
        <w:t xml:space="preserve"> </w:t>
      </w:r>
      <w:r w:rsidR="00B46869" w:rsidRPr="00663D41">
        <w:rPr>
          <w:rFonts w:ascii="Arial" w:hAnsi="Arial" w:cs="Arial"/>
          <w:sz w:val="24"/>
          <w:szCs w:val="24"/>
          <w:lang w:val="es-ES" w:eastAsia="es-ES"/>
        </w:rPr>
        <w:t>ante Oficialía de Partes del Instituto E</w:t>
      </w:r>
      <w:r w:rsidR="004D1794" w:rsidRPr="00663D41">
        <w:rPr>
          <w:rFonts w:ascii="Arial" w:hAnsi="Arial" w:cs="Arial"/>
          <w:sz w:val="24"/>
          <w:szCs w:val="24"/>
          <w:lang w:val="es-ES" w:eastAsia="es-ES"/>
        </w:rPr>
        <w:t>lectoral, respecto a quien deberá suplir</w:t>
      </w:r>
      <w:r w:rsidR="00FE46D5">
        <w:rPr>
          <w:rFonts w:ascii="Arial" w:hAnsi="Arial" w:cs="Arial"/>
          <w:sz w:val="24"/>
          <w:szCs w:val="24"/>
          <w:lang w:val="es-ES" w:eastAsia="es-ES"/>
        </w:rPr>
        <w:t xml:space="preserve"> </w:t>
      </w:r>
      <w:r w:rsidR="004D1794" w:rsidRPr="00663D41">
        <w:rPr>
          <w:rFonts w:ascii="Arial" w:hAnsi="Arial" w:cs="Arial"/>
          <w:sz w:val="24"/>
          <w:szCs w:val="24"/>
          <w:lang w:val="es-ES" w:eastAsia="es-ES"/>
        </w:rPr>
        <w:t xml:space="preserve">la licencia de la referida regidora. </w:t>
      </w:r>
    </w:p>
    <w:p w14:paraId="2ED7817F" w14:textId="77777777" w:rsidR="00276715" w:rsidRPr="00663D41" w:rsidRDefault="00276715" w:rsidP="00FC63F0">
      <w:pPr>
        <w:spacing w:after="0"/>
        <w:jc w:val="both"/>
        <w:rPr>
          <w:rFonts w:ascii="Arial" w:hAnsi="Arial" w:cs="Arial"/>
          <w:sz w:val="24"/>
          <w:szCs w:val="24"/>
          <w:lang w:val="es-ES" w:eastAsia="es-ES"/>
        </w:rPr>
      </w:pPr>
    </w:p>
    <w:p w14:paraId="1C8FC460" w14:textId="51C76537" w:rsidR="00276715" w:rsidRPr="00663D41" w:rsidRDefault="007E41B5" w:rsidP="00FC63F0">
      <w:pPr>
        <w:spacing w:after="0"/>
        <w:jc w:val="both"/>
        <w:rPr>
          <w:rFonts w:ascii="Arial" w:hAnsi="Arial" w:cs="Arial"/>
          <w:sz w:val="24"/>
          <w:szCs w:val="24"/>
          <w:lang w:val="es-ES" w:eastAsia="es-ES"/>
        </w:rPr>
      </w:pPr>
      <w:r>
        <w:rPr>
          <w:rFonts w:ascii="Arial" w:hAnsi="Arial" w:cs="Arial"/>
          <w:b/>
          <w:sz w:val="24"/>
          <w:szCs w:val="24"/>
          <w:lang w:val="es-ES" w:eastAsia="es-ES"/>
        </w:rPr>
        <w:t>8</w:t>
      </w:r>
      <w:r w:rsidR="00276715" w:rsidRPr="00663D41">
        <w:rPr>
          <w:rFonts w:ascii="Arial" w:hAnsi="Arial" w:cs="Arial"/>
          <w:b/>
          <w:sz w:val="24"/>
          <w:szCs w:val="24"/>
          <w:lang w:val="es-ES" w:eastAsia="es-ES"/>
        </w:rPr>
        <w:t xml:space="preserve">. Acto impugnado. </w:t>
      </w:r>
      <w:r w:rsidR="007379FF" w:rsidRPr="00663D41">
        <w:rPr>
          <w:rFonts w:ascii="Arial" w:hAnsi="Arial" w:cs="Arial"/>
          <w:sz w:val="24"/>
          <w:szCs w:val="24"/>
          <w:lang w:val="es-ES" w:eastAsia="es-ES"/>
        </w:rPr>
        <w:t>El veinte de mayo, el S</w:t>
      </w:r>
      <w:r w:rsidR="00BC3F3A" w:rsidRPr="00663D41">
        <w:rPr>
          <w:rFonts w:ascii="Arial" w:hAnsi="Arial" w:cs="Arial"/>
          <w:sz w:val="24"/>
          <w:szCs w:val="24"/>
          <w:lang w:val="es-ES" w:eastAsia="es-ES"/>
        </w:rPr>
        <w:t>ecretario Ejecutivo del Instituto Electoral, emitió acuerdo mediante el cual</w:t>
      </w:r>
      <w:r w:rsidR="00993615">
        <w:rPr>
          <w:rFonts w:ascii="Arial" w:hAnsi="Arial" w:cs="Arial"/>
          <w:sz w:val="24"/>
          <w:szCs w:val="24"/>
          <w:lang w:val="es-ES" w:eastAsia="es-ES"/>
        </w:rPr>
        <w:t>,</w:t>
      </w:r>
      <w:r w:rsidR="00BC3F3A" w:rsidRPr="00663D41">
        <w:rPr>
          <w:rFonts w:ascii="Arial" w:hAnsi="Arial" w:cs="Arial"/>
          <w:sz w:val="24"/>
          <w:szCs w:val="24"/>
          <w:lang w:val="es-ES" w:eastAsia="es-ES"/>
        </w:rPr>
        <w:t xml:space="preserve"> entre otros puntos, informó al Síndico del Ayuntamiento de Chapala, Jalisco, </w:t>
      </w:r>
      <w:r w:rsidR="007379FF" w:rsidRPr="00663D41">
        <w:rPr>
          <w:rFonts w:ascii="Arial" w:hAnsi="Arial" w:cs="Arial"/>
          <w:sz w:val="24"/>
          <w:szCs w:val="24"/>
          <w:lang w:val="es-ES" w:eastAsia="es-ES"/>
        </w:rPr>
        <w:t xml:space="preserve">el nombre del </w:t>
      </w:r>
      <w:r w:rsidR="007A7D07" w:rsidRPr="00663D41">
        <w:rPr>
          <w:rFonts w:ascii="Arial" w:hAnsi="Arial" w:cs="Arial"/>
          <w:sz w:val="24"/>
          <w:szCs w:val="24"/>
          <w:lang w:val="es-ES" w:eastAsia="es-ES"/>
        </w:rPr>
        <w:t xml:space="preserve">ciudadano </w:t>
      </w:r>
      <w:r w:rsidR="007379FF" w:rsidRPr="00663D41">
        <w:rPr>
          <w:rFonts w:ascii="Arial" w:hAnsi="Arial" w:cs="Arial"/>
          <w:sz w:val="24"/>
          <w:szCs w:val="24"/>
          <w:lang w:val="es-ES" w:eastAsia="es-ES"/>
        </w:rPr>
        <w:t xml:space="preserve">que </w:t>
      </w:r>
      <w:r w:rsidR="00BC3F3A" w:rsidRPr="00663D41">
        <w:rPr>
          <w:rFonts w:ascii="Arial" w:hAnsi="Arial" w:cs="Arial"/>
          <w:sz w:val="24"/>
          <w:szCs w:val="24"/>
          <w:lang w:val="es-ES" w:eastAsia="es-ES"/>
        </w:rPr>
        <w:t xml:space="preserve">debería </w:t>
      </w:r>
      <w:r w:rsidR="007379FF" w:rsidRPr="00663D41">
        <w:rPr>
          <w:rFonts w:ascii="Arial" w:hAnsi="Arial" w:cs="Arial"/>
          <w:sz w:val="24"/>
          <w:szCs w:val="24"/>
          <w:lang w:val="es-ES" w:eastAsia="es-ES"/>
        </w:rPr>
        <w:t xml:space="preserve">suplir </w:t>
      </w:r>
      <w:r w:rsidR="007A7D07" w:rsidRPr="00663D41">
        <w:rPr>
          <w:rFonts w:ascii="Arial" w:hAnsi="Arial" w:cs="Arial"/>
          <w:sz w:val="24"/>
          <w:szCs w:val="24"/>
          <w:lang w:val="es-ES" w:eastAsia="es-ES"/>
        </w:rPr>
        <w:t xml:space="preserve">la regiduría de representación proporcional, </w:t>
      </w:r>
      <w:r w:rsidR="006E5DA5" w:rsidRPr="00663D41">
        <w:rPr>
          <w:rFonts w:ascii="Arial" w:hAnsi="Arial" w:cs="Arial"/>
          <w:sz w:val="24"/>
          <w:szCs w:val="24"/>
          <w:lang w:val="es-ES" w:eastAsia="es-ES"/>
        </w:rPr>
        <w:t xml:space="preserve">esto </w:t>
      </w:r>
      <w:r w:rsidR="007A7D07" w:rsidRPr="00663D41">
        <w:rPr>
          <w:rFonts w:ascii="Arial" w:hAnsi="Arial" w:cs="Arial"/>
          <w:sz w:val="24"/>
          <w:szCs w:val="24"/>
          <w:lang w:val="es-ES" w:eastAsia="es-ES"/>
        </w:rPr>
        <w:t>una vez revisada la planilla registrada por el partido HAGAMOS</w:t>
      </w:r>
      <w:r w:rsidR="00FE46D5">
        <w:rPr>
          <w:rFonts w:ascii="Arial" w:hAnsi="Arial" w:cs="Arial"/>
          <w:sz w:val="24"/>
          <w:szCs w:val="24"/>
          <w:lang w:val="es-ES" w:eastAsia="es-ES"/>
        </w:rPr>
        <w:t>, de conformidad al artículo 28 numeral 8 del Código Electoral de Jalisco</w:t>
      </w:r>
      <w:r w:rsidR="007A7D07" w:rsidRPr="00663D41">
        <w:rPr>
          <w:rFonts w:ascii="Arial" w:hAnsi="Arial" w:cs="Arial"/>
          <w:sz w:val="24"/>
          <w:szCs w:val="24"/>
          <w:lang w:val="es-ES" w:eastAsia="es-ES"/>
        </w:rPr>
        <w:t xml:space="preserve">. </w:t>
      </w:r>
    </w:p>
    <w:p w14:paraId="526D452E" w14:textId="77777777" w:rsidR="007A7D07" w:rsidRPr="00663D41" w:rsidRDefault="007A7D07" w:rsidP="00FC63F0">
      <w:pPr>
        <w:spacing w:after="0"/>
        <w:jc w:val="both"/>
        <w:rPr>
          <w:rFonts w:ascii="Arial" w:hAnsi="Arial" w:cs="Arial"/>
          <w:sz w:val="24"/>
          <w:szCs w:val="24"/>
          <w:lang w:val="es-ES" w:eastAsia="es-ES"/>
        </w:rPr>
      </w:pPr>
    </w:p>
    <w:p w14:paraId="4503D94A" w14:textId="5F648CD6" w:rsidR="007A7D07" w:rsidRPr="00663D41" w:rsidRDefault="007E41B5" w:rsidP="00FC63F0">
      <w:pPr>
        <w:spacing w:after="0"/>
        <w:jc w:val="both"/>
        <w:rPr>
          <w:rFonts w:ascii="Arial" w:hAnsi="Arial" w:cs="Arial"/>
          <w:sz w:val="24"/>
          <w:szCs w:val="24"/>
          <w:lang w:val="es-ES" w:eastAsia="es-ES"/>
        </w:rPr>
      </w:pPr>
      <w:r>
        <w:rPr>
          <w:rFonts w:ascii="Arial" w:hAnsi="Arial" w:cs="Arial"/>
          <w:b/>
          <w:sz w:val="24"/>
          <w:szCs w:val="24"/>
          <w:lang w:val="es-ES" w:eastAsia="es-ES"/>
        </w:rPr>
        <w:lastRenderedPageBreak/>
        <w:t>9</w:t>
      </w:r>
      <w:r w:rsidR="007A7D07" w:rsidRPr="00663D41">
        <w:rPr>
          <w:rFonts w:ascii="Arial" w:hAnsi="Arial" w:cs="Arial"/>
          <w:b/>
          <w:sz w:val="24"/>
          <w:szCs w:val="24"/>
          <w:lang w:val="es-ES" w:eastAsia="es-ES"/>
        </w:rPr>
        <w:t>. Juicio para la Protección de los Derechos Político Electorales del Ciudadano SG-JDC-110/2022.</w:t>
      </w:r>
      <w:r w:rsidR="007A7D07" w:rsidRPr="00663D41">
        <w:rPr>
          <w:rFonts w:ascii="Arial" w:hAnsi="Arial" w:cs="Arial"/>
          <w:sz w:val="24"/>
          <w:szCs w:val="24"/>
          <w:lang w:val="es-ES" w:eastAsia="es-ES"/>
        </w:rPr>
        <w:t xml:space="preserve"> El veinticuatro de junio, la ciudadana Nancy Patricia Castañeda Rosales, inconforme con el </w:t>
      </w:r>
      <w:r w:rsidR="008D6994" w:rsidRPr="00663D41">
        <w:rPr>
          <w:rFonts w:ascii="Arial" w:hAnsi="Arial" w:cs="Arial"/>
          <w:sz w:val="24"/>
          <w:szCs w:val="24"/>
          <w:lang w:val="es-ES" w:eastAsia="es-ES"/>
        </w:rPr>
        <w:t>proveído</w:t>
      </w:r>
      <w:r w:rsidR="007A7D07" w:rsidRPr="00663D41">
        <w:rPr>
          <w:rFonts w:ascii="Arial" w:hAnsi="Arial" w:cs="Arial"/>
          <w:sz w:val="24"/>
          <w:szCs w:val="24"/>
          <w:lang w:val="es-ES" w:eastAsia="es-ES"/>
        </w:rPr>
        <w:t xml:space="preserve"> referido en el punto anterior, presentó </w:t>
      </w:r>
      <w:r w:rsidR="009B195C" w:rsidRPr="00663D41">
        <w:rPr>
          <w:rFonts w:ascii="Arial" w:hAnsi="Arial" w:cs="Arial"/>
          <w:sz w:val="24"/>
          <w:szCs w:val="24"/>
          <w:lang w:val="es-ES" w:eastAsia="es-ES"/>
        </w:rPr>
        <w:t xml:space="preserve">demanda de </w:t>
      </w:r>
      <w:r w:rsidR="00FE46D5">
        <w:rPr>
          <w:rFonts w:ascii="Arial" w:hAnsi="Arial" w:cs="Arial"/>
          <w:sz w:val="24"/>
          <w:szCs w:val="24"/>
          <w:lang w:val="es-ES" w:eastAsia="es-ES"/>
        </w:rPr>
        <w:t>J</w:t>
      </w:r>
      <w:r w:rsidR="009B195C" w:rsidRPr="00663D41">
        <w:rPr>
          <w:rFonts w:ascii="Arial" w:hAnsi="Arial" w:cs="Arial"/>
          <w:sz w:val="24"/>
          <w:szCs w:val="24"/>
          <w:lang w:val="es-ES" w:eastAsia="es-ES"/>
        </w:rPr>
        <w:t xml:space="preserve">uicio para la </w:t>
      </w:r>
      <w:r w:rsidR="00FE46D5">
        <w:rPr>
          <w:rFonts w:ascii="Arial" w:hAnsi="Arial" w:cs="Arial"/>
          <w:sz w:val="24"/>
          <w:szCs w:val="24"/>
          <w:lang w:val="es-ES" w:eastAsia="es-ES"/>
        </w:rPr>
        <w:t>P</w:t>
      </w:r>
      <w:r w:rsidR="009B195C" w:rsidRPr="00663D41">
        <w:rPr>
          <w:rFonts w:ascii="Arial" w:hAnsi="Arial" w:cs="Arial"/>
          <w:sz w:val="24"/>
          <w:szCs w:val="24"/>
          <w:lang w:val="es-ES" w:eastAsia="es-ES"/>
        </w:rPr>
        <w:t xml:space="preserve">rotección de los </w:t>
      </w:r>
      <w:r w:rsidR="00FE46D5">
        <w:rPr>
          <w:rFonts w:ascii="Arial" w:hAnsi="Arial" w:cs="Arial"/>
          <w:sz w:val="24"/>
          <w:szCs w:val="24"/>
          <w:lang w:val="es-ES" w:eastAsia="es-ES"/>
        </w:rPr>
        <w:t>D</w:t>
      </w:r>
      <w:r w:rsidR="009B195C" w:rsidRPr="00663D41">
        <w:rPr>
          <w:rFonts w:ascii="Arial" w:hAnsi="Arial" w:cs="Arial"/>
          <w:sz w:val="24"/>
          <w:szCs w:val="24"/>
          <w:lang w:val="es-ES" w:eastAsia="es-ES"/>
        </w:rPr>
        <w:t xml:space="preserve">erechos </w:t>
      </w:r>
      <w:r w:rsidR="00FE46D5">
        <w:rPr>
          <w:rFonts w:ascii="Arial" w:hAnsi="Arial" w:cs="Arial"/>
          <w:sz w:val="24"/>
          <w:szCs w:val="24"/>
          <w:lang w:val="es-ES" w:eastAsia="es-ES"/>
        </w:rPr>
        <w:t>P</w:t>
      </w:r>
      <w:r w:rsidR="009B195C" w:rsidRPr="00663D41">
        <w:rPr>
          <w:rFonts w:ascii="Arial" w:hAnsi="Arial" w:cs="Arial"/>
          <w:sz w:val="24"/>
          <w:szCs w:val="24"/>
          <w:lang w:val="es-ES" w:eastAsia="es-ES"/>
        </w:rPr>
        <w:t>olítico</w:t>
      </w:r>
      <w:r w:rsidR="00993615">
        <w:rPr>
          <w:rFonts w:ascii="Arial" w:hAnsi="Arial" w:cs="Arial"/>
          <w:sz w:val="24"/>
          <w:szCs w:val="24"/>
          <w:lang w:val="es-ES" w:eastAsia="es-ES"/>
        </w:rPr>
        <w:t>-</w:t>
      </w:r>
      <w:r w:rsidR="009B195C" w:rsidRPr="00663D41">
        <w:rPr>
          <w:rFonts w:ascii="Arial" w:hAnsi="Arial" w:cs="Arial"/>
          <w:sz w:val="24"/>
          <w:szCs w:val="24"/>
          <w:lang w:val="es-ES" w:eastAsia="es-ES"/>
        </w:rPr>
        <w:t xml:space="preserve"> </w:t>
      </w:r>
      <w:r w:rsidR="00FE46D5">
        <w:rPr>
          <w:rFonts w:ascii="Arial" w:hAnsi="Arial" w:cs="Arial"/>
          <w:sz w:val="24"/>
          <w:szCs w:val="24"/>
          <w:lang w:val="es-ES" w:eastAsia="es-ES"/>
        </w:rPr>
        <w:t>E</w:t>
      </w:r>
      <w:r w:rsidR="009B195C" w:rsidRPr="00663D41">
        <w:rPr>
          <w:rFonts w:ascii="Arial" w:hAnsi="Arial" w:cs="Arial"/>
          <w:sz w:val="24"/>
          <w:szCs w:val="24"/>
          <w:lang w:val="es-ES" w:eastAsia="es-ES"/>
        </w:rPr>
        <w:t xml:space="preserve">lectorales del </w:t>
      </w:r>
      <w:r w:rsidR="00FE46D5">
        <w:rPr>
          <w:rFonts w:ascii="Arial" w:hAnsi="Arial" w:cs="Arial"/>
          <w:sz w:val="24"/>
          <w:szCs w:val="24"/>
          <w:lang w:val="es-ES" w:eastAsia="es-ES"/>
        </w:rPr>
        <w:t>C</w:t>
      </w:r>
      <w:r w:rsidR="009B195C" w:rsidRPr="00663D41">
        <w:rPr>
          <w:rFonts w:ascii="Arial" w:hAnsi="Arial" w:cs="Arial"/>
          <w:sz w:val="24"/>
          <w:szCs w:val="24"/>
          <w:lang w:val="es-ES" w:eastAsia="es-ES"/>
        </w:rPr>
        <w:t xml:space="preserve">iudadano, </w:t>
      </w:r>
      <w:r w:rsidR="007A7D07" w:rsidRPr="00663D41">
        <w:rPr>
          <w:rFonts w:ascii="Arial" w:hAnsi="Arial" w:cs="Arial"/>
          <w:sz w:val="24"/>
          <w:szCs w:val="24"/>
          <w:lang w:val="es-ES" w:eastAsia="es-ES"/>
        </w:rPr>
        <w:t>ante Oficialía de Partes de la Sala Regional Guadalajara del Tribunal Electoral del Poder Judicial de la Federaci</w:t>
      </w:r>
      <w:r w:rsidR="009B195C" w:rsidRPr="00663D41">
        <w:rPr>
          <w:rFonts w:ascii="Arial" w:hAnsi="Arial" w:cs="Arial"/>
          <w:sz w:val="24"/>
          <w:szCs w:val="24"/>
          <w:lang w:val="es-ES" w:eastAsia="es-ES"/>
        </w:rPr>
        <w:t xml:space="preserve">ón, la misma fue registrada con la clave SG-JDC-110/2022. </w:t>
      </w:r>
    </w:p>
    <w:p w14:paraId="3FB3D515" w14:textId="77777777" w:rsidR="00D50806" w:rsidRPr="00663D41" w:rsidRDefault="00D50806" w:rsidP="00FC63F0">
      <w:pPr>
        <w:spacing w:after="0"/>
        <w:jc w:val="both"/>
        <w:rPr>
          <w:rFonts w:ascii="Arial" w:hAnsi="Arial" w:cs="Arial"/>
          <w:sz w:val="24"/>
          <w:szCs w:val="24"/>
          <w:lang w:val="es-ES" w:eastAsia="es-ES"/>
        </w:rPr>
      </w:pPr>
    </w:p>
    <w:p w14:paraId="7102615D" w14:textId="7FA3B864" w:rsidR="00D50806" w:rsidRPr="00663D41" w:rsidRDefault="007E41B5" w:rsidP="00FC63F0">
      <w:pPr>
        <w:spacing w:after="0"/>
        <w:jc w:val="both"/>
        <w:rPr>
          <w:rFonts w:ascii="Arial" w:hAnsi="Arial" w:cs="Arial"/>
          <w:sz w:val="24"/>
          <w:szCs w:val="24"/>
          <w:lang w:val="es-ES" w:eastAsia="es-ES"/>
        </w:rPr>
      </w:pPr>
      <w:r>
        <w:rPr>
          <w:rFonts w:ascii="Arial" w:hAnsi="Arial" w:cs="Arial"/>
          <w:b/>
          <w:sz w:val="24"/>
          <w:szCs w:val="24"/>
          <w:lang w:val="es-ES" w:eastAsia="es-ES"/>
        </w:rPr>
        <w:t>10</w:t>
      </w:r>
      <w:r w:rsidR="00D50806" w:rsidRPr="00663D41">
        <w:rPr>
          <w:rFonts w:ascii="Arial" w:hAnsi="Arial" w:cs="Arial"/>
          <w:b/>
          <w:sz w:val="24"/>
          <w:szCs w:val="24"/>
          <w:lang w:val="es-ES" w:eastAsia="es-ES"/>
        </w:rPr>
        <w:t>. Reencauzamiento</w:t>
      </w:r>
      <w:r w:rsidR="004C26A4" w:rsidRPr="00663D41">
        <w:rPr>
          <w:rFonts w:ascii="Arial" w:hAnsi="Arial" w:cs="Arial"/>
          <w:b/>
          <w:sz w:val="24"/>
          <w:szCs w:val="24"/>
          <w:lang w:val="es-ES" w:eastAsia="es-ES"/>
        </w:rPr>
        <w:t xml:space="preserve"> de la Sala Regional G</w:t>
      </w:r>
      <w:r w:rsidR="00971828" w:rsidRPr="00663D41">
        <w:rPr>
          <w:rFonts w:ascii="Arial" w:hAnsi="Arial" w:cs="Arial"/>
          <w:b/>
          <w:sz w:val="24"/>
          <w:szCs w:val="24"/>
          <w:lang w:val="es-ES" w:eastAsia="es-ES"/>
        </w:rPr>
        <w:t>uadalajara</w:t>
      </w:r>
      <w:r w:rsidR="00D50806" w:rsidRPr="00663D41">
        <w:rPr>
          <w:rFonts w:ascii="Arial" w:hAnsi="Arial" w:cs="Arial"/>
          <w:b/>
          <w:sz w:val="24"/>
          <w:szCs w:val="24"/>
          <w:lang w:val="es-ES" w:eastAsia="es-ES"/>
        </w:rPr>
        <w:t>.</w:t>
      </w:r>
      <w:r w:rsidR="00D50806" w:rsidRPr="00663D41">
        <w:rPr>
          <w:rFonts w:ascii="Arial" w:hAnsi="Arial" w:cs="Arial"/>
          <w:sz w:val="24"/>
          <w:szCs w:val="24"/>
          <w:lang w:val="es-ES" w:eastAsia="es-ES"/>
        </w:rPr>
        <w:t xml:space="preserve"> El veintiocho de junio, mediante acuerdo plenario</w:t>
      </w:r>
      <w:r w:rsidR="00993615">
        <w:rPr>
          <w:rFonts w:ascii="Arial" w:hAnsi="Arial" w:cs="Arial"/>
          <w:sz w:val="24"/>
          <w:szCs w:val="24"/>
          <w:lang w:val="es-ES" w:eastAsia="es-ES"/>
        </w:rPr>
        <w:t>,</w:t>
      </w:r>
      <w:r w:rsidR="00D50806" w:rsidRPr="00663D41">
        <w:rPr>
          <w:rFonts w:ascii="Arial" w:hAnsi="Arial" w:cs="Arial"/>
          <w:sz w:val="24"/>
          <w:szCs w:val="24"/>
          <w:lang w:val="es-ES" w:eastAsia="es-ES"/>
        </w:rPr>
        <w:t xml:space="preserve"> la Sala Regional citada, reencauzó el medio de impugnación referido al Tribunal Electoral del Estado de Jalisco. </w:t>
      </w:r>
    </w:p>
    <w:p w14:paraId="035E2BB8" w14:textId="77777777" w:rsidR="0094757A" w:rsidRPr="00663D41" w:rsidRDefault="0094757A" w:rsidP="00FC63F0">
      <w:pPr>
        <w:spacing w:after="0"/>
        <w:jc w:val="both"/>
        <w:rPr>
          <w:rFonts w:ascii="Arial" w:hAnsi="Arial" w:cs="Arial"/>
          <w:sz w:val="24"/>
          <w:szCs w:val="24"/>
          <w:lang w:val="es-ES" w:eastAsia="es-ES"/>
        </w:rPr>
      </w:pPr>
    </w:p>
    <w:p w14:paraId="4EBFD9EE" w14:textId="2B3AADCC" w:rsidR="007C431E" w:rsidRPr="00663D41" w:rsidRDefault="007E41B5" w:rsidP="00FC63F0">
      <w:pPr>
        <w:spacing w:after="0"/>
        <w:jc w:val="both"/>
        <w:rPr>
          <w:rFonts w:ascii="Arial" w:hAnsi="Arial" w:cs="Arial"/>
          <w:sz w:val="24"/>
          <w:szCs w:val="24"/>
          <w:lang w:val="es-ES" w:eastAsia="es-ES"/>
        </w:rPr>
      </w:pPr>
      <w:r>
        <w:rPr>
          <w:rFonts w:ascii="Arial" w:hAnsi="Arial" w:cs="Arial"/>
          <w:b/>
          <w:sz w:val="24"/>
          <w:szCs w:val="24"/>
          <w:lang w:val="es-ES" w:eastAsia="es-ES"/>
        </w:rPr>
        <w:t>11</w:t>
      </w:r>
      <w:r w:rsidR="0094757A" w:rsidRPr="00663D41">
        <w:rPr>
          <w:rFonts w:ascii="Arial" w:hAnsi="Arial" w:cs="Arial"/>
          <w:b/>
          <w:sz w:val="24"/>
          <w:szCs w:val="24"/>
          <w:lang w:val="es-ES" w:eastAsia="es-ES"/>
        </w:rPr>
        <w:t>. Turno en el Tribunal Elec</w:t>
      </w:r>
      <w:r w:rsidR="004D2004" w:rsidRPr="00663D41">
        <w:rPr>
          <w:rFonts w:ascii="Arial" w:hAnsi="Arial" w:cs="Arial"/>
          <w:b/>
          <w:sz w:val="24"/>
          <w:szCs w:val="24"/>
          <w:lang w:val="es-ES" w:eastAsia="es-ES"/>
        </w:rPr>
        <w:t xml:space="preserve">toral del Estado de Jalisco. </w:t>
      </w:r>
      <w:r w:rsidR="00DB12C3" w:rsidRPr="00663D41">
        <w:rPr>
          <w:rFonts w:ascii="Arial" w:hAnsi="Arial" w:cs="Arial"/>
          <w:sz w:val="24"/>
          <w:szCs w:val="24"/>
          <w:lang w:val="es-ES" w:eastAsia="es-ES"/>
        </w:rPr>
        <w:t xml:space="preserve">El </w:t>
      </w:r>
      <w:r w:rsidR="00A13A2D" w:rsidRPr="00663D41">
        <w:rPr>
          <w:rFonts w:ascii="Arial" w:hAnsi="Arial" w:cs="Arial"/>
          <w:sz w:val="24"/>
          <w:szCs w:val="24"/>
          <w:lang w:val="es-ES" w:eastAsia="es-ES"/>
        </w:rPr>
        <w:t xml:space="preserve">veintinueve de junio, se registró el </w:t>
      </w:r>
      <w:r w:rsidR="00FE46D5">
        <w:rPr>
          <w:rFonts w:ascii="Arial" w:hAnsi="Arial" w:cs="Arial"/>
          <w:sz w:val="24"/>
          <w:szCs w:val="24"/>
          <w:lang w:val="es-ES" w:eastAsia="es-ES"/>
        </w:rPr>
        <w:t>J</w:t>
      </w:r>
      <w:r w:rsidR="00A13A2D" w:rsidRPr="00663D41">
        <w:rPr>
          <w:rFonts w:ascii="Arial" w:hAnsi="Arial" w:cs="Arial"/>
          <w:sz w:val="24"/>
          <w:szCs w:val="24"/>
          <w:lang w:val="es-ES" w:eastAsia="es-ES"/>
        </w:rPr>
        <w:t xml:space="preserve">uicio para la </w:t>
      </w:r>
      <w:r w:rsidR="00FE46D5">
        <w:rPr>
          <w:rFonts w:ascii="Arial" w:hAnsi="Arial" w:cs="Arial"/>
          <w:sz w:val="24"/>
          <w:szCs w:val="24"/>
          <w:lang w:val="es-ES" w:eastAsia="es-ES"/>
        </w:rPr>
        <w:t>P</w:t>
      </w:r>
      <w:r w:rsidR="00A13A2D" w:rsidRPr="00663D41">
        <w:rPr>
          <w:rFonts w:ascii="Arial" w:hAnsi="Arial" w:cs="Arial"/>
          <w:sz w:val="24"/>
          <w:szCs w:val="24"/>
          <w:lang w:val="es-ES" w:eastAsia="es-ES"/>
        </w:rPr>
        <w:t xml:space="preserve">rotección de los </w:t>
      </w:r>
      <w:r w:rsidR="00FE46D5">
        <w:rPr>
          <w:rFonts w:ascii="Arial" w:hAnsi="Arial" w:cs="Arial"/>
          <w:sz w:val="24"/>
          <w:szCs w:val="24"/>
          <w:lang w:val="es-ES" w:eastAsia="es-ES"/>
        </w:rPr>
        <w:t>D</w:t>
      </w:r>
      <w:r w:rsidR="00A13A2D" w:rsidRPr="00663D41">
        <w:rPr>
          <w:rFonts w:ascii="Arial" w:hAnsi="Arial" w:cs="Arial"/>
          <w:sz w:val="24"/>
          <w:szCs w:val="24"/>
          <w:lang w:val="es-ES" w:eastAsia="es-ES"/>
        </w:rPr>
        <w:t xml:space="preserve">erechos </w:t>
      </w:r>
      <w:r w:rsidR="00FE46D5">
        <w:rPr>
          <w:rFonts w:ascii="Arial" w:hAnsi="Arial" w:cs="Arial"/>
          <w:sz w:val="24"/>
          <w:szCs w:val="24"/>
          <w:lang w:val="es-ES" w:eastAsia="es-ES"/>
        </w:rPr>
        <w:t>P</w:t>
      </w:r>
      <w:r w:rsidR="00A13A2D" w:rsidRPr="00663D41">
        <w:rPr>
          <w:rFonts w:ascii="Arial" w:hAnsi="Arial" w:cs="Arial"/>
          <w:sz w:val="24"/>
          <w:szCs w:val="24"/>
          <w:lang w:val="es-ES" w:eastAsia="es-ES"/>
        </w:rPr>
        <w:t>olítico</w:t>
      </w:r>
      <w:r w:rsidR="003C7377">
        <w:rPr>
          <w:rFonts w:ascii="Arial" w:hAnsi="Arial" w:cs="Arial"/>
          <w:sz w:val="24"/>
          <w:szCs w:val="24"/>
          <w:lang w:val="es-ES" w:eastAsia="es-ES"/>
        </w:rPr>
        <w:t>-</w:t>
      </w:r>
      <w:r w:rsidR="00FE46D5">
        <w:rPr>
          <w:rFonts w:ascii="Arial" w:hAnsi="Arial" w:cs="Arial"/>
          <w:sz w:val="24"/>
          <w:szCs w:val="24"/>
          <w:lang w:val="es-ES" w:eastAsia="es-ES"/>
        </w:rPr>
        <w:t>E</w:t>
      </w:r>
      <w:r w:rsidR="00977217" w:rsidRPr="00663D41">
        <w:rPr>
          <w:rFonts w:ascii="Arial" w:hAnsi="Arial" w:cs="Arial"/>
          <w:sz w:val="24"/>
          <w:szCs w:val="24"/>
          <w:lang w:val="es-ES" w:eastAsia="es-ES"/>
        </w:rPr>
        <w:t xml:space="preserve">lectorales del </w:t>
      </w:r>
      <w:r w:rsidR="00FE46D5">
        <w:rPr>
          <w:rFonts w:ascii="Arial" w:hAnsi="Arial" w:cs="Arial"/>
          <w:sz w:val="24"/>
          <w:szCs w:val="24"/>
          <w:lang w:val="es-ES" w:eastAsia="es-ES"/>
        </w:rPr>
        <w:t>C</w:t>
      </w:r>
      <w:r w:rsidR="00977217" w:rsidRPr="00663D41">
        <w:rPr>
          <w:rFonts w:ascii="Arial" w:hAnsi="Arial" w:cs="Arial"/>
          <w:sz w:val="24"/>
          <w:szCs w:val="24"/>
          <w:lang w:val="es-ES" w:eastAsia="es-ES"/>
        </w:rPr>
        <w:t xml:space="preserve">iudadano con las siglas </w:t>
      </w:r>
      <w:r w:rsidR="009E4676" w:rsidRPr="00663D41">
        <w:rPr>
          <w:rFonts w:ascii="Arial" w:hAnsi="Arial" w:cs="Arial"/>
          <w:sz w:val="24"/>
          <w:szCs w:val="24"/>
          <w:lang w:val="es-ES" w:eastAsia="es-ES"/>
        </w:rPr>
        <w:t>y números JDC-159/2022</w:t>
      </w:r>
      <w:r w:rsidR="004C26A4" w:rsidRPr="00663D41">
        <w:rPr>
          <w:rFonts w:ascii="Arial" w:hAnsi="Arial" w:cs="Arial"/>
          <w:sz w:val="24"/>
          <w:szCs w:val="24"/>
          <w:lang w:val="es-ES" w:eastAsia="es-ES"/>
        </w:rPr>
        <w:t>.</w:t>
      </w:r>
    </w:p>
    <w:p w14:paraId="3118601F" w14:textId="77777777" w:rsidR="004C26A4" w:rsidRPr="00663D41" w:rsidRDefault="004C26A4" w:rsidP="00FC63F0">
      <w:pPr>
        <w:spacing w:after="0"/>
        <w:jc w:val="both"/>
        <w:rPr>
          <w:rFonts w:ascii="Arial" w:hAnsi="Arial" w:cs="Arial"/>
          <w:sz w:val="24"/>
          <w:szCs w:val="24"/>
          <w:lang w:val="es-ES" w:eastAsia="es-ES"/>
        </w:rPr>
      </w:pPr>
    </w:p>
    <w:p w14:paraId="0F2C44E1" w14:textId="007DD1DC" w:rsidR="00084303" w:rsidRPr="00663D41" w:rsidRDefault="007E41B5" w:rsidP="00FC63F0">
      <w:pPr>
        <w:spacing w:after="0"/>
        <w:jc w:val="both"/>
        <w:rPr>
          <w:rFonts w:ascii="Arial" w:hAnsi="Arial" w:cs="Arial"/>
          <w:sz w:val="24"/>
          <w:szCs w:val="24"/>
          <w:lang w:val="es-ES" w:eastAsia="es-ES"/>
        </w:rPr>
      </w:pPr>
      <w:r>
        <w:rPr>
          <w:rFonts w:ascii="Arial" w:hAnsi="Arial" w:cs="Arial"/>
          <w:b/>
          <w:sz w:val="24"/>
          <w:szCs w:val="24"/>
          <w:lang w:val="es-ES" w:eastAsia="es-ES"/>
        </w:rPr>
        <w:t>12</w:t>
      </w:r>
      <w:r w:rsidR="004C26A4" w:rsidRPr="00663D41">
        <w:rPr>
          <w:rFonts w:ascii="Arial" w:hAnsi="Arial" w:cs="Arial"/>
          <w:b/>
          <w:sz w:val="24"/>
          <w:szCs w:val="24"/>
          <w:lang w:val="es-ES" w:eastAsia="es-ES"/>
        </w:rPr>
        <w:t xml:space="preserve">. </w:t>
      </w:r>
      <w:r w:rsidR="00971828" w:rsidRPr="00663D41">
        <w:rPr>
          <w:rFonts w:ascii="Arial" w:hAnsi="Arial" w:cs="Arial"/>
          <w:b/>
          <w:sz w:val="24"/>
          <w:szCs w:val="24"/>
          <w:lang w:val="es-ES" w:eastAsia="es-ES"/>
        </w:rPr>
        <w:t xml:space="preserve">Reencauzamiento </w:t>
      </w:r>
      <w:r w:rsidR="00B32CE1" w:rsidRPr="00663D41">
        <w:rPr>
          <w:rFonts w:ascii="Arial" w:hAnsi="Arial" w:cs="Arial"/>
          <w:b/>
          <w:sz w:val="24"/>
          <w:szCs w:val="24"/>
          <w:lang w:val="es-ES" w:eastAsia="es-ES"/>
        </w:rPr>
        <w:t>del Tribunal Electoral del Estado de Jalisco.</w:t>
      </w:r>
      <w:r w:rsidR="00FB6382" w:rsidRPr="00663D41">
        <w:rPr>
          <w:rFonts w:ascii="Arial" w:hAnsi="Arial" w:cs="Arial"/>
          <w:b/>
          <w:sz w:val="24"/>
          <w:szCs w:val="24"/>
          <w:lang w:val="es-ES" w:eastAsia="es-ES"/>
        </w:rPr>
        <w:t xml:space="preserve"> </w:t>
      </w:r>
      <w:r w:rsidR="00602643" w:rsidRPr="00663D41">
        <w:rPr>
          <w:rFonts w:ascii="Arial" w:hAnsi="Arial" w:cs="Arial"/>
          <w:sz w:val="24"/>
          <w:szCs w:val="24"/>
          <w:lang w:val="es-ES" w:eastAsia="es-ES"/>
        </w:rPr>
        <w:t xml:space="preserve">El once de agosto, el Tribunal Electoral del Estado de Jalisco, emitió </w:t>
      </w:r>
      <w:r w:rsidR="007667BF" w:rsidRPr="00663D41">
        <w:rPr>
          <w:rFonts w:ascii="Arial" w:hAnsi="Arial" w:cs="Arial"/>
          <w:sz w:val="24"/>
          <w:szCs w:val="24"/>
          <w:lang w:val="es-ES" w:eastAsia="es-ES"/>
        </w:rPr>
        <w:t xml:space="preserve">sentencia en la que </w:t>
      </w:r>
      <w:r w:rsidR="008012D2" w:rsidRPr="00663D41">
        <w:rPr>
          <w:rFonts w:ascii="Arial" w:hAnsi="Arial" w:cs="Arial"/>
          <w:sz w:val="24"/>
          <w:szCs w:val="24"/>
          <w:lang w:val="es-ES" w:eastAsia="es-ES"/>
        </w:rPr>
        <w:t>entre otros puntos reencauz</w:t>
      </w:r>
      <w:r w:rsidR="005E48C0">
        <w:rPr>
          <w:rFonts w:ascii="Arial" w:hAnsi="Arial" w:cs="Arial"/>
          <w:sz w:val="24"/>
          <w:szCs w:val="24"/>
          <w:lang w:val="es-ES" w:eastAsia="es-ES"/>
        </w:rPr>
        <w:t>ó</w:t>
      </w:r>
      <w:r w:rsidR="008012D2" w:rsidRPr="00663D41">
        <w:rPr>
          <w:rFonts w:ascii="Arial" w:hAnsi="Arial" w:cs="Arial"/>
          <w:sz w:val="24"/>
          <w:szCs w:val="24"/>
          <w:lang w:val="es-ES" w:eastAsia="es-ES"/>
        </w:rPr>
        <w:t xml:space="preserve"> el </w:t>
      </w:r>
      <w:r w:rsidR="009F60F7">
        <w:rPr>
          <w:rFonts w:ascii="Arial" w:hAnsi="Arial" w:cs="Arial"/>
          <w:sz w:val="24"/>
          <w:szCs w:val="24"/>
          <w:lang w:val="es-ES" w:eastAsia="es-ES"/>
        </w:rPr>
        <w:t>J</w:t>
      </w:r>
      <w:r w:rsidR="009F60F7" w:rsidRPr="00663D41">
        <w:rPr>
          <w:rFonts w:ascii="Arial" w:hAnsi="Arial" w:cs="Arial"/>
          <w:sz w:val="24"/>
          <w:szCs w:val="24"/>
          <w:lang w:val="es-ES" w:eastAsia="es-ES"/>
        </w:rPr>
        <w:t xml:space="preserve">uicio para la </w:t>
      </w:r>
      <w:r w:rsidR="009F60F7">
        <w:rPr>
          <w:rFonts w:ascii="Arial" w:hAnsi="Arial" w:cs="Arial"/>
          <w:sz w:val="24"/>
          <w:szCs w:val="24"/>
          <w:lang w:val="es-ES" w:eastAsia="es-ES"/>
        </w:rPr>
        <w:t>P</w:t>
      </w:r>
      <w:r w:rsidR="009F60F7" w:rsidRPr="00663D41">
        <w:rPr>
          <w:rFonts w:ascii="Arial" w:hAnsi="Arial" w:cs="Arial"/>
          <w:sz w:val="24"/>
          <w:szCs w:val="24"/>
          <w:lang w:val="es-ES" w:eastAsia="es-ES"/>
        </w:rPr>
        <w:t xml:space="preserve">rotección de los </w:t>
      </w:r>
      <w:r w:rsidR="009F60F7">
        <w:rPr>
          <w:rFonts w:ascii="Arial" w:hAnsi="Arial" w:cs="Arial"/>
          <w:sz w:val="24"/>
          <w:szCs w:val="24"/>
          <w:lang w:val="es-ES" w:eastAsia="es-ES"/>
        </w:rPr>
        <w:t>D</w:t>
      </w:r>
      <w:r w:rsidR="009F60F7" w:rsidRPr="00663D41">
        <w:rPr>
          <w:rFonts w:ascii="Arial" w:hAnsi="Arial" w:cs="Arial"/>
          <w:sz w:val="24"/>
          <w:szCs w:val="24"/>
          <w:lang w:val="es-ES" w:eastAsia="es-ES"/>
        </w:rPr>
        <w:t xml:space="preserve">erechos </w:t>
      </w:r>
      <w:r w:rsidR="009F60F7">
        <w:rPr>
          <w:rFonts w:ascii="Arial" w:hAnsi="Arial" w:cs="Arial"/>
          <w:sz w:val="24"/>
          <w:szCs w:val="24"/>
          <w:lang w:val="es-ES" w:eastAsia="es-ES"/>
        </w:rPr>
        <w:t>P</w:t>
      </w:r>
      <w:r w:rsidR="009F60F7" w:rsidRPr="00663D41">
        <w:rPr>
          <w:rFonts w:ascii="Arial" w:hAnsi="Arial" w:cs="Arial"/>
          <w:sz w:val="24"/>
          <w:szCs w:val="24"/>
          <w:lang w:val="es-ES" w:eastAsia="es-ES"/>
        </w:rPr>
        <w:t>olítico</w:t>
      </w:r>
      <w:r w:rsidR="009F60F7">
        <w:rPr>
          <w:rFonts w:ascii="Arial" w:hAnsi="Arial" w:cs="Arial"/>
          <w:sz w:val="24"/>
          <w:szCs w:val="24"/>
          <w:lang w:val="es-ES" w:eastAsia="es-ES"/>
        </w:rPr>
        <w:t>-E</w:t>
      </w:r>
      <w:r w:rsidR="009F60F7" w:rsidRPr="00663D41">
        <w:rPr>
          <w:rFonts w:ascii="Arial" w:hAnsi="Arial" w:cs="Arial"/>
          <w:sz w:val="24"/>
          <w:szCs w:val="24"/>
          <w:lang w:val="es-ES" w:eastAsia="es-ES"/>
        </w:rPr>
        <w:t xml:space="preserve">lectorales del </w:t>
      </w:r>
      <w:r w:rsidR="009F60F7">
        <w:rPr>
          <w:rFonts w:ascii="Arial" w:hAnsi="Arial" w:cs="Arial"/>
          <w:sz w:val="24"/>
          <w:szCs w:val="24"/>
          <w:lang w:val="es-ES" w:eastAsia="es-ES"/>
        </w:rPr>
        <w:t>C</w:t>
      </w:r>
      <w:r w:rsidR="009F60F7" w:rsidRPr="00663D41">
        <w:rPr>
          <w:rFonts w:ascii="Arial" w:hAnsi="Arial" w:cs="Arial"/>
          <w:sz w:val="24"/>
          <w:szCs w:val="24"/>
          <w:lang w:val="es-ES" w:eastAsia="es-ES"/>
        </w:rPr>
        <w:t>iudadano</w:t>
      </w:r>
      <w:r w:rsidR="009F60F7" w:rsidRPr="00663D41" w:rsidDel="009F60F7">
        <w:rPr>
          <w:rFonts w:ascii="Arial" w:hAnsi="Arial" w:cs="Arial"/>
          <w:sz w:val="24"/>
          <w:szCs w:val="24"/>
          <w:lang w:val="es-ES" w:eastAsia="es-ES"/>
        </w:rPr>
        <w:t xml:space="preserve"> </w:t>
      </w:r>
      <w:r w:rsidR="00890D0E" w:rsidRPr="00663D41">
        <w:rPr>
          <w:rFonts w:ascii="Arial" w:hAnsi="Arial" w:cs="Arial"/>
          <w:sz w:val="24"/>
          <w:szCs w:val="24"/>
          <w:lang w:val="es-ES" w:eastAsia="es-ES"/>
        </w:rPr>
        <w:t xml:space="preserve">a recurso de revisión, competencia de este órgano electoral. </w:t>
      </w:r>
    </w:p>
    <w:p w14:paraId="305B2762" w14:textId="77777777" w:rsidR="00084303" w:rsidRPr="00663D41" w:rsidRDefault="00084303" w:rsidP="00FC63F0">
      <w:pPr>
        <w:spacing w:after="0"/>
        <w:jc w:val="both"/>
        <w:rPr>
          <w:rFonts w:ascii="Arial" w:hAnsi="Arial" w:cs="Arial"/>
          <w:sz w:val="24"/>
          <w:szCs w:val="24"/>
          <w:lang w:val="es-ES" w:eastAsia="es-ES"/>
        </w:rPr>
      </w:pPr>
    </w:p>
    <w:p w14:paraId="3402A48F" w14:textId="372F1B6C" w:rsidR="003A57BB" w:rsidRPr="00663D41" w:rsidRDefault="007E41B5" w:rsidP="00FC63F0">
      <w:pPr>
        <w:pBdr>
          <w:top w:val="nil"/>
          <w:left w:val="nil"/>
          <w:bottom w:val="nil"/>
          <w:right w:val="nil"/>
          <w:between w:val="nil"/>
        </w:pBdr>
        <w:tabs>
          <w:tab w:val="center" w:pos="4419"/>
          <w:tab w:val="right" w:pos="8838"/>
        </w:tabs>
        <w:spacing w:after="0"/>
        <w:jc w:val="both"/>
        <w:rPr>
          <w:rFonts w:ascii="Arial" w:hAnsi="Arial" w:cs="Arial"/>
          <w:sz w:val="24"/>
          <w:szCs w:val="24"/>
          <w:lang w:val="es-ES" w:eastAsia="es-ES"/>
        </w:rPr>
      </w:pPr>
      <w:r>
        <w:rPr>
          <w:rFonts w:ascii="Arial" w:hAnsi="Arial" w:cs="Arial"/>
          <w:b/>
          <w:sz w:val="24"/>
          <w:szCs w:val="24"/>
          <w:lang w:val="es-ES" w:eastAsia="es-ES"/>
        </w:rPr>
        <w:t>13</w:t>
      </w:r>
      <w:r w:rsidR="003A57BB" w:rsidRPr="00663D41">
        <w:rPr>
          <w:rFonts w:ascii="Arial" w:hAnsi="Arial" w:cs="Arial"/>
          <w:b/>
          <w:sz w:val="24"/>
          <w:szCs w:val="24"/>
          <w:lang w:val="es-ES" w:eastAsia="es-ES"/>
        </w:rPr>
        <w:t xml:space="preserve">. Notificación de la sentencia del Tribunal Electoral del Estado de Jalisco. </w:t>
      </w:r>
      <w:r w:rsidR="003A57BB" w:rsidRPr="00663D41">
        <w:rPr>
          <w:rFonts w:ascii="Arial" w:hAnsi="Arial" w:cs="Arial"/>
          <w:sz w:val="24"/>
          <w:szCs w:val="24"/>
          <w:lang w:val="es-ES" w:eastAsia="es-ES"/>
        </w:rPr>
        <w:t xml:space="preserve">Por </w:t>
      </w:r>
      <w:r w:rsidR="0058370B" w:rsidRPr="00663D41">
        <w:rPr>
          <w:rFonts w:ascii="Arial" w:hAnsi="Arial" w:cs="Arial"/>
          <w:sz w:val="24"/>
          <w:szCs w:val="24"/>
          <w:lang w:val="es-ES" w:eastAsia="es-ES"/>
        </w:rPr>
        <w:t>oficio ACT/166</w:t>
      </w:r>
      <w:r w:rsidR="00C44205" w:rsidRPr="00663D41">
        <w:rPr>
          <w:rFonts w:ascii="Arial" w:hAnsi="Arial" w:cs="Arial"/>
          <w:sz w:val="24"/>
          <w:szCs w:val="24"/>
          <w:lang w:val="es-ES" w:eastAsia="es-ES"/>
        </w:rPr>
        <w:t xml:space="preserve">/2022 </w:t>
      </w:r>
      <w:r w:rsidR="003A57BB" w:rsidRPr="00663D41">
        <w:rPr>
          <w:rFonts w:ascii="Arial" w:hAnsi="Arial" w:cs="Arial"/>
          <w:sz w:val="24"/>
          <w:szCs w:val="24"/>
          <w:lang w:val="es-ES" w:eastAsia="es-ES"/>
        </w:rPr>
        <w:t xml:space="preserve">de </w:t>
      </w:r>
      <w:r w:rsidR="00425231" w:rsidRPr="00663D41">
        <w:rPr>
          <w:rFonts w:ascii="Arial" w:hAnsi="Arial" w:cs="Arial"/>
          <w:sz w:val="24"/>
          <w:szCs w:val="24"/>
          <w:lang w:val="es-ES" w:eastAsia="es-ES"/>
        </w:rPr>
        <w:t xml:space="preserve">quince </w:t>
      </w:r>
      <w:r w:rsidR="003A57BB" w:rsidRPr="00663D41">
        <w:rPr>
          <w:rFonts w:ascii="Arial" w:hAnsi="Arial" w:cs="Arial"/>
          <w:sz w:val="24"/>
          <w:szCs w:val="24"/>
          <w:lang w:val="es-ES" w:eastAsia="es-ES"/>
        </w:rPr>
        <w:t xml:space="preserve">de </w:t>
      </w:r>
      <w:r w:rsidR="00425231" w:rsidRPr="00663D41">
        <w:rPr>
          <w:rFonts w:ascii="Arial" w:hAnsi="Arial" w:cs="Arial"/>
          <w:sz w:val="24"/>
          <w:szCs w:val="24"/>
          <w:lang w:val="es-ES" w:eastAsia="es-ES"/>
        </w:rPr>
        <w:t>agosto</w:t>
      </w:r>
      <w:r w:rsidR="003A57BB" w:rsidRPr="00663D41">
        <w:rPr>
          <w:rFonts w:ascii="Arial" w:hAnsi="Arial" w:cs="Arial"/>
          <w:sz w:val="24"/>
          <w:szCs w:val="24"/>
          <w:lang w:val="es-ES" w:eastAsia="es-ES"/>
        </w:rPr>
        <w:t>,</w:t>
      </w:r>
      <w:r w:rsidR="00C44205" w:rsidRPr="00663D41">
        <w:rPr>
          <w:rFonts w:ascii="Arial" w:hAnsi="Arial" w:cs="Arial"/>
          <w:sz w:val="24"/>
          <w:szCs w:val="24"/>
          <w:lang w:val="es-ES" w:eastAsia="es-ES"/>
        </w:rPr>
        <w:t xml:space="preserve"> suscrito por el Actuario del referido tribunal</w:t>
      </w:r>
      <w:r w:rsidR="003A57BB" w:rsidRPr="00663D41">
        <w:rPr>
          <w:rFonts w:ascii="Arial" w:hAnsi="Arial" w:cs="Arial"/>
          <w:sz w:val="24"/>
          <w:szCs w:val="24"/>
          <w:lang w:val="es-ES" w:eastAsia="es-ES"/>
        </w:rPr>
        <w:t xml:space="preserve"> </w:t>
      </w:r>
      <w:r w:rsidR="00C44205" w:rsidRPr="00663D41">
        <w:rPr>
          <w:rFonts w:ascii="Arial" w:hAnsi="Arial" w:cs="Arial"/>
          <w:sz w:val="24"/>
          <w:szCs w:val="24"/>
          <w:lang w:val="es-ES" w:eastAsia="es-ES"/>
        </w:rPr>
        <w:t xml:space="preserve">y </w:t>
      </w:r>
      <w:r w:rsidR="003A57BB" w:rsidRPr="00663D41">
        <w:rPr>
          <w:rFonts w:ascii="Arial" w:hAnsi="Arial" w:cs="Arial"/>
          <w:sz w:val="24"/>
          <w:szCs w:val="24"/>
          <w:lang w:val="es-ES" w:eastAsia="es-ES"/>
        </w:rPr>
        <w:t>reg</w:t>
      </w:r>
      <w:r w:rsidR="000D182A" w:rsidRPr="00663D41">
        <w:rPr>
          <w:rFonts w:ascii="Arial" w:hAnsi="Arial" w:cs="Arial"/>
          <w:sz w:val="24"/>
          <w:szCs w:val="24"/>
          <w:lang w:val="es-ES" w:eastAsia="es-ES"/>
        </w:rPr>
        <w:t>istrado con el folio 0</w:t>
      </w:r>
      <w:r w:rsidR="00586D9C" w:rsidRPr="00663D41">
        <w:rPr>
          <w:rFonts w:ascii="Arial" w:hAnsi="Arial" w:cs="Arial"/>
          <w:sz w:val="24"/>
          <w:szCs w:val="24"/>
          <w:lang w:val="es-ES" w:eastAsia="es-ES"/>
        </w:rPr>
        <w:t>1</w:t>
      </w:r>
      <w:r w:rsidR="000D182A" w:rsidRPr="00663D41">
        <w:rPr>
          <w:rFonts w:ascii="Arial" w:hAnsi="Arial" w:cs="Arial"/>
          <w:sz w:val="24"/>
          <w:szCs w:val="24"/>
          <w:lang w:val="es-ES" w:eastAsia="es-ES"/>
        </w:rPr>
        <w:t>0</w:t>
      </w:r>
      <w:r w:rsidR="00586D9C" w:rsidRPr="00663D41">
        <w:rPr>
          <w:rFonts w:ascii="Arial" w:hAnsi="Arial" w:cs="Arial"/>
          <w:sz w:val="24"/>
          <w:szCs w:val="24"/>
          <w:lang w:val="es-ES" w:eastAsia="es-ES"/>
        </w:rPr>
        <w:t>10</w:t>
      </w:r>
      <w:r w:rsidR="000D182A" w:rsidRPr="00663D41">
        <w:rPr>
          <w:rFonts w:ascii="Arial" w:hAnsi="Arial" w:cs="Arial"/>
          <w:sz w:val="24"/>
          <w:szCs w:val="24"/>
          <w:lang w:val="es-ES" w:eastAsia="es-ES"/>
        </w:rPr>
        <w:t xml:space="preserve">, fue remitida la demanda y sus anexos, así como copia certificada de la resolución citada en párrafos precedentes. </w:t>
      </w:r>
    </w:p>
    <w:p w14:paraId="646FC023" w14:textId="77777777" w:rsidR="003A57BB" w:rsidRPr="00663D41" w:rsidRDefault="003A57BB" w:rsidP="00FC63F0">
      <w:pPr>
        <w:pBdr>
          <w:top w:val="nil"/>
          <w:left w:val="nil"/>
          <w:bottom w:val="nil"/>
          <w:right w:val="nil"/>
          <w:between w:val="nil"/>
        </w:pBdr>
        <w:tabs>
          <w:tab w:val="center" w:pos="4419"/>
          <w:tab w:val="right" w:pos="8838"/>
        </w:tabs>
        <w:spacing w:after="0"/>
        <w:jc w:val="both"/>
        <w:rPr>
          <w:rFonts w:ascii="Arial" w:hAnsi="Arial" w:cs="Arial"/>
          <w:sz w:val="24"/>
          <w:szCs w:val="24"/>
          <w:lang w:val="es-ES" w:eastAsia="es-ES"/>
        </w:rPr>
      </w:pPr>
    </w:p>
    <w:p w14:paraId="2E2AF5C7" w14:textId="54D85D09" w:rsidR="0009603E" w:rsidRPr="00663D41" w:rsidRDefault="00942460" w:rsidP="00FC63F0">
      <w:pPr>
        <w:pStyle w:val="Sinespaciado"/>
        <w:spacing w:line="276" w:lineRule="auto"/>
        <w:jc w:val="both"/>
        <w:rPr>
          <w:rFonts w:ascii="Arial" w:hAnsi="Arial" w:cs="Arial"/>
          <w:b/>
          <w:sz w:val="24"/>
          <w:szCs w:val="24"/>
        </w:rPr>
      </w:pPr>
      <w:r w:rsidRPr="00663D41">
        <w:rPr>
          <w:rFonts w:ascii="Arial" w:hAnsi="Arial" w:cs="Arial"/>
          <w:b/>
          <w:sz w:val="24"/>
          <w:szCs w:val="24"/>
          <w:lang w:val="es-ES_tradnl"/>
        </w:rPr>
        <w:t>1</w:t>
      </w:r>
      <w:r w:rsidR="007E41B5">
        <w:rPr>
          <w:rFonts w:ascii="Arial" w:hAnsi="Arial" w:cs="Arial"/>
          <w:b/>
          <w:sz w:val="24"/>
          <w:szCs w:val="24"/>
          <w:lang w:val="es-ES_tradnl"/>
        </w:rPr>
        <w:t>4</w:t>
      </w:r>
      <w:r w:rsidR="006743BC" w:rsidRPr="00663D41">
        <w:rPr>
          <w:rFonts w:ascii="Arial" w:hAnsi="Arial" w:cs="Arial"/>
          <w:b/>
          <w:sz w:val="24"/>
          <w:szCs w:val="24"/>
          <w:lang w:val="es-ES_tradnl"/>
        </w:rPr>
        <w:t xml:space="preserve">. </w:t>
      </w:r>
      <w:r w:rsidR="00F52854" w:rsidRPr="00663D41">
        <w:rPr>
          <w:rFonts w:ascii="Arial" w:hAnsi="Arial" w:cs="Arial"/>
          <w:b/>
          <w:sz w:val="24"/>
          <w:szCs w:val="24"/>
        </w:rPr>
        <w:t xml:space="preserve">Acuerdo </w:t>
      </w:r>
      <w:r w:rsidR="006743BC" w:rsidRPr="00663D41">
        <w:rPr>
          <w:rFonts w:ascii="Arial" w:hAnsi="Arial" w:cs="Arial"/>
          <w:b/>
          <w:sz w:val="24"/>
          <w:szCs w:val="24"/>
        </w:rPr>
        <w:t xml:space="preserve">tiene por recibido y </w:t>
      </w:r>
      <w:r w:rsidR="00C965C6" w:rsidRPr="00663D41">
        <w:rPr>
          <w:rFonts w:ascii="Arial" w:hAnsi="Arial" w:cs="Arial"/>
          <w:b/>
          <w:sz w:val="24"/>
          <w:szCs w:val="24"/>
        </w:rPr>
        <w:t>ordena diligencia</w:t>
      </w:r>
      <w:r w:rsidR="006743BC" w:rsidRPr="00663D41">
        <w:rPr>
          <w:rFonts w:ascii="Arial" w:hAnsi="Arial" w:cs="Arial"/>
          <w:b/>
          <w:sz w:val="24"/>
          <w:szCs w:val="24"/>
        </w:rPr>
        <w:t xml:space="preserve">. </w:t>
      </w:r>
      <w:r w:rsidR="001A550F" w:rsidRPr="00663D41">
        <w:rPr>
          <w:rFonts w:ascii="Arial" w:hAnsi="Arial" w:cs="Arial"/>
          <w:sz w:val="24"/>
          <w:szCs w:val="24"/>
        </w:rPr>
        <w:t xml:space="preserve">Por acuerdo </w:t>
      </w:r>
      <w:r w:rsidR="004C4B5F" w:rsidRPr="00663D41">
        <w:rPr>
          <w:rFonts w:ascii="Arial" w:hAnsi="Arial" w:cs="Arial"/>
          <w:sz w:val="24"/>
          <w:szCs w:val="24"/>
        </w:rPr>
        <w:t xml:space="preserve">de </w:t>
      </w:r>
      <w:r w:rsidR="002947C7" w:rsidRPr="00663D41">
        <w:rPr>
          <w:rFonts w:ascii="Arial" w:hAnsi="Arial" w:cs="Arial"/>
          <w:sz w:val="24"/>
          <w:szCs w:val="24"/>
        </w:rPr>
        <w:t>veinticuatro de</w:t>
      </w:r>
      <w:r w:rsidR="00C01BED" w:rsidRPr="00663D41">
        <w:rPr>
          <w:rFonts w:ascii="Arial" w:hAnsi="Arial" w:cs="Arial"/>
          <w:sz w:val="24"/>
          <w:szCs w:val="24"/>
        </w:rPr>
        <w:t xml:space="preserve"> </w:t>
      </w:r>
      <w:r w:rsidR="006743BC" w:rsidRPr="00663D41">
        <w:rPr>
          <w:rFonts w:ascii="Arial" w:hAnsi="Arial" w:cs="Arial"/>
          <w:sz w:val="24"/>
          <w:szCs w:val="24"/>
        </w:rPr>
        <w:t>a</w:t>
      </w:r>
      <w:r w:rsidR="00F8601A" w:rsidRPr="00663D41">
        <w:rPr>
          <w:rFonts w:ascii="Arial" w:hAnsi="Arial" w:cs="Arial"/>
          <w:sz w:val="24"/>
          <w:szCs w:val="24"/>
        </w:rPr>
        <w:t>g</w:t>
      </w:r>
      <w:r w:rsidR="006743BC" w:rsidRPr="00663D41">
        <w:rPr>
          <w:rFonts w:ascii="Arial" w:hAnsi="Arial" w:cs="Arial"/>
          <w:sz w:val="24"/>
          <w:szCs w:val="24"/>
        </w:rPr>
        <w:t>osto</w:t>
      </w:r>
      <w:r w:rsidR="003C7377">
        <w:rPr>
          <w:rFonts w:ascii="Arial" w:hAnsi="Arial" w:cs="Arial"/>
          <w:sz w:val="24"/>
          <w:szCs w:val="24"/>
        </w:rPr>
        <w:t>,</w:t>
      </w:r>
      <w:r w:rsidR="008F7A13" w:rsidRPr="00663D41">
        <w:rPr>
          <w:rFonts w:ascii="Arial" w:hAnsi="Arial" w:cs="Arial"/>
          <w:sz w:val="24"/>
          <w:szCs w:val="24"/>
        </w:rPr>
        <w:t xml:space="preserve"> entre otros </w:t>
      </w:r>
      <w:r w:rsidR="00D83379" w:rsidRPr="00663D41">
        <w:rPr>
          <w:rFonts w:ascii="Arial" w:hAnsi="Arial" w:cs="Arial"/>
          <w:sz w:val="24"/>
          <w:szCs w:val="24"/>
        </w:rPr>
        <w:t xml:space="preserve">puntos, </w:t>
      </w:r>
      <w:r w:rsidR="008F7A13" w:rsidRPr="00663D41">
        <w:rPr>
          <w:rFonts w:ascii="Arial" w:hAnsi="Arial" w:cs="Arial"/>
          <w:sz w:val="24"/>
          <w:szCs w:val="24"/>
        </w:rPr>
        <w:t xml:space="preserve">se </w:t>
      </w:r>
      <w:r w:rsidR="006743BC" w:rsidRPr="00663D41">
        <w:rPr>
          <w:rFonts w:ascii="Arial" w:hAnsi="Arial" w:cs="Arial"/>
          <w:sz w:val="24"/>
          <w:szCs w:val="24"/>
        </w:rPr>
        <w:t xml:space="preserve">tuvo por recibido </w:t>
      </w:r>
      <w:r w:rsidR="008F7A13" w:rsidRPr="00663D41">
        <w:rPr>
          <w:rFonts w:ascii="Arial" w:hAnsi="Arial" w:cs="Arial"/>
          <w:sz w:val="24"/>
          <w:szCs w:val="24"/>
        </w:rPr>
        <w:t>el recurso de revisión</w:t>
      </w:r>
      <w:r w:rsidR="006743BC" w:rsidRPr="00663D41">
        <w:rPr>
          <w:rFonts w:ascii="Arial" w:hAnsi="Arial" w:cs="Arial"/>
          <w:sz w:val="24"/>
          <w:szCs w:val="24"/>
        </w:rPr>
        <w:t xml:space="preserve"> y se </w:t>
      </w:r>
      <w:r w:rsidR="00A60FA2" w:rsidRPr="00663D41">
        <w:rPr>
          <w:rFonts w:ascii="Arial" w:hAnsi="Arial" w:cs="Arial"/>
          <w:bCs/>
          <w:sz w:val="24"/>
          <w:szCs w:val="24"/>
        </w:rPr>
        <w:t>requirió al Ayuntamiento de Chapala, Jalisco</w:t>
      </w:r>
      <w:r w:rsidR="000C53F3" w:rsidRPr="00663D41">
        <w:rPr>
          <w:rFonts w:ascii="Arial" w:hAnsi="Arial" w:cs="Arial"/>
          <w:bCs/>
          <w:sz w:val="24"/>
          <w:szCs w:val="24"/>
        </w:rPr>
        <w:t xml:space="preserve">, para que remitiera diversa documentación. </w:t>
      </w:r>
    </w:p>
    <w:p w14:paraId="41239ED2" w14:textId="77777777" w:rsidR="00EB1DBC" w:rsidRPr="00663D41" w:rsidRDefault="00EB1DBC" w:rsidP="00FC63F0">
      <w:pPr>
        <w:pStyle w:val="Sinespaciado"/>
        <w:spacing w:line="276" w:lineRule="auto"/>
        <w:jc w:val="both"/>
        <w:rPr>
          <w:rFonts w:ascii="Arial" w:hAnsi="Arial" w:cs="Arial"/>
          <w:sz w:val="24"/>
          <w:szCs w:val="24"/>
          <w:lang w:val="es-ES"/>
        </w:rPr>
      </w:pPr>
    </w:p>
    <w:p w14:paraId="0E90BBBA" w14:textId="095C2FBD" w:rsidR="00571A58" w:rsidRPr="00663D41" w:rsidRDefault="000C53F3" w:rsidP="00FC63F0">
      <w:pPr>
        <w:pStyle w:val="Sinespaciado"/>
        <w:spacing w:line="276" w:lineRule="auto"/>
        <w:jc w:val="both"/>
        <w:rPr>
          <w:rFonts w:ascii="Arial" w:hAnsi="Arial" w:cs="Arial"/>
          <w:sz w:val="24"/>
          <w:szCs w:val="24"/>
          <w:lang w:val="es-ES"/>
        </w:rPr>
      </w:pPr>
      <w:r w:rsidRPr="00663D41">
        <w:rPr>
          <w:rFonts w:ascii="Arial" w:hAnsi="Arial" w:cs="Arial"/>
          <w:b/>
          <w:sz w:val="24"/>
          <w:szCs w:val="24"/>
          <w:lang w:val="es-ES"/>
        </w:rPr>
        <w:t>1</w:t>
      </w:r>
      <w:r w:rsidR="007E41B5">
        <w:rPr>
          <w:rFonts w:ascii="Arial" w:hAnsi="Arial" w:cs="Arial"/>
          <w:b/>
          <w:sz w:val="24"/>
          <w:szCs w:val="24"/>
          <w:lang w:val="es-ES"/>
        </w:rPr>
        <w:t>5</w:t>
      </w:r>
      <w:r w:rsidRPr="00663D41">
        <w:rPr>
          <w:rFonts w:ascii="Arial" w:hAnsi="Arial" w:cs="Arial"/>
          <w:b/>
          <w:sz w:val="24"/>
          <w:szCs w:val="24"/>
          <w:lang w:val="es-ES"/>
        </w:rPr>
        <w:t xml:space="preserve">. Acuerdo </w:t>
      </w:r>
      <w:r w:rsidR="003B23E3" w:rsidRPr="00663D41">
        <w:rPr>
          <w:rFonts w:ascii="Arial" w:hAnsi="Arial" w:cs="Arial"/>
          <w:b/>
          <w:sz w:val="24"/>
          <w:szCs w:val="24"/>
          <w:lang w:val="es-ES"/>
        </w:rPr>
        <w:t xml:space="preserve">tiene por recibido y </w:t>
      </w:r>
      <w:r w:rsidRPr="00663D41">
        <w:rPr>
          <w:rFonts w:ascii="Arial" w:hAnsi="Arial" w:cs="Arial"/>
          <w:b/>
          <w:sz w:val="24"/>
          <w:szCs w:val="24"/>
          <w:lang w:val="es-ES"/>
        </w:rPr>
        <w:t>ordena dar vista.</w:t>
      </w:r>
      <w:r w:rsidRPr="00663D41">
        <w:rPr>
          <w:rFonts w:ascii="Arial" w:hAnsi="Arial" w:cs="Arial"/>
          <w:sz w:val="24"/>
          <w:szCs w:val="24"/>
          <w:lang w:val="es-ES"/>
        </w:rPr>
        <w:t xml:space="preserve"> </w:t>
      </w:r>
      <w:r w:rsidR="00DB0D22" w:rsidRPr="00663D41">
        <w:rPr>
          <w:rFonts w:ascii="Arial" w:hAnsi="Arial" w:cs="Arial"/>
          <w:sz w:val="24"/>
          <w:szCs w:val="24"/>
          <w:lang w:val="es-ES"/>
        </w:rPr>
        <w:t xml:space="preserve">Por proveído </w:t>
      </w:r>
      <w:r w:rsidR="00752844" w:rsidRPr="00663D41">
        <w:rPr>
          <w:rFonts w:ascii="Arial" w:hAnsi="Arial" w:cs="Arial"/>
          <w:sz w:val="24"/>
          <w:szCs w:val="24"/>
          <w:lang w:val="es-ES"/>
        </w:rPr>
        <w:t xml:space="preserve">de </w:t>
      </w:r>
      <w:r w:rsidR="00E4403B" w:rsidRPr="00663D41">
        <w:rPr>
          <w:rFonts w:ascii="Arial" w:hAnsi="Arial" w:cs="Arial"/>
          <w:sz w:val="24"/>
          <w:szCs w:val="24"/>
          <w:lang w:val="es-ES"/>
        </w:rPr>
        <w:t xml:space="preserve">siete de septiembre, </w:t>
      </w:r>
      <w:r w:rsidR="00184A46" w:rsidRPr="00663D41">
        <w:rPr>
          <w:rFonts w:ascii="Arial" w:hAnsi="Arial" w:cs="Arial"/>
          <w:sz w:val="24"/>
          <w:szCs w:val="24"/>
          <w:lang w:val="es-ES"/>
        </w:rPr>
        <w:t>entre otros puntos</w:t>
      </w:r>
      <w:r w:rsidR="003C7377">
        <w:rPr>
          <w:rFonts w:ascii="Arial" w:hAnsi="Arial" w:cs="Arial"/>
          <w:sz w:val="24"/>
          <w:szCs w:val="24"/>
          <w:lang w:val="es-ES"/>
        </w:rPr>
        <w:t>,</w:t>
      </w:r>
      <w:r w:rsidR="00184A46" w:rsidRPr="00663D41">
        <w:rPr>
          <w:rFonts w:ascii="Arial" w:hAnsi="Arial" w:cs="Arial"/>
          <w:sz w:val="24"/>
          <w:szCs w:val="24"/>
          <w:lang w:val="es-ES"/>
        </w:rPr>
        <w:t xml:space="preserve"> se </w:t>
      </w:r>
      <w:r w:rsidR="00EE1E94" w:rsidRPr="00663D41">
        <w:rPr>
          <w:rFonts w:ascii="Arial" w:hAnsi="Arial" w:cs="Arial"/>
          <w:sz w:val="24"/>
          <w:szCs w:val="24"/>
          <w:lang w:val="es-ES"/>
        </w:rPr>
        <w:t xml:space="preserve">tuvo </w:t>
      </w:r>
      <w:r w:rsidR="007F0B6A" w:rsidRPr="00663D41">
        <w:rPr>
          <w:rFonts w:ascii="Arial" w:hAnsi="Arial" w:cs="Arial"/>
          <w:sz w:val="24"/>
          <w:szCs w:val="24"/>
          <w:lang w:val="es-ES"/>
        </w:rPr>
        <w:t xml:space="preserve">por recibida la documentación </w:t>
      </w:r>
      <w:r w:rsidR="001618FF" w:rsidRPr="00663D41">
        <w:rPr>
          <w:rFonts w:ascii="Arial" w:hAnsi="Arial" w:cs="Arial"/>
          <w:sz w:val="24"/>
          <w:szCs w:val="24"/>
          <w:lang w:val="es-ES"/>
        </w:rPr>
        <w:t xml:space="preserve">remitida por el referido ayuntamiento </w:t>
      </w:r>
      <w:r w:rsidR="007E41B5">
        <w:rPr>
          <w:rFonts w:ascii="Arial" w:hAnsi="Arial" w:cs="Arial"/>
          <w:sz w:val="24"/>
          <w:szCs w:val="24"/>
          <w:lang w:val="es-ES"/>
        </w:rPr>
        <w:t xml:space="preserve">mediante </w:t>
      </w:r>
      <w:r w:rsidR="007E41B5" w:rsidRPr="007E41B5">
        <w:rPr>
          <w:rFonts w:ascii="Arial" w:hAnsi="Arial" w:cs="Arial"/>
          <w:sz w:val="24"/>
          <w:szCs w:val="24"/>
          <w:lang w:val="es-ES"/>
        </w:rPr>
        <w:t>oficio número 260/2022 suscrito por la Secretaría General del Gobiern</w:t>
      </w:r>
      <w:r w:rsidR="007E41B5">
        <w:rPr>
          <w:rFonts w:ascii="Arial" w:hAnsi="Arial" w:cs="Arial"/>
          <w:sz w:val="24"/>
          <w:szCs w:val="24"/>
          <w:lang w:val="es-ES"/>
        </w:rPr>
        <w:t xml:space="preserve">o Municipal de Chapala, Jalisco; </w:t>
      </w:r>
      <w:r w:rsidR="001618FF" w:rsidRPr="00663D41">
        <w:rPr>
          <w:rFonts w:ascii="Arial" w:hAnsi="Arial" w:cs="Arial"/>
          <w:sz w:val="24"/>
          <w:szCs w:val="24"/>
          <w:lang w:val="es-ES"/>
        </w:rPr>
        <w:t xml:space="preserve">y se </w:t>
      </w:r>
      <w:r w:rsidR="00184A46" w:rsidRPr="00663D41">
        <w:rPr>
          <w:rFonts w:ascii="Arial" w:hAnsi="Arial" w:cs="Arial"/>
          <w:sz w:val="24"/>
          <w:szCs w:val="24"/>
          <w:lang w:val="es-ES"/>
        </w:rPr>
        <w:t xml:space="preserve">ordenó </w:t>
      </w:r>
      <w:r w:rsidR="003B23E3" w:rsidRPr="00663D41">
        <w:rPr>
          <w:rFonts w:ascii="Arial" w:hAnsi="Arial" w:cs="Arial"/>
          <w:sz w:val="24"/>
          <w:szCs w:val="24"/>
          <w:lang w:val="es-ES"/>
        </w:rPr>
        <w:t xml:space="preserve">dar </w:t>
      </w:r>
      <w:r w:rsidR="001618FF" w:rsidRPr="00663D41">
        <w:rPr>
          <w:rFonts w:ascii="Arial" w:hAnsi="Arial" w:cs="Arial"/>
          <w:sz w:val="24"/>
          <w:szCs w:val="24"/>
          <w:lang w:val="es-ES"/>
        </w:rPr>
        <w:t xml:space="preserve">vista con </w:t>
      </w:r>
      <w:r w:rsidR="00253581" w:rsidRPr="00663D41">
        <w:rPr>
          <w:rFonts w:ascii="Arial" w:hAnsi="Arial" w:cs="Arial"/>
          <w:sz w:val="24"/>
          <w:szCs w:val="24"/>
          <w:lang w:val="es-ES"/>
        </w:rPr>
        <w:t xml:space="preserve">la misma a la actora para que </w:t>
      </w:r>
      <w:r w:rsidR="009F60F7" w:rsidRPr="00663D41">
        <w:rPr>
          <w:rFonts w:ascii="Arial" w:hAnsi="Arial" w:cs="Arial"/>
          <w:sz w:val="24"/>
          <w:szCs w:val="24"/>
          <w:lang w:val="es-ES"/>
        </w:rPr>
        <w:t>manifestar</w:t>
      </w:r>
      <w:r w:rsidR="009F60F7">
        <w:rPr>
          <w:rFonts w:ascii="Arial" w:hAnsi="Arial" w:cs="Arial"/>
          <w:sz w:val="24"/>
          <w:szCs w:val="24"/>
          <w:lang w:val="es-ES"/>
        </w:rPr>
        <w:t>a</w:t>
      </w:r>
      <w:r w:rsidR="007E41B5">
        <w:rPr>
          <w:rFonts w:ascii="Arial" w:hAnsi="Arial" w:cs="Arial"/>
          <w:sz w:val="24"/>
          <w:szCs w:val="24"/>
          <w:lang w:val="es-ES"/>
        </w:rPr>
        <w:t xml:space="preserve"> </w:t>
      </w:r>
      <w:r w:rsidR="00253581" w:rsidRPr="00663D41">
        <w:rPr>
          <w:rFonts w:ascii="Arial" w:hAnsi="Arial" w:cs="Arial"/>
          <w:sz w:val="24"/>
          <w:szCs w:val="24"/>
          <w:lang w:val="es-ES"/>
        </w:rPr>
        <w:t>lo que en derecho correspond</w:t>
      </w:r>
      <w:r w:rsidR="00D524FE">
        <w:rPr>
          <w:rFonts w:ascii="Arial" w:hAnsi="Arial" w:cs="Arial"/>
          <w:sz w:val="24"/>
          <w:szCs w:val="24"/>
          <w:lang w:val="es-ES"/>
        </w:rPr>
        <w:t>iera</w:t>
      </w:r>
      <w:r w:rsidR="00253581" w:rsidRPr="00663D41">
        <w:rPr>
          <w:rFonts w:ascii="Arial" w:hAnsi="Arial" w:cs="Arial"/>
          <w:sz w:val="24"/>
          <w:szCs w:val="24"/>
          <w:lang w:val="es-ES"/>
        </w:rPr>
        <w:t xml:space="preserve">. </w:t>
      </w:r>
    </w:p>
    <w:p w14:paraId="617E9573" w14:textId="77777777" w:rsidR="00571A58" w:rsidRPr="00663D41" w:rsidRDefault="00571A58" w:rsidP="00FC63F0">
      <w:pPr>
        <w:pStyle w:val="Sinespaciado"/>
        <w:spacing w:line="276" w:lineRule="auto"/>
        <w:jc w:val="both"/>
        <w:rPr>
          <w:rFonts w:ascii="Arial" w:hAnsi="Arial" w:cs="Arial"/>
          <w:sz w:val="24"/>
          <w:szCs w:val="24"/>
          <w:lang w:val="es-ES"/>
        </w:rPr>
      </w:pPr>
    </w:p>
    <w:p w14:paraId="50385689" w14:textId="4AF03AE4" w:rsidR="0049501D" w:rsidRDefault="006A702F" w:rsidP="00FC63F0">
      <w:pPr>
        <w:pStyle w:val="Sinespaciado"/>
        <w:spacing w:line="276" w:lineRule="auto"/>
        <w:jc w:val="both"/>
        <w:rPr>
          <w:rFonts w:ascii="Arial" w:hAnsi="Arial" w:cs="Arial"/>
          <w:bCs/>
          <w:sz w:val="24"/>
          <w:szCs w:val="24"/>
        </w:rPr>
      </w:pPr>
      <w:r w:rsidRPr="00663D41">
        <w:rPr>
          <w:rFonts w:ascii="Arial" w:hAnsi="Arial" w:cs="Arial"/>
          <w:b/>
          <w:sz w:val="24"/>
          <w:szCs w:val="24"/>
          <w:lang w:val="es-ES"/>
        </w:rPr>
        <w:t>1</w:t>
      </w:r>
      <w:r w:rsidR="007E41B5">
        <w:rPr>
          <w:rFonts w:ascii="Arial" w:hAnsi="Arial" w:cs="Arial"/>
          <w:b/>
          <w:sz w:val="24"/>
          <w:szCs w:val="24"/>
          <w:lang w:val="es-ES"/>
        </w:rPr>
        <w:t>6</w:t>
      </w:r>
      <w:r w:rsidRPr="00663D41">
        <w:rPr>
          <w:rFonts w:ascii="Arial" w:hAnsi="Arial" w:cs="Arial"/>
          <w:b/>
          <w:sz w:val="24"/>
          <w:szCs w:val="24"/>
          <w:lang w:val="es-ES"/>
        </w:rPr>
        <w:t xml:space="preserve">. </w:t>
      </w:r>
      <w:r w:rsidR="00D55DF0" w:rsidRPr="00663D41">
        <w:rPr>
          <w:rFonts w:ascii="Arial" w:hAnsi="Arial" w:cs="Arial"/>
          <w:b/>
          <w:sz w:val="24"/>
          <w:szCs w:val="24"/>
          <w:lang w:val="es-ES"/>
        </w:rPr>
        <w:t>Acuerdo se reserva.</w:t>
      </w:r>
      <w:r w:rsidR="00D55DF0" w:rsidRPr="00663D41">
        <w:rPr>
          <w:rFonts w:ascii="Arial" w:hAnsi="Arial" w:cs="Arial"/>
          <w:sz w:val="24"/>
          <w:szCs w:val="24"/>
          <w:lang w:val="es-ES"/>
        </w:rPr>
        <w:t xml:space="preserve"> En pronunciamiento </w:t>
      </w:r>
      <w:r w:rsidR="0049501D" w:rsidRPr="009F60F7">
        <w:rPr>
          <w:rFonts w:ascii="Arial" w:hAnsi="Arial" w:cs="Arial"/>
          <w:sz w:val="24"/>
          <w:szCs w:val="24"/>
          <w:lang w:val="es-ES"/>
        </w:rPr>
        <w:t>de</w:t>
      </w:r>
      <w:r w:rsidR="008D5EE5" w:rsidRPr="009F60F7">
        <w:rPr>
          <w:rFonts w:ascii="Arial" w:hAnsi="Arial" w:cs="Arial"/>
          <w:sz w:val="24"/>
          <w:szCs w:val="24"/>
          <w:lang w:val="es-ES"/>
        </w:rPr>
        <w:t xml:space="preserve"> </w:t>
      </w:r>
      <w:r w:rsidR="009F60F7" w:rsidRPr="009F60F7">
        <w:rPr>
          <w:rFonts w:ascii="Arial" w:hAnsi="Arial" w:cs="Arial"/>
          <w:sz w:val="24"/>
          <w:szCs w:val="24"/>
          <w:lang w:val="es-ES"/>
        </w:rPr>
        <w:t>veinte de septiembre</w:t>
      </w:r>
      <w:r w:rsidR="0049501D" w:rsidRPr="00663D41">
        <w:rPr>
          <w:rFonts w:ascii="Arial" w:hAnsi="Arial" w:cs="Arial"/>
          <w:sz w:val="24"/>
          <w:szCs w:val="24"/>
          <w:lang w:val="es-ES"/>
        </w:rPr>
        <w:t xml:space="preserve">, </w:t>
      </w:r>
      <w:r w:rsidR="0049501D" w:rsidRPr="00663D41">
        <w:rPr>
          <w:rFonts w:ascii="Arial" w:hAnsi="Arial" w:cs="Arial"/>
          <w:sz w:val="24"/>
          <w:szCs w:val="24"/>
        </w:rPr>
        <w:t xml:space="preserve">se </w:t>
      </w:r>
      <w:r w:rsidR="0049501D" w:rsidRPr="00663D41">
        <w:rPr>
          <w:rFonts w:ascii="Arial" w:hAnsi="Arial" w:cs="Arial"/>
          <w:bCs/>
          <w:sz w:val="24"/>
          <w:szCs w:val="24"/>
        </w:rPr>
        <w:t>reservaron actuaciones para que el Consejo General del Instituto Electoral res</w:t>
      </w:r>
      <w:r w:rsidR="00953721">
        <w:rPr>
          <w:rFonts w:ascii="Arial" w:hAnsi="Arial" w:cs="Arial"/>
          <w:bCs/>
          <w:sz w:val="24"/>
          <w:szCs w:val="24"/>
        </w:rPr>
        <w:t>o</w:t>
      </w:r>
      <w:r w:rsidR="0049501D" w:rsidRPr="00663D41">
        <w:rPr>
          <w:rFonts w:ascii="Arial" w:hAnsi="Arial" w:cs="Arial"/>
          <w:bCs/>
          <w:sz w:val="24"/>
          <w:szCs w:val="24"/>
        </w:rPr>
        <w:t>lv</w:t>
      </w:r>
      <w:r w:rsidR="00D524FE">
        <w:rPr>
          <w:rFonts w:ascii="Arial" w:hAnsi="Arial" w:cs="Arial"/>
          <w:bCs/>
          <w:sz w:val="24"/>
          <w:szCs w:val="24"/>
        </w:rPr>
        <w:t>iera</w:t>
      </w:r>
      <w:r w:rsidR="0049501D" w:rsidRPr="00663D41">
        <w:rPr>
          <w:rFonts w:ascii="Arial" w:hAnsi="Arial" w:cs="Arial"/>
          <w:bCs/>
          <w:sz w:val="24"/>
          <w:szCs w:val="24"/>
        </w:rPr>
        <w:t xml:space="preserve"> lo conducente.</w:t>
      </w:r>
    </w:p>
    <w:p w14:paraId="58B7641E" w14:textId="77777777" w:rsidR="005679BF" w:rsidRPr="00663D41" w:rsidRDefault="005679BF" w:rsidP="00FC63F0">
      <w:pPr>
        <w:pStyle w:val="Sinespaciado"/>
        <w:spacing w:line="276" w:lineRule="auto"/>
        <w:jc w:val="both"/>
        <w:rPr>
          <w:rFonts w:ascii="Arial" w:hAnsi="Arial" w:cs="Arial"/>
          <w:b/>
          <w:sz w:val="24"/>
          <w:szCs w:val="24"/>
        </w:rPr>
      </w:pPr>
    </w:p>
    <w:p w14:paraId="29584A5A" w14:textId="77777777" w:rsidR="00571A58" w:rsidRPr="00663D41" w:rsidRDefault="00571A58" w:rsidP="00FC63F0">
      <w:pPr>
        <w:pStyle w:val="Sinespaciado"/>
        <w:spacing w:line="276" w:lineRule="auto"/>
        <w:jc w:val="both"/>
        <w:rPr>
          <w:rFonts w:ascii="Arial" w:hAnsi="Arial" w:cs="Arial"/>
          <w:sz w:val="24"/>
          <w:szCs w:val="24"/>
          <w:lang w:val="es-ES"/>
        </w:rPr>
      </w:pPr>
    </w:p>
    <w:p w14:paraId="3B293311" w14:textId="77777777" w:rsidR="00E03D2E" w:rsidRDefault="00E03D2E" w:rsidP="00FC63F0">
      <w:pPr>
        <w:pStyle w:val="Sinespaciado"/>
        <w:spacing w:line="276" w:lineRule="auto"/>
        <w:jc w:val="center"/>
        <w:rPr>
          <w:rFonts w:ascii="Arial" w:hAnsi="Arial" w:cs="Arial"/>
          <w:b/>
          <w:sz w:val="24"/>
          <w:szCs w:val="24"/>
        </w:rPr>
      </w:pPr>
      <w:r w:rsidRPr="00663D41">
        <w:rPr>
          <w:rFonts w:ascii="Arial" w:hAnsi="Arial" w:cs="Arial"/>
          <w:b/>
          <w:sz w:val="24"/>
          <w:szCs w:val="24"/>
        </w:rPr>
        <w:t>C O N S I D E R A C I O N E S</w:t>
      </w:r>
    </w:p>
    <w:p w14:paraId="0E88B8E1" w14:textId="77777777" w:rsidR="005679BF" w:rsidRPr="00663D41" w:rsidRDefault="005679BF" w:rsidP="00FC63F0">
      <w:pPr>
        <w:pStyle w:val="Sinespaciado"/>
        <w:spacing w:line="276" w:lineRule="auto"/>
        <w:jc w:val="center"/>
        <w:rPr>
          <w:rFonts w:ascii="Arial" w:hAnsi="Arial" w:cs="Arial"/>
          <w:b/>
          <w:sz w:val="24"/>
          <w:szCs w:val="24"/>
        </w:rPr>
      </w:pPr>
    </w:p>
    <w:p w14:paraId="2111E36D" w14:textId="77777777" w:rsidR="00571A58" w:rsidRPr="00663D41" w:rsidRDefault="00571A58" w:rsidP="00FC63F0">
      <w:pPr>
        <w:pStyle w:val="Sinespaciado"/>
        <w:spacing w:line="276" w:lineRule="auto"/>
        <w:jc w:val="both"/>
        <w:rPr>
          <w:rFonts w:ascii="Arial" w:hAnsi="Arial" w:cs="Arial"/>
          <w:sz w:val="24"/>
          <w:szCs w:val="24"/>
        </w:rPr>
      </w:pPr>
    </w:p>
    <w:p w14:paraId="464E7F79" w14:textId="77777777" w:rsidR="00E03D2E" w:rsidRPr="00663D41" w:rsidRDefault="00920B1F" w:rsidP="00FC63F0">
      <w:pPr>
        <w:pStyle w:val="Sinespaciado"/>
        <w:spacing w:line="276" w:lineRule="auto"/>
        <w:jc w:val="both"/>
        <w:rPr>
          <w:rFonts w:ascii="Arial" w:eastAsiaTheme="minorEastAsia" w:hAnsi="Arial" w:cs="Arial"/>
          <w:sz w:val="24"/>
          <w:szCs w:val="24"/>
          <w:lang w:eastAsia="es-MX"/>
        </w:rPr>
      </w:pPr>
      <w:r w:rsidRPr="00663D41">
        <w:rPr>
          <w:rFonts w:ascii="Arial" w:eastAsiaTheme="minorEastAsia" w:hAnsi="Arial" w:cs="Arial"/>
          <w:b/>
          <w:sz w:val="24"/>
          <w:szCs w:val="24"/>
          <w:lang w:eastAsia="es-MX"/>
        </w:rPr>
        <w:t>I</w:t>
      </w:r>
      <w:r w:rsidR="00E03D2E" w:rsidRPr="00663D41">
        <w:rPr>
          <w:rFonts w:ascii="Arial" w:eastAsiaTheme="minorEastAsia" w:hAnsi="Arial" w:cs="Arial"/>
          <w:b/>
          <w:sz w:val="24"/>
          <w:szCs w:val="24"/>
          <w:lang w:eastAsia="es-MX"/>
        </w:rPr>
        <w:t>. COMPETENCIA.</w:t>
      </w:r>
      <w:r w:rsidR="00814FEE" w:rsidRPr="00663D41">
        <w:rPr>
          <w:rFonts w:ascii="Arial" w:eastAsiaTheme="minorEastAsia" w:hAnsi="Arial" w:cs="Arial"/>
          <w:sz w:val="24"/>
          <w:szCs w:val="24"/>
          <w:lang w:eastAsia="es-MX"/>
        </w:rPr>
        <w:t xml:space="preserve"> El Consejo General del I</w:t>
      </w:r>
      <w:r w:rsidR="00E03D2E" w:rsidRPr="00663D41">
        <w:rPr>
          <w:rFonts w:ascii="Arial" w:eastAsiaTheme="minorEastAsia" w:hAnsi="Arial" w:cs="Arial"/>
          <w:sz w:val="24"/>
          <w:szCs w:val="24"/>
          <w:lang w:eastAsia="es-MX"/>
        </w:rPr>
        <w:t xml:space="preserve">nstituto </w:t>
      </w:r>
      <w:r w:rsidR="00814FEE" w:rsidRPr="00663D41">
        <w:rPr>
          <w:rFonts w:ascii="Arial" w:eastAsiaTheme="minorEastAsia" w:hAnsi="Arial" w:cs="Arial"/>
          <w:sz w:val="24"/>
          <w:szCs w:val="24"/>
          <w:lang w:eastAsia="es-MX"/>
        </w:rPr>
        <w:t xml:space="preserve">Electoral </w:t>
      </w:r>
      <w:r w:rsidR="00E03D2E" w:rsidRPr="00663D41">
        <w:rPr>
          <w:rFonts w:ascii="Arial" w:eastAsiaTheme="minorEastAsia" w:hAnsi="Arial" w:cs="Arial"/>
          <w:sz w:val="24"/>
          <w:szCs w:val="24"/>
          <w:lang w:eastAsia="es-MX"/>
        </w:rPr>
        <w:t xml:space="preserve">es competente para conocer y resolver el presente recurso, </w:t>
      </w:r>
      <w:r w:rsidR="006073FD" w:rsidRPr="00663D41">
        <w:rPr>
          <w:rFonts w:ascii="Arial" w:eastAsiaTheme="minorEastAsia" w:hAnsi="Arial" w:cs="Arial"/>
          <w:sz w:val="24"/>
          <w:szCs w:val="24"/>
          <w:lang w:eastAsia="es-MX"/>
        </w:rPr>
        <w:t xml:space="preserve">ello en razón de que se </w:t>
      </w:r>
      <w:r w:rsidR="00E03D2E" w:rsidRPr="00663D41">
        <w:rPr>
          <w:rFonts w:ascii="Arial" w:eastAsiaTheme="minorEastAsia" w:hAnsi="Arial" w:cs="Arial"/>
          <w:sz w:val="24"/>
          <w:szCs w:val="24"/>
          <w:lang w:eastAsia="es-MX"/>
        </w:rPr>
        <w:t>controvierte</w:t>
      </w:r>
      <w:r w:rsidR="00BD5E56" w:rsidRPr="00663D41">
        <w:rPr>
          <w:rFonts w:ascii="Arial" w:eastAsiaTheme="minorEastAsia" w:hAnsi="Arial" w:cs="Arial"/>
          <w:sz w:val="24"/>
          <w:szCs w:val="24"/>
          <w:lang w:eastAsia="es-MX"/>
        </w:rPr>
        <w:t xml:space="preserve"> </w:t>
      </w:r>
      <w:r w:rsidR="009847FB" w:rsidRPr="00663D41">
        <w:rPr>
          <w:rFonts w:ascii="Arial" w:eastAsiaTheme="minorEastAsia" w:hAnsi="Arial" w:cs="Arial"/>
          <w:sz w:val="24"/>
          <w:szCs w:val="24"/>
          <w:lang w:eastAsia="es-MX"/>
        </w:rPr>
        <w:t xml:space="preserve">un </w:t>
      </w:r>
      <w:r w:rsidR="00BD5E56" w:rsidRPr="00663D41">
        <w:rPr>
          <w:rFonts w:ascii="Arial" w:eastAsiaTheme="minorEastAsia" w:hAnsi="Arial" w:cs="Arial"/>
          <w:sz w:val="24"/>
          <w:szCs w:val="24"/>
          <w:lang w:eastAsia="es-MX"/>
        </w:rPr>
        <w:t xml:space="preserve">acuerdo administrativo </w:t>
      </w:r>
      <w:r w:rsidR="008A73E0" w:rsidRPr="00663D41">
        <w:rPr>
          <w:rFonts w:ascii="Arial" w:eastAsiaTheme="minorEastAsia" w:hAnsi="Arial" w:cs="Arial"/>
          <w:sz w:val="24"/>
          <w:szCs w:val="24"/>
          <w:lang w:eastAsia="es-MX"/>
        </w:rPr>
        <w:t xml:space="preserve">emitido por la Secretaría Ejecutiva de este </w:t>
      </w:r>
      <w:r w:rsidR="007F6B74" w:rsidRPr="00663D41">
        <w:rPr>
          <w:rFonts w:ascii="Arial" w:eastAsiaTheme="minorEastAsia" w:hAnsi="Arial" w:cs="Arial"/>
          <w:sz w:val="24"/>
          <w:szCs w:val="24"/>
          <w:lang w:eastAsia="es-MX"/>
        </w:rPr>
        <w:t>organismo electoral</w:t>
      </w:r>
      <w:r w:rsidR="006073FD" w:rsidRPr="00663D41">
        <w:rPr>
          <w:rStyle w:val="Refdenotaalpie"/>
          <w:rFonts w:ascii="Arial" w:eastAsiaTheme="minorEastAsia" w:hAnsi="Arial" w:cs="Arial"/>
          <w:sz w:val="24"/>
          <w:szCs w:val="24"/>
          <w:lang w:eastAsia="es-MX"/>
        </w:rPr>
        <w:footnoteReference w:id="3"/>
      </w:r>
      <w:r w:rsidR="006073FD" w:rsidRPr="00663D41">
        <w:rPr>
          <w:rFonts w:ascii="Arial" w:eastAsiaTheme="minorEastAsia" w:hAnsi="Arial" w:cs="Arial"/>
          <w:sz w:val="24"/>
          <w:szCs w:val="24"/>
          <w:lang w:eastAsia="es-MX"/>
        </w:rPr>
        <w:t xml:space="preserve">. </w:t>
      </w:r>
    </w:p>
    <w:p w14:paraId="4C7D2B9C" w14:textId="77777777" w:rsidR="00BD5E56" w:rsidRPr="00663D41" w:rsidRDefault="00BD5E56" w:rsidP="00FC63F0">
      <w:pPr>
        <w:pStyle w:val="Sinespaciado"/>
        <w:spacing w:line="276" w:lineRule="auto"/>
        <w:jc w:val="both"/>
        <w:rPr>
          <w:rFonts w:ascii="Arial" w:eastAsiaTheme="minorEastAsia" w:hAnsi="Arial" w:cs="Arial"/>
          <w:sz w:val="24"/>
          <w:szCs w:val="24"/>
          <w:lang w:eastAsia="es-MX"/>
        </w:rPr>
      </w:pPr>
    </w:p>
    <w:p w14:paraId="78FED3AA" w14:textId="4C823830" w:rsidR="00E97F49" w:rsidRPr="00663D41" w:rsidRDefault="00462D15" w:rsidP="00FC63F0">
      <w:pPr>
        <w:widowControl w:val="0"/>
        <w:tabs>
          <w:tab w:val="left" w:pos="-720"/>
        </w:tabs>
        <w:suppressAutoHyphens/>
        <w:spacing w:after="0"/>
        <w:jc w:val="both"/>
        <w:rPr>
          <w:rFonts w:ascii="Arial" w:hAnsi="Arial" w:cs="Arial"/>
          <w:sz w:val="24"/>
          <w:szCs w:val="24"/>
        </w:rPr>
      </w:pPr>
      <w:r w:rsidRPr="00663D41">
        <w:rPr>
          <w:rFonts w:ascii="Arial" w:hAnsi="Arial" w:cs="Arial"/>
          <w:b/>
          <w:snapToGrid w:val="0"/>
          <w:sz w:val="24"/>
          <w:szCs w:val="24"/>
          <w:lang w:eastAsia="es-ES"/>
        </w:rPr>
        <w:t>II. CAUSAL</w:t>
      </w:r>
      <w:r w:rsidR="000F3649" w:rsidRPr="00663D41">
        <w:rPr>
          <w:rFonts w:ascii="Arial" w:hAnsi="Arial" w:cs="Arial"/>
          <w:b/>
          <w:snapToGrid w:val="0"/>
          <w:sz w:val="24"/>
          <w:szCs w:val="24"/>
          <w:lang w:eastAsia="es-ES"/>
        </w:rPr>
        <w:t xml:space="preserve"> DE</w:t>
      </w:r>
      <w:r w:rsidRPr="00663D41">
        <w:rPr>
          <w:rFonts w:ascii="Arial" w:hAnsi="Arial" w:cs="Arial"/>
          <w:b/>
          <w:snapToGrid w:val="0"/>
          <w:sz w:val="24"/>
          <w:szCs w:val="24"/>
          <w:lang w:eastAsia="es-ES"/>
        </w:rPr>
        <w:t xml:space="preserve"> SOBRESEIMIENTO.</w:t>
      </w:r>
      <w:r w:rsidR="000F3649" w:rsidRPr="00663D41">
        <w:rPr>
          <w:rFonts w:ascii="Arial" w:hAnsi="Arial" w:cs="Arial"/>
          <w:b/>
          <w:snapToGrid w:val="0"/>
          <w:sz w:val="24"/>
          <w:szCs w:val="24"/>
          <w:lang w:eastAsia="es-ES"/>
        </w:rPr>
        <w:t xml:space="preserve"> </w:t>
      </w:r>
      <w:r w:rsidR="003C7377">
        <w:rPr>
          <w:rFonts w:ascii="Arial" w:eastAsia="Times New Roman" w:hAnsi="Arial" w:cs="Arial"/>
          <w:bCs/>
          <w:sz w:val="24"/>
          <w:szCs w:val="24"/>
          <w:lang w:eastAsia="es-ES"/>
        </w:rPr>
        <w:t>P</w:t>
      </w:r>
      <w:r w:rsidRPr="00663D41">
        <w:rPr>
          <w:rFonts w:ascii="Arial" w:hAnsi="Arial" w:cs="Arial"/>
          <w:sz w:val="24"/>
          <w:szCs w:val="24"/>
        </w:rPr>
        <w:t>revio al estudio de fondo del medio de impugnación y por ser su examen preferente y de orden público, se procede al análisis de las causales de improcedencia o sobreseimiento que puedan actualizarse.</w:t>
      </w:r>
    </w:p>
    <w:p w14:paraId="630B1259" w14:textId="77777777" w:rsidR="00E97F49" w:rsidRPr="00663D41" w:rsidRDefault="00E97F49" w:rsidP="00FC63F0">
      <w:pPr>
        <w:widowControl w:val="0"/>
        <w:tabs>
          <w:tab w:val="left" w:pos="-720"/>
        </w:tabs>
        <w:suppressAutoHyphens/>
        <w:spacing w:after="0"/>
        <w:jc w:val="both"/>
        <w:rPr>
          <w:rFonts w:ascii="Arial" w:hAnsi="Arial" w:cs="Arial"/>
          <w:sz w:val="24"/>
          <w:szCs w:val="24"/>
        </w:rPr>
      </w:pPr>
    </w:p>
    <w:p w14:paraId="3ACBC842" w14:textId="77777777" w:rsidR="004E4BBF" w:rsidRPr="00663D41" w:rsidRDefault="00462D15" w:rsidP="00FC63F0">
      <w:pPr>
        <w:widowControl w:val="0"/>
        <w:tabs>
          <w:tab w:val="left" w:pos="-720"/>
        </w:tabs>
        <w:suppressAutoHyphens/>
        <w:spacing w:after="0"/>
        <w:jc w:val="both"/>
        <w:rPr>
          <w:rFonts w:ascii="Arial" w:hAnsi="Arial" w:cs="Arial"/>
          <w:sz w:val="24"/>
          <w:szCs w:val="24"/>
        </w:rPr>
      </w:pPr>
      <w:r w:rsidRPr="00663D41">
        <w:rPr>
          <w:rFonts w:ascii="Arial" w:hAnsi="Arial" w:cs="Arial"/>
          <w:sz w:val="24"/>
          <w:szCs w:val="24"/>
        </w:rPr>
        <w:t>Del análisis de la demanda y la totalidad de las actuaciones que integran el expedi</w:t>
      </w:r>
      <w:r w:rsidR="003D09A7" w:rsidRPr="00663D41">
        <w:rPr>
          <w:rFonts w:ascii="Arial" w:hAnsi="Arial" w:cs="Arial"/>
          <w:sz w:val="24"/>
          <w:szCs w:val="24"/>
        </w:rPr>
        <w:t xml:space="preserve">ente que nos ocupa, este órgano electoral </w:t>
      </w:r>
      <w:r w:rsidRPr="00663D41">
        <w:rPr>
          <w:rFonts w:ascii="Arial" w:hAnsi="Arial" w:cs="Arial"/>
          <w:sz w:val="24"/>
          <w:szCs w:val="24"/>
        </w:rPr>
        <w:t>advierte que en la especie se actualiza la causal de sobreseimiento prevista en el artículo 510, párrafo 1, fracción II, del Código Electoral del Estado de Jalisco, disposición que en lo</w:t>
      </w:r>
      <w:r w:rsidR="004E4BBF" w:rsidRPr="00663D41">
        <w:rPr>
          <w:rFonts w:ascii="Arial" w:hAnsi="Arial" w:cs="Arial"/>
          <w:sz w:val="24"/>
          <w:szCs w:val="24"/>
        </w:rPr>
        <w:t xml:space="preserve"> que interesa, señala lo siguiente:</w:t>
      </w:r>
    </w:p>
    <w:p w14:paraId="36CE6358" w14:textId="77777777" w:rsidR="004E4BBF" w:rsidRPr="00663D41" w:rsidRDefault="004E4BBF" w:rsidP="00FC63F0">
      <w:pPr>
        <w:widowControl w:val="0"/>
        <w:tabs>
          <w:tab w:val="left" w:pos="-720"/>
        </w:tabs>
        <w:suppressAutoHyphens/>
        <w:spacing w:after="0"/>
        <w:jc w:val="both"/>
        <w:rPr>
          <w:rFonts w:ascii="Arial" w:hAnsi="Arial" w:cs="Arial"/>
          <w:sz w:val="24"/>
          <w:szCs w:val="24"/>
        </w:rPr>
      </w:pPr>
    </w:p>
    <w:p w14:paraId="26C5F8DE" w14:textId="77777777" w:rsidR="004E4BBF" w:rsidRPr="00FC63F0" w:rsidRDefault="004E4BBF" w:rsidP="00FC63F0">
      <w:pPr>
        <w:widowControl w:val="0"/>
        <w:tabs>
          <w:tab w:val="left" w:pos="-720"/>
        </w:tabs>
        <w:suppressAutoHyphens/>
        <w:spacing w:after="0"/>
        <w:ind w:left="851" w:right="928"/>
        <w:jc w:val="both"/>
        <w:rPr>
          <w:rFonts w:ascii="Arial" w:hAnsi="Arial" w:cs="Arial"/>
          <w:i/>
          <w:sz w:val="20"/>
          <w:szCs w:val="20"/>
        </w:rPr>
      </w:pPr>
      <w:r w:rsidRPr="00FC63F0">
        <w:rPr>
          <w:rFonts w:ascii="Arial" w:hAnsi="Arial" w:cs="Arial"/>
          <w:i/>
          <w:sz w:val="20"/>
          <w:szCs w:val="20"/>
        </w:rPr>
        <w:t xml:space="preserve">Artículo 510. 1. Procede el </w:t>
      </w:r>
      <w:r w:rsidRPr="00FC63F0">
        <w:rPr>
          <w:rFonts w:ascii="Arial" w:hAnsi="Arial" w:cs="Arial"/>
          <w:b/>
          <w:i/>
          <w:sz w:val="20"/>
          <w:szCs w:val="20"/>
        </w:rPr>
        <w:t>sobreseimiento</w:t>
      </w:r>
      <w:r w:rsidRPr="00FC63F0">
        <w:rPr>
          <w:rFonts w:ascii="Arial" w:hAnsi="Arial" w:cs="Arial"/>
          <w:i/>
          <w:sz w:val="20"/>
          <w:szCs w:val="20"/>
        </w:rPr>
        <w:t xml:space="preserve"> de los medios de impugnación cuando:</w:t>
      </w:r>
    </w:p>
    <w:p w14:paraId="13E92495" w14:textId="77777777" w:rsidR="004E4BBF" w:rsidRPr="00FC63F0" w:rsidRDefault="004E4BBF" w:rsidP="00FC63F0">
      <w:pPr>
        <w:widowControl w:val="0"/>
        <w:tabs>
          <w:tab w:val="left" w:pos="-720"/>
        </w:tabs>
        <w:suppressAutoHyphens/>
        <w:spacing w:after="0"/>
        <w:ind w:left="851" w:right="928"/>
        <w:jc w:val="both"/>
        <w:rPr>
          <w:rFonts w:ascii="Arial" w:hAnsi="Arial" w:cs="Arial"/>
          <w:i/>
          <w:sz w:val="20"/>
          <w:szCs w:val="20"/>
        </w:rPr>
      </w:pPr>
    </w:p>
    <w:p w14:paraId="722D29FD" w14:textId="77777777" w:rsidR="004E4BBF" w:rsidRPr="00FC63F0" w:rsidRDefault="004E4BBF" w:rsidP="00FC63F0">
      <w:pPr>
        <w:widowControl w:val="0"/>
        <w:tabs>
          <w:tab w:val="left" w:pos="-720"/>
        </w:tabs>
        <w:suppressAutoHyphens/>
        <w:spacing w:after="0"/>
        <w:ind w:left="851" w:right="928"/>
        <w:jc w:val="both"/>
        <w:rPr>
          <w:rFonts w:ascii="Arial" w:hAnsi="Arial" w:cs="Arial"/>
          <w:i/>
          <w:sz w:val="20"/>
          <w:szCs w:val="20"/>
        </w:rPr>
      </w:pPr>
      <w:r w:rsidRPr="00FC63F0">
        <w:rPr>
          <w:rFonts w:ascii="Arial" w:hAnsi="Arial" w:cs="Arial"/>
          <w:i/>
          <w:sz w:val="20"/>
          <w:szCs w:val="20"/>
        </w:rPr>
        <w:t xml:space="preserve">I (…) </w:t>
      </w:r>
    </w:p>
    <w:p w14:paraId="49B0C226" w14:textId="77777777" w:rsidR="004E4BBF" w:rsidRPr="00FC63F0" w:rsidRDefault="004E4BBF" w:rsidP="00FC63F0">
      <w:pPr>
        <w:widowControl w:val="0"/>
        <w:tabs>
          <w:tab w:val="left" w:pos="-720"/>
        </w:tabs>
        <w:suppressAutoHyphens/>
        <w:spacing w:after="0"/>
        <w:ind w:left="851" w:right="928"/>
        <w:jc w:val="both"/>
        <w:rPr>
          <w:rFonts w:ascii="Arial" w:hAnsi="Arial" w:cs="Arial"/>
          <w:i/>
          <w:sz w:val="20"/>
          <w:szCs w:val="20"/>
        </w:rPr>
      </w:pPr>
      <w:r w:rsidRPr="00FC63F0">
        <w:rPr>
          <w:rFonts w:ascii="Arial" w:hAnsi="Arial" w:cs="Arial"/>
          <w:i/>
          <w:sz w:val="20"/>
          <w:szCs w:val="20"/>
        </w:rPr>
        <w:t>ll. La autoridad responsable</w:t>
      </w:r>
      <w:r w:rsidR="004E72EC" w:rsidRPr="00FC63F0">
        <w:rPr>
          <w:rFonts w:ascii="Arial" w:hAnsi="Arial" w:cs="Arial"/>
          <w:i/>
          <w:sz w:val="20"/>
          <w:szCs w:val="20"/>
        </w:rPr>
        <w:t xml:space="preserve"> del acto o resolución impugnad</w:t>
      </w:r>
      <w:r w:rsidR="00C9090C" w:rsidRPr="00FC63F0">
        <w:rPr>
          <w:rFonts w:ascii="Arial" w:hAnsi="Arial" w:cs="Arial"/>
          <w:i/>
          <w:sz w:val="20"/>
          <w:szCs w:val="20"/>
        </w:rPr>
        <w:t>o</w:t>
      </w:r>
      <w:r w:rsidRPr="00FC63F0">
        <w:rPr>
          <w:rFonts w:ascii="Arial" w:hAnsi="Arial" w:cs="Arial"/>
          <w:i/>
          <w:sz w:val="20"/>
          <w:szCs w:val="20"/>
        </w:rPr>
        <w:t>,</w:t>
      </w:r>
      <w:r w:rsidRPr="00FC63F0">
        <w:rPr>
          <w:rFonts w:ascii="Arial" w:hAnsi="Arial" w:cs="Arial"/>
          <w:b/>
          <w:i/>
          <w:sz w:val="20"/>
          <w:szCs w:val="20"/>
        </w:rPr>
        <w:t xml:space="preserve"> lo modifique, revoque,</w:t>
      </w:r>
      <w:r w:rsidRPr="00FC63F0">
        <w:rPr>
          <w:rFonts w:ascii="Arial" w:hAnsi="Arial" w:cs="Arial"/>
          <w:i/>
          <w:sz w:val="20"/>
          <w:szCs w:val="20"/>
        </w:rPr>
        <w:t xml:space="preserve"> o que éste haya sido juzgado por un órgano jurisdiccional competente, de tal manera que </w:t>
      </w:r>
      <w:r w:rsidRPr="00FC63F0">
        <w:rPr>
          <w:rFonts w:ascii="Arial" w:hAnsi="Arial" w:cs="Arial"/>
          <w:b/>
          <w:i/>
          <w:sz w:val="20"/>
          <w:szCs w:val="20"/>
        </w:rPr>
        <w:t>quede sin materia</w:t>
      </w:r>
      <w:r w:rsidRPr="00FC63F0">
        <w:rPr>
          <w:rFonts w:ascii="Arial" w:hAnsi="Arial" w:cs="Arial"/>
          <w:i/>
          <w:sz w:val="20"/>
          <w:szCs w:val="20"/>
        </w:rPr>
        <w:t xml:space="preserve"> el medio de impugnación antes de que se dicte resolución o sentencia. </w:t>
      </w:r>
    </w:p>
    <w:p w14:paraId="1D1513BC" w14:textId="77777777" w:rsidR="00462D15" w:rsidRPr="00663D41" w:rsidRDefault="004E4BBF" w:rsidP="00FC63F0">
      <w:pPr>
        <w:widowControl w:val="0"/>
        <w:tabs>
          <w:tab w:val="left" w:pos="-720"/>
        </w:tabs>
        <w:suppressAutoHyphens/>
        <w:spacing w:after="0"/>
        <w:ind w:left="851" w:right="928"/>
        <w:jc w:val="both"/>
        <w:rPr>
          <w:rFonts w:ascii="Arial" w:eastAsia="Times New Roman" w:hAnsi="Arial" w:cs="Arial"/>
          <w:bCs/>
          <w:sz w:val="24"/>
          <w:szCs w:val="24"/>
          <w:lang w:eastAsia="es-ES"/>
        </w:rPr>
      </w:pPr>
      <w:r w:rsidRPr="00FC63F0">
        <w:rPr>
          <w:rFonts w:ascii="Arial" w:hAnsi="Arial" w:cs="Arial"/>
          <w:i/>
          <w:sz w:val="20"/>
          <w:szCs w:val="20"/>
        </w:rPr>
        <w:t>III y IV (…)</w:t>
      </w:r>
    </w:p>
    <w:p w14:paraId="4CA2C44D" w14:textId="77777777" w:rsidR="00462D15" w:rsidRPr="00663D41" w:rsidRDefault="00462D15" w:rsidP="00FC63F0">
      <w:pPr>
        <w:widowControl w:val="0"/>
        <w:tabs>
          <w:tab w:val="left" w:pos="-720"/>
        </w:tabs>
        <w:suppressAutoHyphens/>
        <w:spacing w:after="0"/>
        <w:ind w:left="851" w:right="928"/>
        <w:jc w:val="both"/>
        <w:rPr>
          <w:rFonts w:ascii="Arial" w:eastAsia="Times New Roman" w:hAnsi="Arial" w:cs="Arial"/>
          <w:bCs/>
          <w:sz w:val="24"/>
          <w:szCs w:val="24"/>
          <w:lang w:eastAsia="es-ES"/>
        </w:rPr>
      </w:pPr>
    </w:p>
    <w:p w14:paraId="1B518FDF" w14:textId="77777777" w:rsidR="008D5EE5" w:rsidRPr="00663D41" w:rsidRDefault="008D5EE5" w:rsidP="00FC63F0">
      <w:pPr>
        <w:widowControl w:val="0"/>
        <w:tabs>
          <w:tab w:val="left" w:pos="-720"/>
        </w:tabs>
        <w:suppressAutoHyphens/>
        <w:spacing w:after="0"/>
        <w:ind w:left="851" w:right="928"/>
        <w:jc w:val="both"/>
        <w:rPr>
          <w:rFonts w:ascii="Arial" w:eastAsia="Times New Roman" w:hAnsi="Arial" w:cs="Arial"/>
          <w:bCs/>
          <w:sz w:val="24"/>
          <w:szCs w:val="24"/>
          <w:lang w:eastAsia="es-ES"/>
        </w:rPr>
      </w:pPr>
      <w:r w:rsidRPr="00663D41">
        <w:rPr>
          <w:rFonts w:ascii="Arial" w:eastAsia="Times New Roman" w:hAnsi="Arial" w:cs="Arial"/>
          <w:bCs/>
          <w:sz w:val="24"/>
          <w:szCs w:val="24"/>
          <w:lang w:eastAsia="es-ES"/>
        </w:rPr>
        <w:t>(Lo resaltado es propio).</w:t>
      </w:r>
    </w:p>
    <w:p w14:paraId="230925F2" w14:textId="77777777" w:rsidR="008D5EE5" w:rsidRPr="00663D41" w:rsidRDefault="008D5EE5" w:rsidP="00FC63F0">
      <w:pPr>
        <w:widowControl w:val="0"/>
        <w:tabs>
          <w:tab w:val="left" w:pos="-720"/>
        </w:tabs>
        <w:suppressAutoHyphens/>
        <w:spacing w:after="0"/>
        <w:ind w:left="851" w:right="928"/>
        <w:jc w:val="both"/>
        <w:rPr>
          <w:rFonts w:ascii="Arial" w:eastAsia="Times New Roman" w:hAnsi="Arial" w:cs="Arial"/>
          <w:bCs/>
          <w:sz w:val="24"/>
          <w:szCs w:val="24"/>
          <w:lang w:eastAsia="es-ES"/>
        </w:rPr>
      </w:pPr>
    </w:p>
    <w:p w14:paraId="310176C7" w14:textId="77777777" w:rsidR="004E4BBF" w:rsidRPr="00663D41" w:rsidRDefault="004E4BBF" w:rsidP="00FC63F0">
      <w:pPr>
        <w:widowControl w:val="0"/>
        <w:tabs>
          <w:tab w:val="left" w:pos="-720"/>
        </w:tabs>
        <w:suppressAutoHyphens/>
        <w:spacing w:after="0"/>
        <w:jc w:val="both"/>
        <w:rPr>
          <w:rFonts w:ascii="Arial" w:hAnsi="Arial" w:cs="Arial"/>
          <w:sz w:val="24"/>
          <w:szCs w:val="24"/>
        </w:rPr>
      </w:pPr>
      <w:r w:rsidRPr="00663D41">
        <w:rPr>
          <w:rFonts w:ascii="Arial" w:hAnsi="Arial" w:cs="Arial"/>
          <w:sz w:val="24"/>
          <w:szCs w:val="24"/>
        </w:rPr>
        <w:t>De lo anterior se puede advertir</w:t>
      </w:r>
      <w:r w:rsidR="004A7BD4" w:rsidRPr="00663D41">
        <w:rPr>
          <w:rFonts w:ascii="Arial" w:hAnsi="Arial" w:cs="Arial"/>
          <w:sz w:val="24"/>
          <w:szCs w:val="24"/>
        </w:rPr>
        <w:t>,</w:t>
      </w:r>
      <w:r w:rsidRPr="00663D41">
        <w:rPr>
          <w:rFonts w:ascii="Arial" w:hAnsi="Arial" w:cs="Arial"/>
          <w:sz w:val="24"/>
          <w:szCs w:val="24"/>
        </w:rPr>
        <w:t xml:space="preserve"> que la referida causal de sobreseimiento contiene tres elementos: </w:t>
      </w:r>
    </w:p>
    <w:p w14:paraId="20367D2C" w14:textId="77777777" w:rsidR="004E4BBF" w:rsidRPr="00663D41" w:rsidRDefault="004E4BBF" w:rsidP="00FC63F0">
      <w:pPr>
        <w:widowControl w:val="0"/>
        <w:tabs>
          <w:tab w:val="left" w:pos="-720"/>
        </w:tabs>
        <w:suppressAutoHyphens/>
        <w:spacing w:after="0"/>
        <w:jc w:val="both"/>
        <w:rPr>
          <w:rFonts w:ascii="Arial" w:hAnsi="Arial" w:cs="Arial"/>
          <w:sz w:val="24"/>
          <w:szCs w:val="24"/>
        </w:rPr>
      </w:pPr>
    </w:p>
    <w:p w14:paraId="656CC265" w14:textId="7F5D5A1D" w:rsidR="004E4BBF" w:rsidRPr="00663D41" w:rsidRDefault="0021634E" w:rsidP="00FC63F0">
      <w:pPr>
        <w:pStyle w:val="Prrafodelista"/>
        <w:widowControl w:val="0"/>
        <w:numPr>
          <w:ilvl w:val="0"/>
          <w:numId w:val="24"/>
        </w:numPr>
        <w:tabs>
          <w:tab w:val="left" w:pos="-720"/>
        </w:tabs>
        <w:suppressAutoHyphens/>
        <w:spacing w:after="0"/>
        <w:jc w:val="both"/>
        <w:rPr>
          <w:rFonts w:ascii="Arial" w:hAnsi="Arial" w:cs="Arial"/>
          <w:sz w:val="24"/>
          <w:szCs w:val="24"/>
        </w:rPr>
      </w:pPr>
      <w:r w:rsidRPr="00663D41">
        <w:rPr>
          <w:rFonts w:ascii="Arial" w:hAnsi="Arial" w:cs="Arial"/>
          <w:sz w:val="24"/>
          <w:szCs w:val="24"/>
        </w:rPr>
        <w:t>L</w:t>
      </w:r>
      <w:r w:rsidR="004E4BBF" w:rsidRPr="00663D41">
        <w:rPr>
          <w:rFonts w:ascii="Arial" w:hAnsi="Arial" w:cs="Arial"/>
          <w:sz w:val="24"/>
          <w:szCs w:val="24"/>
        </w:rPr>
        <w:t xml:space="preserve">a autoridad o el órgano responsable del acto o resolución impugnado lo modifique o revoque; </w:t>
      </w:r>
    </w:p>
    <w:p w14:paraId="186A8C7D" w14:textId="77777777" w:rsidR="004E4BBF" w:rsidRPr="00663D41" w:rsidRDefault="0021634E" w:rsidP="00FC63F0">
      <w:pPr>
        <w:pStyle w:val="Prrafodelista"/>
        <w:widowControl w:val="0"/>
        <w:numPr>
          <w:ilvl w:val="0"/>
          <w:numId w:val="24"/>
        </w:numPr>
        <w:tabs>
          <w:tab w:val="left" w:pos="-720"/>
        </w:tabs>
        <w:suppressAutoHyphens/>
        <w:spacing w:after="0"/>
        <w:jc w:val="both"/>
        <w:rPr>
          <w:rFonts w:ascii="Arial" w:hAnsi="Arial" w:cs="Arial"/>
          <w:sz w:val="24"/>
          <w:szCs w:val="24"/>
        </w:rPr>
      </w:pPr>
      <w:r w:rsidRPr="00663D41">
        <w:rPr>
          <w:rFonts w:ascii="Arial" w:hAnsi="Arial" w:cs="Arial"/>
          <w:sz w:val="24"/>
          <w:szCs w:val="24"/>
        </w:rPr>
        <w:t xml:space="preserve">El </w:t>
      </w:r>
      <w:r w:rsidR="004E4BBF" w:rsidRPr="00663D41">
        <w:rPr>
          <w:rFonts w:ascii="Arial" w:hAnsi="Arial" w:cs="Arial"/>
          <w:sz w:val="24"/>
          <w:szCs w:val="24"/>
        </w:rPr>
        <w:t xml:space="preserve">acto o resolución impugnado haya sido juzgado por un órgano jurisdiccional competente y, </w:t>
      </w:r>
    </w:p>
    <w:p w14:paraId="4A9C4B2F" w14:textId="77777777" w:rsidR="004E4BBF" w:rsidRPr="00663D41" w:rsidRDefault="0021634E" w:rsidP="00FC63F0">
      <w:pPr>
        <w:pStyle w:val="Prrafodelista"/>
        <w:widowControl w:val="0"/>
        <w:numPr>
          <w:ilvl w:val="0"/>
          <w:numId w:val="24"/>
        </w:numPr>
        <w:tabs>
          <w:tab w:val="left" w:pos="-720"/>
        </w:tabs>
        <w:suppressAutoHyphens/>
        <w:spacing w:after="0"/>
        <w:jc w:val="both"/>
        <w:rPr>
          <w:rFonts w:ascii="Arial" w:hAnsi="Arial" w:cs="Arial"/>
          <w:sz w:val="24"/>
          <w:szCs w:val="24"/>
        </w:rPr>
      </w:pPr>
      <w:r w:rsidRPr="00663D41">
        <w:rPr>
          <w:rFonts w:ascii="Arial" w:hAnsi="Arial" w:cs="Arial"/>
          <w:sz w:val="24"/>
          <w:szCs w:val="24"/>
        </w:rPr>
        <w:t>T</w:t>
      </w:r>
      <w:r w:rsidR="004E4BBF" w:rsidRPr="00663D41">
        <w:rPr>
          <w:rFonts w:ascii="Arial" w:hAnsi="Arial" w:cs="Arial"/>
          <w:sz w:val="24"/>
          <w:szCs w:val="24"/>
        </w:rPr>
        <w:t xml:space="preserve">al decisión genere que el medio de impugnación </w:t>
      </w:r>
      <w:r w:rsidR="004E4BBF" w:rsidRPr="00663D41">
        <w:rPr>
          <w:rFonts w:ascii="Arial" w:hAnsi="Arial" w:cs="Arial"/>
          <w:b/>
          <w:sz w:val="24"/>
          <w:szCs w:val="24"/>
        </w:rPr>
        <w:t>quede totalmente sin materia,</w:t>
      </w:r>
      <w:r w:rsidR="004E4BBF" w:rsidRPr="00663D41">
        <w:rPr>
          <w:rFonts w:ascii="Arial" w:hAnsi="Arial" w:cs="Arial"/>
          <w:sz w:val="24"/>
          <w:szCs w:val="24"/>
        </w:rPr>
        <w:t xml:space="preserve"> antes de que se dicte resolución o sentencia. </w:t>
      </w:r>
    </w:p>
    <w:p w14:paraId="68FD379E" w14:textId="77777777" w:rsidR="004E4BBF" w:rsidRPr="00663D41" w:rsidRDefault="004E4BBF" w:rsidP="00FC63F0">
      <w:pPr>
        <w:widowControl w:val="0"/>
        <w:tabs>
          <w:tab w:val="left" w:pos="-720"/>
        </w:tabs>
        <w:suppressAutoHyphens/>
        <w:spacing w:after="0"/>
        <w:jc w:val="both"/>
        <w:rPr>
          <w:rFonts w:ascii="Arial" w:hAnsi="Arial" w:cs="Arial"/>
          <w:sz w:val="24"/>
          <w:szCs w:val="24"/>
        </w:rPr>
      </w:pPr>
    </w:p>
    <w:p w14:paraId="554B97AA" w14:textId="77777777" w:rsidR="004E4BBF" w:rsidRPr="00663D41" w:rsidRDefault="004E4BBF" w:rsidP="00FC63F0">
      <w:pPr>
        <w:widowControl w:val="0"/>
        <w:tabs>
          <w:tab w:val="left" w:pos="-720"/>
        </w:tabs>
        <w:suppressAutoHyphens/>
        <w:spacing w:after="0"/>
        <w:jc w:val="both"/>
        <w:rPr>
          <w:rFonts w:ascii="Arial" w:hAnsi="Arial" w:cs="Arial"/>
          <w:sz w:val="24"/>
          <w:szCs w:val="24"/>
        </w:rPr>
      </w:pPr>
      <w:r w:rsidRPr="00663D41">
        <w:rPr>
          <w:rFonts w:ascii="Arial" w:hAnsi="Arial" w:cs="Arial"/>
          <w:sz w:val="24"/>
          <w:szCs w:val="24"/>
        </w:rPr>
        <w:t>En el presente recurso, solo el tercer elemento, resulta definitorio para determinar el sobreseimiento de un medio de impugnación. Ello, pues el hecho jurídico de que la autoridad o el órgano responsable del acto o resolución impugnado lo modifique o revoque; o que el acto o resolución impugnado haya sido juzgado por un órgano jurisdiccional competente, es tan solo el medio para llegar a esa situación.</w:t>
      </w:r>
    </w:p>
    <w:p w14:paraId="50064AD8" w14:textId="77777777" w:rsidR="004E4BBF" w:rsidRPr="00663D41" w:rsidRDefault="004E4BBF" w:rsidP="00FC63F0">
      <w:pPr>
        <w:widowControl w:val="0"/>
        <w:tabs>
          <w:tab w:val="left" w:pos="-720"/>
        </w:tabs>
        <w:suppressAutoHyphens/>
        <w:spacing w:after="0"/>
        <w:jc w:val="both"/>
        <w:rPr>
          <w:rFonts w:ascii="Arial" w:hAnsi="Arial" w:cs="Arial"/>
          <w:sz w:val="24"/>
          <w:szCs w:val="24"/>
        </w:rPr>
      </w:pPr>
    </w:p>
    <w:p w14:paraId="1C722480" w14:textId="3B4ABEB3" w:rsidR="007919AE" w:rsidRPr="00663D41" w:rsidRDefault="004E4BBF" w:rsidP="00FC63F0">
      <w:pPr>
        <w:widowControl w:val="0"/>
        <w:tabs>
          <w:tab w:val="left" w:pos="-720"/>
        </w:tabs>
        <w:suppressAutoHyphens/>
        <w:spacing w:after="0"/>
        <w:jc w:val="both"/>
        <w:rPr>
          <w:rFonts w:ascii="Arial" w:hAnsi="Arial" w:cs="Arial"/>
          <w:sz w:val="24"/>
          <w:szCs w:val="24"/>
        </w:rPr>
      </w:pPr>
      <w:r w:rsidRPr="00663D41">
        <w:rPr>
          <w:rFonts w:ascii="Arial" w:hAnsi="Arial" w:cs="Arial"/>
          <w:sz w:val="24"/>
          <w:szCs w:val="24"/>
        </w:rPr>
        <w:t xml:space="preserve">En el anterior contexto, si se considera que uno de los presupuestos para un proceso, es precisamente </w:t>
      </w:r>
      <w:r w:rsidRPr="00663D41">
        <w:rPr>
          <w:rFonts w:ascii="Arial" w:hAnsi="Arial" w:cs="Arial"/>
          <w:b/>
          <w:sz w:val="24"/>
          <w:szCs w:val="24"/>
        </w:rPr>
        <w:t>la existencia y subsistencia de un litigio, a partir de la pretensión de uno de los interesados y la resistencia del otro</w:t>
      </w:r>
      <w:r w:rsidRPr="00663D41">
        <w:rPr>
          <w:rFonts w:ascii="Arial" w:hAnsi="Arial" w:cs="Arial"/>
          <w:sz w:val="24"/>
          <w:szCs w:val="24"/>
        </w:rPr>
        <w:t>, es dable concluir que cuando ya no subsiste la materia del litigio o deja de existir la pretensión o la resistencia,</w:t>
      </w:r>
      <w:r w:rsidR="00D00BC1" w:rsidRPr="00663D41">
        <w:rPr>
          <w:rFonts w:ascii="Arial" w:hAnsi="Arial" w:cs="Arial"/>
          <w:sz w:val="24"/>
          <w:szCs w:val="24"/>
        </w:rPr>
        <w:t xml:space="preserve"> el proceso queda sin materia y</w:t>
      </w:r>
      <w:r w:rsidR="007F349B">
        <w:rPr>
          <w:rFonts w:ascii="Arial" w:hAnsi="Arial" w:cs="Arial"/>
          <w:sz w:val="24"/>
          <w:szCs w:val="24"/>
        </w:rPr>
        <w:t>,</w:t>
      </w:r>
      <w:r w:rsidRPr="00663D41">
        <w:rPr>
          <w:rFonts w:ascii="Arial" w:hAnsi="Arial" w:cs="Arial"/>
          <w:sz w:val="24"/>
          <w:szCs w:val="24"/>
        </w:rPr>
        <w:t xml:space="preserve"> por tanto, pierde objeto el dictado de una sentencia de fondo. </w:t>
      </w:r>
    </w:p>
    <w:p w14:paraId="61EF08C8" w14:textId="77777777" w:rsidR="007919AE" w:rsidRPr="00663D41" w:rsidRDefault="007919AE" w:rsidP="00FC63F0">
      <w:pPr>
        <w:widowControl w:val="0"/>
        <w:tabs>
          <w:tab w:val="left" w:pos="-720"/>
        </w:tabs>
        <w:suppressAutoHyphens/>
        <w:spacing w:after="0"/>
        <w:jc w:val="both"/>
        <w:rPr>
          <w:rFonts w:ascii="Arial" w:hAnsi="Arial" w:cs="Arial"/>
          <w:sz w:val="24"/>
          <w:szCs w:val="24"/>
        </w:rPr>
      </w:pPr>
    </w:p>
    <w:p w14:paraId="2A30C908" w14:textId="5E525E65" w:rsidR="00B32250" w:rsidRPr="00663D41" w:rsidRDefault="00065D77" w:rsidP="00FC63F0">
      <w:pPr>
        <w:widowControl w:val="0"/>
        <w:tabs>
          <w:tab w:val="left" w:pos="-720"/>
        </w:tabs>
        <w:suppressAutoHyphens/>
        <w:spacing w:after="0"/>
        <w:jc w:val="both"/>
        <w:rPr>
          <w:rFonts w:ascii="Arial" w:hAnsi="Arial" w:cs="Arial"/>
          <w:sz w:val="24"/>
          <w:szCs w:val="24"/>
        </w:rPr>
      </w:pPr>
      <w:r>
        <w:rPr>
          <w:rFonts w:ascii="Arial" w:hAnsi="Arial" w:cs="Arial"/>
          <w:sz w:val="24"/>
          <w:szCs w:val="24"/>
        </w:rPr>
        <w:t>Es así que,</w:t>
      </w:r>
      <w:r w:rsidR="007919AE" w:rsidRPr="00663D41">
        <w:rPr>
          <w:rFonts w:ascii="Arial" w:hAnsi="Arial" w:cs="Arial"/>
          <w:sz w:val="24"/>
          <w:szCs w:val="24"/>
        </w:rPr>
        <w:t xml:space="preserve"> </w:t>
      </w:r>
      <w:r w:rsidR="004E4BBF" w:rsidRPr="00663D41">
        <w:rPr>
          <w:rFonts w:ascii="Arial" w:hAnsi="Arial" w:cs="Arial"/>
          <w:sz w:val="24"/>
          <w:szCs w:val="24"/>
        </w:rPr>
        <w:t xml:space="preserve">cuando </w:t>
      </w:r>
      <w:r w:rsidR="00EC3629" w:rsidRPr="00663D41">
        <w:rPr>
          <w:rFonts w:ascii="Arial" w:hAnsi="Arial" w:cs="Arial"/>
          <w:sz w:val="24"/>
          <w:szCs w:val="24"/>
        </w:rPr>
        <w:t xml:space="preserve">se </w:t>
      </w:r>
      <w:r w:rsidR="004E4BBF" w:rsidRPr="00663D41">
        <w:rPr>
          <w:rFonts w:ascii="Arial" w:hAnsi="Arial" w:cs="Arial"/>
          <w:b/>
          <w:sz w:val="24"/>
          <w:szCs w:val="24"/>
        </w:rPr>
        <w:t>modifique o revoqu</w:t>
      </w:r>
      <w:r w:rsidR="005B4C83" w:rsidRPr="00663D41">
        <w:rPr>
          <w:rFonts w:ascii="Arial" w:hAnsi="Arial" w:cs="Arial"/>
          <w:b/>
          <w:sz w:val="24"/>
          <w:szCs w:val="24"/>
        </w:rPr>
        <w:t>e el acto o resolución impugnad</w:t>
      </w:r>
      <w:r w:rsidR="00C9090C" w:rsidRPr="00663D41">
        <w:rPr>
          <w:rFonts w:ascii="Arial" w:hAnsi="Arial" w:cs="Arial"/>
          <w:b/>
          <w:sz w:val="24"/>
          <w:szCs w:val="24"/>
        </w:rPr>
        <w:t>o</w:t>
      </w:r>
      <w:r w:rsidR="004E4BBF" w:rsidRPr="00663D41">
        <w:rPr>
          <w:rFonts w:ascii="Arial" w:hAnsi="Arial" w:cs="Arial"/>
          <w:b/>
          <w:sz w:val="24"/>
          <w:szCs w:val="24"/>
        </w:rPr>
        <w:t xml:space="preserve">, </w:t>
      </w:r>
      <w:r w:rsidR="004E4BBF" w:rsidRPr="00663D41">
        <w:rPr>
          <w:rFonts w:ascii="Arial" w:hAnsi="Arial" w:cs="Arial"/>
          <w:sz w:val="24"/>
          <w:szCs w:val="24"/>
        </w:rPr>
        <w:t xml:space="preserve">o éste haya sido juzgado por un órgano jurisdiccional competente, o bien, porque aconteció un hecho con el </w:t>
      </w:r>
      <w:r w:rsidR="004E4BBF" w:rsidRPr="00663D41">
        <w:rPr>
          <w:rFonts w:ascii="Arial" w:hAnsi="Arial" w:cs="Arial"/>
          <w:b/>
          <w:sz w:val="24"/>
          <w:szCs w:val="24"/>
        </w:rPr>
        <w:t>efecto de dejar totalmente sin materia el proceso, resulta procedente dar por concluido el juicio</w:t>
      </w:r>
      <w:r w:rsidR="004E4BBF" w:rsidRPr="00663D41">
        <w:rPr>
          <w:rFonts w:ascii="Arial" w:hAnsi="Arial" w:cs="Arial"/>
          <w:sz w:val="24"/>
          <w:szCs w:val="24"/>
        </w:rPr>
        <w:t>.</w:t>
      </w:r>
    </w:p>
    <w:p w14:paraId="2C9D12B9" w14:textId="77777777" w:rsidR="00B32250" w:rsidRPr="00663D41" w:rsidRDefault="00B32250" w:rsidP="00FC63F0">
      <w:pPr>
        <w:widowControl w:val="0"/>
        <w:tabs>
          <w:tab w:val="left" w:pos="-720"/>
        </w:tabs>
        <w:suppressAutoHyphens/>
        <w:spacing w:after="0"/>
        <w:jc w:val="both"/>
        <w:rPr>
          <w:rFonts w:ascii="Arial" w:hAnsi="Arial" w:cs="Arial"/>
          <w:sz w:val="24"/>
          <w:szCs w:val="24"/>
        </w:rPr>
      </w:pPr>
    </w:p>
    <w:p w14:paraId="20E3FC61" w14:textId="1E136201" w:rsidR="00C25899" w:rsidRPr="00663D41" w:rsidRDefault="004E4BBF" w:rsidP="00FC63F0">
      <w:pPr>
        <w:widowControl w:val="0"/>
        <w:tabs>
          <w:tab w:val="left" w:pos="-720"/>
        </w:tabs>
        <w:suppressAutoHyphens/>
        <w:spacing w:after="0"/>
        <w:jc w:val="both"/>
        <w:rPr>
          <w:rFonts w:ascii="Arial" w:hAnsi="Arial" w:cs="Arial"/>
          <w:sz w:val="24"/>
          <w:szCs w:val="24"/>
        </w:rPr>
      </w:pPr>
      <w:r w:rsidRPr="00663D41">
        <w:rPr>
          <w:rFonts w:ascii="Arial" w:hAnsi="Arial" w:cs="Arial"/>
          <w:sz w:val="24"/>
          <w:szCs w:val="24"/>
        </w:rPr>
        <w:t xml:space="preserve">En </w:t>
      </w:r>
      <w:r w:rsidR="00B32250" w:rsidRPr="00663D41">
        <w:rPr>
          <w:rFonts w:ascii="Arial" w:hAnsi="Arial" w:cs="Arial"/>
          <w:sz w:val="24"/>
          <w:szCs w:val="24"/>
        </w:rPr>
        <w:t>este sentido</w:t>
      </w:r>
      <w:r w:rsidRPr="00663D41">
        <w:rPr>
          <w:rFonts w:ascii="Arial" w:hAnsi="Arial" w:cs="Arial"/>
          <w:sz w:val="24"/>
          <w:szCs w:val="24"/>
        </w:rPr>
        <w:t xml:space="preserve">, en la especie, la parte accionante promovió el presente </w:t>
      </w:r>
      <w:r w:rsidR="00C25899" w:rsidRPr="00663D41">
        <w:rPr>
          <w:rFonts w:ascii="Arial" w:hAnsi="Arial" w:cs="Arial"/>
          <w:sz w:val="24"/>
          <w:szCs w:val="24"/>
        </w:rPr>
        <w:t xml:space="preserve">recurso contra </w:t>
      </w:r>
      <w:r w:rsidR="003A4A5D" w:rsidRPr="00663D41">
        <w:rPr>
          <w:rFonts w:ascii="Arial" w:hAnsi="Arial" w:cs="Arial"/>
          <w:sz w:val="24"/>
          <w:szCs w:val="24"/>
        </w:rPr>
        <w:t>e</w:t>
      </w:r>
      <w:r w:rsidR="000B5792" w:rsidRPr="00663D41">
        <w:rPr>
          <w:rFonts w:ascii="Arial" w:hAnsi="Arial" w:cs="Arial"/>
          <w:sz w:val="24"/>
          <w:szCs w:val="24"/>
        </w:rPr>
        <w:t xml:space="preserve">l acuerdo de veinte de mayo, en </w:t>
      </w:r>
      <w:r w:rsidR="003A4A5D" w:rsidRPr="00663D41">
        <w:rPr>
          <w:rFonts w:ascii="Arial" w:hAnsi="Arial" w:cs="Arial"/>
          <w:sz w:val="24"/>
          <w:szCs w:val="24"/>
        </w:rPr>
        <w:t xml:space="preserve">el que se </w:t>
      </w:r>
      <w:r w:rsidR="00452849" w:rsidRPr="00663D41">
        <w:rPr>
          <w:rFonts w:ascii="Arial" w:hAnsi="Arial" w:cs="Arial"/>
          <w:sz w:val="24"/>
          <w:szCs w:val="24"/>
        </w:rPr>
        <w:t>señala</w:t>
      </w:r>
      <w:r w:rsidR="003A4A5D" w:rsidRPr="00663D41">
        <w:rPr>
          <w:rFonts w:ascii="Arial" w:hAnsi="Arial" w:cs="Arial"/>
          <w:sz w:val="24"/>
          <w:szCs w:val="24"/>
        </w:rPr>
        <w:t xml:space="preserve"> que </w:t>
      </w:r>
      <w:r w:rsidR="00EC3629" w:rsidRPr="00663D41">
        <w:rPr>
          <w:rFonts w:ascii="Arial" w:hAnsi="Arial" w:cs="Arial"/>
          <w:sz w:val="24"/>
          <w:szCs w:val="24"/>
        </w:rPr>
        <w:t>una vez revisada la planilla registrada por el partid</w:t>
      </w:r>
      <w:r w:rsidR="004F2CA6" w:rsidRPr="00663D41">
        <w:rPr>
          <w:rFonts w:ascii="Arial" w:hAnsi="Arial" w:cs="Arial"/>
          <w:sz w:val="24"/>
          <w:szCs w:val="24"/>
        </w:rPr>
        <w:t>o HAGAMOS, se informó que debería</w:t>
      </w:r>
      <w:r w:rsidR="00EC3629" w:rsidRPr="00663D41">
        <w:rPr>
          <w:rFonts w:ascii="Arial" w:hAnsi="Arial" w:cs="Arial"/>
          <w:sz w:val="24"/>
          <w:szCs w:val="24"/>
        </w:rPr>
        <w:t xml:space="preserve"> ser llamada la posición número uno de la lista de propietarios, es decir</w:t>
      </w:r>
      <w:r w:rsidR="0028092F">
        <w:rPr>
          <w:rFonts w:ascii="Arial" w:hAnsi="Arial" w:cs="Arial"/>
          <w:sz w:val="24"/>
          <w:szCs w:val="24"/>
        </w:rPr>
        <w:t>,</w:t>
      </w:r>
      <w:r w:rsidR="00EC3629" w:rsidRPr="00663D41">
        <w:rPr>
          <w:rFonts w:ascii="Arial" w:hAnsi="Arial" w:cs="Arial"/>
          <w:sz w:val="24"/>
          <w:szCs w:val="24"/>
        </w:rPr>
        <w:t xml:space="preserve"> el ciudadano </w:t>
      </w:r>
      <w:r w:rsidR="003A4A5D" w:rsidRPr="00663D41">
        <w:rPr>
          <w:rFonts w:ascii="Arial" w:hAnsi="Arial" w:cs="Arial"/>
          <w:sz w:val="24"/>
          <w:szCs w:val="24"/>
        </w:rPr>
        <w:t xml:space="preserve">Juan de Dios García Velasco, </w:t>
      </w:r>
      <w:r w:rsidR="008B4915" w:rsidRPr="00663D41">
        <w:rPr>
          <w:rFonts w:ascii="Arial" w:hAnsi="Arial" w:cs="Arial"/>
          <w:sz w:val="24"/>
          <w:szCs w:val="24"/>
        </w:rPr>
        <w:t xml:space="preserve">ello de conformidad con lo previsto por el artículo 24, numeral 8 del Código Electoral del Estado de Jalisco. </w:t>
      </w:r>
    </w:p>
    <w:p w14:paraId="6555DF6A" w14:textId="77777777" w:rsidR="00EC3629" w:rsidRPr="00663D41" w:rsidRDefault="00EC3629" w:rsidP="00FC63F0">
      <w:pPr>
        <w:widowControl w:val="0"/>
        <w:tabs>
          <w:tab w:val="left" w:pos="-720"/>
        </w:tabs>
        <w:suppressAutoHyphens/>
        <w:spacing w:after="0"/>
        <w:jc w:val="both"/>
        <w:rPr>
          <w:rFonts w:ascii="Arial" w:hAnsi="Arial" w:cs="Arial"/>
          <w:sz w:val="24"/>
          <w:szCs w:val="24"/>
        </w:rPr>
      </w:pPr>
    </w:p>
    <w:p w14:paraId="2A68DEF8" w14:textId="0D00183A" w:rsidR="00C25899" w:rsidRPr="00663D41" w:rsidRDefault="003A4A5D" w:rsidP="00FC63F0">
      <w:pPr>
        <w:widowControl w:val="0"/>
        <w:tabs>
          <w:tab w:val="left" w:pos="-720"/>
        </w:tabs>
        <w:suppressAutoHyphens/>
        <w:spacing w:after="0"/>
        <w:jc w:val="both"/>
        <w:rPr>
          <w:rFonts w:ascii="Arial" w:hAnsi="Arial" w:cs="Arial"/>
          <w:sz w:val="24"/>
          <w:szCs w:val="24"/>
        </w:rPr>
      </w:pPr>
      <w:r w:rsidRPr="00663D41">
        <w:rPr>
          <w:rFonts w:ascii="Arial" w:hAnsi="Arial" w:cs="Arial"/>
          <w:sz w:val="24"/>
          <w:szCs w:val="24"/>
        </w:rPr>
        <w:t xml:space="preserve">Así mismo, la accionante manifiesta </w:t>
      </w:r>
      <w:r w:rsidR="00851044" w:rsidRPr="00663D41">
        <w:rPr>
          <w:rFonts w:ascii="Arial" w:hAnsi="Arial" w:cs="Arial"/>
          <w:sz w:val="24"/>
          <w:szCs w:val="24"/>
        </w:rPr>
        <w:t xml:space="preserve">que con el </w:t>
      </w:r>
      <w:r w:rsidR="006032D1" w:rsidRPr="00663D41">
        <w:rPr>
          <w:rFonts w:ascii="Arial" w:hAnsi="Arial" w:cs="Arial"/>
          <w:sz w:val="24"/>
          <w:szCs w:val="24"/>
        </w:rPr>
        <w:t>proveí</w:t>
      </w:r>
      <w:r w:rsidR="00080B34" w:rsidRPr="00663D41">
        <w:rPr>
          <w:rFonts w:ascii="Arial" w:hAnsi="Arial" w:cs="Arial"/>
          <w:sz w:val="24"/>
          <w:szCs w:val="24"/>
        </w:rPr>
        <w:t>do</w:t>
      </w:r>
      <w:r w:rsidR="00851044" w:rsidRPr="00663D41">
        <w:rPr>
          <w:rFonts w:ascii="Arial" w:hAnsi="Arial" w:cs="Arial"/>
          <w:sz w:val="24"/>
          <w:szCs w:val="24"/>
        </w:rPr>
        <w:t xml:space="preserve"> impugnado</w:t>
      </w:r>
      <w:r w:rsidR="0028092F">
        <w:rPr>
          <w:rFonts w:ascii="Arial" w:hAnsi="Arial" w:cs="Arial"/>
          <w:sz w:val="24"/>
          <w:szCs w:val="24"/>
        </w:rPr>
        <w:t>,</w:t>
      </w:r>
      <w:r w:rsidR="00851044" w:rsidRPr="00663D41">
        <w:rPr>
          <w:rFonts w:ascii="Arial" w:hAnsi="Arial" w:cs="Arial"/>
          <w:sz w:val="24"/>
          <w:szCs w:val="24"/>
        </w:rPr>
        <w:t xml:space="preserve"> se violenta el principio de paridad, evidenciando un retroceso en el avance que ha dado nuestro país en relación con los derechos político electorales de la</w:t>
      </w:r>
      <w:r w:rsidR="007F349B">
        <w:rPr>
          <w:rFonts w:ascii="Arial" w:hAnsi="Arial" w:cs="Arial"/>
          <w:sz w:val="24"/>
          <w:szCs w:val="24"/>
        </w:rPr>
        <w:t>s</w:t>
      </w:r>
      <w:r w:rsidR="00851044" w:rsidRPr="00663D41">
        <w:rPr>
          <w:rFonts w:ascii="Arial" w:hAnsi="Arial" w:cs="Arial"/>
          <w:sz w:val="24"/>
          <w:szCs w:val="24"/>
        </w:rPr>
        <w:t xml:space="preserve"> mujeres, ya que de acuerdo </w:t>
      </w:r>
      <w:r w:rsidR="00EF28A9" w:rsidRPr="00663D41">
        <w:rPr>
          <w:rFonts w:ascii="Arial" w:hAnsi="Arial" w:cs="Arial"/>
          <w:sz w:val="24"/>
          <w:szCs w:val="24"/>
        </w:rPr>
        <w:t xml:space="preserve">a la planilla registrada, no le corresponde al ciudadano mencionado, sino a la ciudadana Esperanza Anaya Cervantes. </w:t>
      </w:r>
    </w:p>
    <w:p w14:paraId="143E946E" w14:textId="77777777" w:rsidR="00C25899" w:rsidRPr="00663D41" w:rsidRDefault="00C25899" w:rsidP="00FC63F0">
      <w:pPr>
        <w:widowControl w:val="0"/>
        <w:tabs>
          <w:tab w:val="left" w:pos="-720"/>
        </w:tabs>
        <w:suppressAutoHyphens/>
        <w:spacing w:after="0"/>
        <w:jc w:val="both"/>
        <w:rPr>
          <w:rFonts w:ascii="Arial" w:hAnsi="Arial" w:cs="Arial"/>
          <w:sz w:val="24"/>
          <w:szCs w:val="24"/>
        </w:rPr>
      </w:pPr>
    </w:p>
    <w:p w14:paraId="3FD10C9D" w14:textId="77777777" w:rsidR="00A2107A" w:rsidRPr="00663D41" w:rsidRDefault="00A2107A" w:rsidP="00FC63F0">
      <w:pPr>
        <w:widowControl w:val="0"/>
        <w:tabs>
          <w:tab w:val="left" w:pos="-720"/>
        </w:tabs>
        <w:suppressAutoHyphens/>
        <w:spacing w:after="0"/>
        <w:jc w:val="both"/>
        <w:rPr>
          <w:rFonts w:ascii="Arial" w:hAnsi="Arial" w:cs="Arial"/>
          <w:sz w:val="24"/>
          <w:szCs w:val="24"/>
        </w:rPr>
      </w:pPr>
      <w:r w:rsidRPr="00663D41">
        <w:rPr>
          <w:rFonts w:ascii="Arial" w:hAnsi="Arial" w:cs="Arial"/>
          <w:sz w:val="24"/>
          <w:szCs w:val="24"/>
        </w:rPr>
        <w:t>Es as</w:t>
      </w:r>
      <w:r w:rsidR="004B6065" w:rsidRPr="00663D41">
        <w:rPr>
          <w:rFonts w:ascii="Arial" w:hAnsi="Arial" w:cs="Arial"/>
          <w:sz w:val="24"/>
          <w:szCs w:val="24"/>
        </w:rPr>
        <w:t xml:space="preserve">í, que </w:t>
      </w:r>
      <w:r w:rsidR="004B6065" w:rsidRPr="00663D41">
        <w:rPr>
          <w:rFonts w:ascii="Arial" w:hAnsi="Arial" w:cs="Arial"/>
          <w:b/>
          <w:sz w:val="24"/>
          <w:szCs w:val="24"/>
        </w:rPr>
        <w:t>la caus</w:t>
      </w:r>
      <w:r w:rsidRPr="00663D41">
        <w:rPr>
          <w:rFonts w:ascii="Arial" w:hAnsi="Arial" w:cs="Arial"/>
          <w:b/>
          <w:sz w:val="24"/>
          <w:szCs w:val="24"/>
        </w:rPr>
        <w:t>a de pedir</w:t>
      </w:r>
      <w:r w:rsidRPr="00663D41">
        <w:rPr>
          <w:rFonts w:ascii="Arial" w:hAnsi="Arial" w:cs="Arial"/>
          <w:sz w:val="24"/>
          <w:szCs w:val="24"/>
        </w:rPr>
        <w:t xml:space="preserve"> de la actora en el presente medio de impugnación, es </w:t>
      </w:r>
      <w:r w:rsidR="00307EE5" w:rsidRPr="00663D41">
        <w:rPr>
          <w:rFonts w:ascii="Arial" w:hAnsi="Arial" w:cs="Arial"/>
          <w:sz w:val="24"/>
          <w:szCs w:val="24"/>
        </w:rPr>
        <w:t xml:space="preserve">que </w:t>
      </w:r>
      <w:r w:rsidR="00307EE5" w:rsidRPr="00663D41">
        <w:rPr>
          <w:rFonts w:ascii="Arial" w:hAnsi="Arial" w:cs="Arial"/>
          <w:b/>
          <w:sz w:val="24"/>
          <w:szCs w:val="24"/>
        </w:rPr>
        <w:t>no se vulnere el principio de paridad en la composición del Ayuntamiento de Chapala, Jalisco,</w:t>
      </w:r>
      <w:r w:rsidR="00307EE5" w:rsidRPr="00663D41">
        <w:rPr>
          <w:rFonts w:ascii="Arial" w:hAnsi="Arial" w:cs="Arial"/>
          <w:sz w:val="24"/>
          <w:szCs w:val="24"/>
        </w:rPr>
        <w:t xml:space="preserve"> </w:t>
      </w:r>
      <w:r w:rsidR="00F42B3F" w:rsidRPr="00663D41">
        <w:rPr>
          <w:rFonts w:ascii="Arial" w:hAnsi="Arial" w:cs="Arial"/>
          <w:sz w:val="24"/>
          <w:szCs w:val="24"/>
        </w:rPr>
        <w:t xml:space="preserve">lo que se lograría </w:t>
      </w:r>
      <w:r w:rsidR="005806BD" w:rsidRPr="00663D41">
        <w:rPr>
          <w:rFonts w:ascii="Arial" w:hAnsi="Arial" w:cs="Arial"/>
          <w:sz w:val="24"/>
          <w:szCs w:val="24"/>
        </w:rPr>
        <w:t>si se respetara el orden de prelación de la planilla presentada por el partido HAGAMOS</w:t>
      </w:r>
      <w:r w:rsidR="006D585E" w:rsidRPr="00663D41">
        <w:rPr>
          <w:rFonts w:ascii="Arial" w:hAnsi="Arial" w:cs="Arial"/>
          <w:sz w:val="24"/>
          <w:szCs w:val="24"/>
        </w:rPr>
        <w:t xml:space="preserve">, nombrándose a la ciudadana </w:t>
      </w:r>
      <w:r w:rsidR="00E31858" w:rsidRPr="00663D41">
        <w:rPr>
          <w:rFonts w:ascii="Arial" w:hAnsi="Arial" w:cs="Arial"/>
          <w:sz w:val="24"/>
          <w:szCs w:val="24"/>
        </w:rPr>
        <w:t xml:space="preserve">Esperanza Anaya Cervantes, en suplencia de la </w:t>
      </w:r>
      <w:r w:rsidR="00775CC5" w:rsidRPr="00663D41">
        <w:rPr>
          <w:rFonts w:ascii="Arial" w:hAnsi="Arial" w:cs="Arial"/>
          <w:sz w:val="24"/>
          <w:szCs w:val="24"/>
        </w:rPr>
        <w:t xml:space="preserve">regidora que solicitó licencia y no a un hombre. </w:t>
      </w:r>
    </w:p>
    <w:p w14:paraId="51DDB5E8" w14:textId="77777777" w:rsidR="00BA128C" w:rsidRPr="00663D41" w:rsidRDefault="00BA128C" w:rsidP="00FC63F0">
      <w:pPr>
        <w:widowControl w:val="0"/>
        <w:tabs>
          <w:tab w:val="left" w:pos="-720"/>
        </w:tabs>
        <w:suppressAutoHyphens/>
        <w:spacing w:after="0"/>
        <w:jc w:val="both"/>
        <w:rPr>
          <w:rFonts w:ascii="Arial" w:hAnsi="Arial" w:cs="Arial"/>
          <w:sz w:val="24"/>
          <w:szCs w:val="24"/>
        </w:rPr>
      </w:pPr>
    </w:p>
    <w:p w14:paraId="41985B13" w14:textId="1CB42259" w:rsidR="005766EB" w:rsidRPr="00663D41" w:rsidRDefault="00BA128C" w:rsidP="00FC63F0">
      <w:pPr>
        <w:widowControl w:val="0"/>
        <w:tabs>
          <w:tab w:val="left" w:pos="-720"/>
        </w:tabs>
        <w:suppressAutoHyphens/>
        <w:spacing w:after="0"/>
        <w:jc w:val="both"/>
        <w:rPr>
          <w:rFonts w:ascii="Arial" w:eastAsia="Trebuchet MS" w:hAnsi="Arial" w:cs="Arial"/>
          <w:color w:val="000000"/>
          <w:sz w:val="24"/>
          <w:szCs w:val="24"/>
        </w:rPr>
      </w:pPr>
      <w:r w:rsidRPr="00663D41">
        <w:rPr>
          <w:rFonts w:ascii="Arial" w:hAnsi="Arial" w:cs="Arial"/>
          <w:sz w:val="24"/>
          <w:szCs w:val="24"/>
        </w:rPr>
        <w:t xml:space="preserve">Ahora bien, </w:t>
      </w:r>
      <w:r w:rsidR="00B75F36" w:rsidRPr="00663D41">
        <w:rPr>
          <w:rFonts w:ascii="Arial" w:hAnsi="Arial" w:cs="Arial"/>
          <w:sz w:val="24"/>
          <w:szCs w:val="24"/>
        </w:rPr>
        <w:t xml:space="preserve">como se desprende del oficio </w:t>
      </w:r>
      <w:r w:rsidR="005766EB" w:rsidRPr="00663D41">
        <w:rPr>
          <w:rFonts w:ascii="Arial" w:eastAsia="Trebuchet MS" w:hAnsi="Arial" w:cs="Arial"/>
          <w:color w:val="000000"/>
          <w:sz w:val="24"/>
          <w:szCs w:val="24"/>
        </w:rPr>
        <w:t xml:space="preserve">número 260/2022 suscrito por la </w:t>
      </w:r>
      <w:r w:rsidR="00BE25CC" w:rsidRPr="00663D41">
        <w:rPr>
          <w:rFonts w:ascii="Arial" w:eastAsia="Trebuchet MS" w:hAnsi="Arial" w:cs="Arial"/>
          <w:color w:val="000000"/>
          <w:sz w:val="24"/>
          <w:szCs w:val="24"/>
        </w:rPr>
        <w:t>Secretarí</w:t>
      </w:r>
      <w:r w:rsidR="005766EB" w:rsidRPr="00663D41">
        <w:rPr>
          <w:rFonts w:ascii="Arial" w:eastAsia="Trebuchet MS" w:hAnsi="Arial" w:cs="Arial"/>
          <w:color w:val="000000"/>
          <w:sz w:val="24"/>
          <w:szCs w:val="24"/>
        </w:rPr>
        <w:t>a General del Gobierno Municipal de Chapala, Jalisco, de uno de septiembre</w:t>
      </w:r>
      <w:r w:rsidR="00B81197" w:rsidRPr="00663D41">
        <w:rPr>
          <w:rFonts w:ascii="Arial" w:eastAsia="Trebuchet MS" w:hAnsi="Arial" w:cs="Arial"/>
          <w:color w:val="000000"/>
          <w:sz w:val="24"/>
          <w:szCs w:val="24"/>
        </w:rPr>
        <w:t>;</w:t>
      </w:r>
      <w:r w:rsidR="005766EB" w:rsidRPr="00663D41">
        <w:rPr>
          <w:rFonts w:ascii="Arial" w:eastAsia="Trebuchet MS" w:hAnsi="Arial" w:cs="Arial"/>
          <w:color w:val="000000"/>
          <w:sz w:val="24"/>
          <w:szCs w:val="24"/>
        </w:rPr>
        <w:t xml:space="preserve"> </w:t>
      </w:r>
      <w:r w:rsidR="00766344" w:rsidRPr="00663D41">
        <w:rPr>
          <w:rFonts w:ascii="Arial" w:eastAsia="Trebuchet MS" w:hAnsi="Arial" w:cs="Arial"/>
          <w:color w:val="000000"/>
          <w:sz w:val="24"/>
          <w:szCs w:val="24"/>
        </w:rPr>
        <w:t xml:space="preserve">el citado </w:t>
      </w:r>
      <w:r w:rsidR="00500664">
        <w:rPr>
          <w:rFonts w:ascii="Arial" w:eastAsia="Trebuchet MS" w:hAnsi="Arial" w:cs="Arial"/>
          <w:color w:val="000000"/>
          <w:sz w:val="24"/>
          <w:szCs w:val="24"/>
        </w:rPr>
        <w:t>a</w:t>
      </w:r>
      <w:r w:rsidR="00766344" w:rsidRPr="00663D41">
        <w:rPr>
          <w:rFonts w:ascii="Arial" w:eastAsia="Trebuchet MS" w:hAnsi="Arial" w:cs="Arial"/>
          <w:color w:val="000000"/>
          <w:sz w:val="24"/>
          <w:szCs w:val="24"/>
        </w:rPr>
        <w:t xml:space="preserve">yuntamiento </w:t>
      </w:r>
      <w:r w:rsidR="00F6435C" w:rsidRPr="00663D41">
        <w:rPr>
          <w:rFonts w:ascii="Arial" w:eastAsia="Trebuchet MS" w:hAnsi="Arial" w:cs="Arial"/>
          <w:color w:val="000000"/>
          <w:sz w:val="24"/>
          <w:szCs w:val="24"/>
        </w:rPr>
        <w:t>informó</w:t>
      </w:r>
      <w:r w:rsidR="005766EB" w:rsidRPr="00663D41">
        <w:rPr>
          <w:rFonts w:ascii="Arial" w:eastAsia="Trebuchet MS" w:hAnsi="Arial" w:cs="Arial"/>
          <w:color w:val="000000"/>
          <w:sz w:val="24"/>
          <w:szCs w:val="24"/>
        </w:rPr>
        <w:t xml:space="preserve"> a este órgano electoral que </w:t>
      </w:r>
      <w:r w:rsidR="005766EB" w:rsidRPr="00663D41">
        <w:rPr>
          <w:rFonts w:ascii="Arial" w:eastAsia="Trebuchet MS" w:hAnsi="Arial" w:cs="Arial"/>
          <w:b/>
          <w:color w:val="000000"/>
          <w:sz w:val="24"/>
          <w:szCs w:val="24"/>
        </w:rPr>
        <w:t xml:space="preserve">ya fue realizada la toma de protesta de ley de la </w:t>
      </w:r>
      <w:r w:rsidR="007F349B">
        <w:rPr>
          <w:rFonts w:ascii="Arial" w:eastAsia="Trebuchet MS" w:hAnsi="Arial" w:cs="Arial"/>
          <w:b/>
          <w:color w:val="000000"/>
          <w:sz w:val="24"/>
          <w:szCs w:val="24"/>
        </w:rPr>
        <w:t>r</w:t>
      </w:r>
      <w:r w:rsidR="005766EB" w:rsidRPr="00663D41">
        <w:rPr>
          <w:rFonts w:ascii="Arial" w:eastAsia="Trebuchet MS" w:hAnsi="Arial" w:cs="Arial"/>
          <w:b/>
          <w:color w:val="000000"/>
          <w:sz w:val="24"/>
          <w:szCs w:val="24"/>
        </w:rPr>
        <w:t>egidora Esperanza Anaya Cervantes,</w:t>
      </w:r>
      <w:r w:rsidR="005766EB" w:rsidRPr="00663D41">
        <w:rPr>
          <w:rFonts w:ascii="Arial" w:eastAsia="Trebuchet MS" w:hAnsi="Arial" w:cs="Arial"/>
          <w:color w:val="000000"/>
          <w:sz w:val="24"/>
          <w:szCs w:val="24"/>
        </w:rPr>
        <w:t xml:space="preserve"> </w:t>
      </w:r>
      <w:r w:rsidR="00F6435C" w:rsidRPr="00663D41">
        <w:rPr>
          <w:rFonts w:ascii="Arial" w:eastAsia="Trebuchet MS" w:hAnsi="Arial" w:cs="Arial"/>
          <w:color w:val="000000"/>
          <w:sz w:val="24"/>
          <w:szCs w:val="24"/>
        </w:rPr>
        <w:t>en suplencia de María Isabel Mendoza Rodríguez</w:t>
      </w:r>
      <w:r w:rsidR="00F31A40" w:rsidRPr="00663D41">
        <w:rPr>
          <w:rFonts w:ascii="Arial" w:eastAsia="Trebuchet MS" w:hAnsi="Arial" w:cs="Arial"/>
          <w:color w:val="000000"/>
          <w:sz w:val="24"/>
          <w:szCs w:val="24"/>
        </w:rPr>
        <w:t>, para lo cual adjuntó</w:t>
      </w:r>
      <w:r w:rsidR="005766EB" w:rsidRPr="00663D41">
        <w:rPr>
          <w:rFonts w:ascii="Arial" w:eastAsia="Trebuchet MS" w:hAnsi="Arial" w:cs="Arial"/>
          <w:color w:val="000000"/>
          <w:sz w:val="24"/>
          <w:szCs w:val="24"/>
        </w:rPr>
        <w:t xml:space="preserve"> la certificación del Séptimo Punto del Orden del Día, de la Sesión Ordinaria celebrada el veinte de </w:t>
      </w:r>
      <w:r w:rsidR="00F31A40" w:rsidRPr="00663D41">
        <w:rPr>
          <w:rFonts w:ascii="Arial" w:eastAsia="Trebuchet MS" w:hAnsi="Arial" w:cs="Arial"/>
          <w:color w:val="000000"/>
          <w:sz w:val="24"/>
          <w:szCs w:val="24"/>
        </w:rPr>
        <w:t>julio de la presente anualidad; documental que merece valor probatorio pleno de conformidad con el numeral 525 del código comicial</w:t>
      </w:r>
      <w:r w:rsidR="00856334" w:rsidRPr="00663D41">
        <w:rPr>
          <w:rFonts w:ascii="Arial" w:eastAsia="Trebuchet MS" w:hAnsi="Arial" w:cs="Arial"/>
          <w:color w:val="000000"/>
          <w:sz w:val="24"/>
          <w:szCs w:val="24"/>
        </w:rPr>
        <w:t xml:space="preserve">. </w:t>
      </w:r>
    </w:p>
    <w:p w14:paraId="0CEAC0EC" w14:textId="77777777" w:rsidR="005766EB" w:rsidRPr="00663D41" w:rsidRDefault="005766EB" w:rsidP="00FC63F0">
      <w:pPr>
        <w:pStyle w:val="Textosinformato"/>
        <w:spacing w:line="276" w:lineRule="auto"/>
        <w:jc w:val="both"/>
        <w:rPr>
          <w:rFonts w:ascii="Arial" w:eastAsia="Trebuchet MS" w:hAnsi="Arial" w:cs="Arial"/>
          <w:color w:val="000000"/>
          <w:sz w:val="24"/>
          <w:szCs w:val="24"/>
        </w:rPr>
      </w:pPr>
    </w:p>
    <w:p w14:paraId="4A3CF08F" w14:textId="386E4EAB" w:rsidR="001D42CC" w:rsidRDefault="001D42CC" w:rsidP="00FC63F0">
      <w:pPr>
        <w:widowControl w:val="0"/>
        <w:tabs>
          <w:tab w:val="left" w:pos="-720"/>
        </w:tabs>
        <w:suppressAutoHyphens/>
        <w:spacing w:after="0"/>
        <w:jc w:val="both"/>
        <w:rPr>
          <w:rFonts w:ascii="Arial" w:hAnsi="Arial" w:cs="Arial"/>
          <w:sz w:val="24"/>
          <w:szCs w:val="24"/>
        </w:rPr>
      </w:pPr>
      <w:r>
        <w:rPr>
          <w:rFonts w:ascii="Arial" w:eastAsia="Times New Roman" w:hAnsi="Arial" w:cs="Arial"/>
          <w:snapToGrid w:val="0"/>
          <w:spacing w:val="-3"/>
          <w:sz w:val="24"/>
          <w:szCs w:val="24"/>
          <w:lang w:eastAsia="es-ES"/>
        </w:rPr>
        <w:t>En efecto</w:t>
      </w:r>
      <w:r w:rsidR="007B6729">
        <w:rPr>
          <w:rFonts w:ascii="Arial" w:eastAsia="Times New Roman" w:hAnsi="Arial" w:cs="Arial"/>
          <w:snapToGrid w:val="0"/>
          <w:spacing w:val="-3"/>
          <w:sz w:val="24"/>
          <w:szCs w:val="24"/>
          <w:lang w:eastAsia="es-ES"/>
        </w:rPr>
        <w:t>,</w:t>
      </w:r>
      <w:r>
        <w:rPr>
          <w:rFonts w:ascii="Arial" w:eastAsia="Times New Roman" w:hAnsi="Arial" w:cs="Arial"/>
          <w:snapToGrid w:val="0"/>
          <w:spacing w:val="-3"/>
          <w:sz w:val="24"/>
          <w:szCs w:val="24"/>
          <w:lang w:eastAsia="es-ES"/>
        </w:rPr>
        <w:t xml:space="preserve"> la promovente sostiene que </w:t>
      </w:r>
      <w:r>
        <w:rPr>
          <w:rFonts w:ascii="Arial" w:hAnsi="Arial" w:cs="Arial"/>
          <w:sz w:val="24"/>
          <w:szCs w:val="24"/>
        </w:rPr>
        <w:t xml:space="preserve">el acuerdo de veinte de mayo, emitido por la Secretaría Ejecutiva de este Instituto Electoral vulnera el principio de paridad, en la medida que en la integración del multirreferido ayuntamiento debería nombrarse a una mujer en suplencia de la regidora que solicitó licencia; sin embargo, atendiendo a que el Ayuntamiento de Chapala, Jalisco, tomó protesta a la </w:t>
      </w:r>
      <w:r>
        <w:rPr>
          <w:rFonts w:ascii="Arial" w:eastAsia="Trebuchet MS" w:hAnsi="Arial" w:cs="Arial"/>
          <w:color w:val="000000"/>
          <w:sz w:val="24"/>
          <w:szCs w:val="24"/>
        </w:rPr>
        <w:t xml:space="preserve">ciudadana Esperanza Anaya Cervantes, en sustitución de la regidora María Isabel Mendoza Rodríguez, se tiene que el </w:t>
      </w:r>
      <w:r>
        <w:rPr>
          <w:rFonts w:ascii="Arial" w:hAnsi="Arial" w:cs="Arial"/>
          <w:sz w:val="24"/>
          <w:szCs w:val="24"/>
        </w:rPr>
        <w:t xml:space="preserve">medio de impugnación quedó totalmente sin materia, pues </w:t>
      </w:r>
      <w:r w:rsidR="002D6F66">
        <w:rPr>
          <w:rFonts w:ascii="Arial" w:hAnsi="Arial" w:cs="Arial"/>
          <w:sz w:val="24"/>
          <w:szCs w:val="24"/>
        </w:rPr>
        <w:t>se vio colmada</w:t>
      </w:r>
      <w:r>
        <w:rPr>
          <w:rFonts w:ascii="Arial" w:hAnsi="Arial" w:cs="Arial"/>
          <w:sz w:val="24"/>
          <w:szCs w:val="24"/>
        </w:rPr>
        <w:t xml:space="preserve"> la pretensión de la actora</w:t>
      </w:r>
      <w:r w:rsidR="00AD1853">
        <w:rPr>
          <w:rFonts w:ascii="Arial" w:hAnsi="Arial" w:cs="Arial"/>
          <w:sz w:val="24"/>
          <w:szCs w:val="24"/>
        </w:rPr>
        <w:t xml:space="preserve">, por lo que, </w:t>
      </w:r>
      <w:r w:rsidR="00AD1853" w:rsidRPr="00663D41">
        <w:rPr>
          <w:rFonts w:ascii="Arial" w:hAnsi="Arial" w:cs="Arial"/>
          <w:sz w:val="24"/>
          <w:szCs w:val="24"/>
        </w:rPr>
        <w:t xml:space="preserve">ya que no subsiste un litigio, a partir de la pretensión de la actora, cobra aplicación al respecto, la jurisprudencia 34/2002 de </w:t>
      </w:r>
      <w:r w:rsidR="00340A45">
        <w:rPr>
          <w:rFonts w:ascii="Arial" w:hAnsi="Arial" w:cs="Arial"/>
          <w:sz w:val="24"/>
          <w:szCs w:val="24"/>
        </w:rPr>
        <w:t xml:space="preserve">la Sala Superior del </w:t>
      </w:r>
      <w:r w:rsidR="00731C7C">
        <w:rPr>
          <w:rFonts w:ascii="Arial" w:hAnsi="Arial" w:cs="Arial"/>
          <w:sz w:val="24"/>
          <w:szCs w:val="24"/>
        </w:rPr>
        <w:t>T</w:t>
      </w:r>
      <w:r w:rsidR="00340A45">
        <w:rPr>
          <w:rFonts w:ascii="Arial" w:hAnsi="Arial" w:cs="Arial"/>
          <w:sz w:val="24"/>
          <w:szCs w:val="24"/>
        </w:rPr>
        <w:t>ribunal Electoral del Poder Judicial de la Federación</w:t>
      </w:r>
      <w:r w:rsidR="00AD1853" w:rsidRPr="00663D41">
        <w:rPr>
          <w:rFonts w:ascii="Arial" w:hAnsi="Arial" w:cs="Arial"/>
          <w:sz w:val="24"/>
          <w:szCs w:val="24"/>
        </w:rPr>
        <w:t xml:space="preserve">, de rubro: </w:t>
      </w:r>
      <w:r w:rsidR="00AD1853" w:rsidRPr="00FC63F0">
        <w:rPr>
          <w:rFonts w:ascii="Arial" w:hAnsi="Arial" w:cs="Arial"/>
          <w:b/>
          <w:sz w:val="24"/>
          <w:szCs w:val="24"/>
        </w:rPr>
        <w:t>IMPROCEDENCIA. EL MERO HECHO DE QUEDAR SIN MATERIA EL PROCEDIMIENTO ACTUALIZA LA CAUSAL RESPECTIVA</w:t>
      </w:r>
      <w:r w:rsidR="00AD1853" w:rsidRPr="00663D41">
        <w:rPr>
          <w:rStyle w:val="Refdenotaalpie"/>
          <w:rFonts w:ascii="Arial" w:hAnsi="Arial" w:cs="Arial"/>
          <w:sz w:val="24"/>
          <w:szCs w:val="24"/>
        </w:rPr>
        <w:footnoteReference w:id="4"/>
      </w:r>
      <w:r w:rsidR="00AD1853" w:rsidRPr="00663D41">
        <w:rPr>
          <w:rFonts w:ascii="Arial" w:hAnsi="Arial" w:cs="Arial"/>
          <w:sz w:val="24"/>
          <w:szCs w:val="24"/>
        </w:rPr>
        <w:t>.</w:t>
      </w:r>
    </w:p>
    <w:p w14:paraId="49E443A9" w14:textId="77777777" w:rsidR="001D42CC" w:rsidRDefault="001D42CC" w:rsidP="00FC63F0">
      <w:pPr>
        <w:widowControl w:val="0"/>
        <w:tabs>
          <w:tab w:val="left" w:pos="-720"/>
        </w:tabs>
        <w:suppressAutoHyphens/>
        <w:spacing w:after="0"/>
        <w:jc w:val="both"/>
        <w:rPr>
          <w:rFonts w:ascii="Arial" w:eastAsia="Times New Roman" w:hAnsi="Arial" w:cs="Arial"/>
          <w:bCs/>
          <w:sz w:val="24"/>
          <w:szCs w:val="24"/>
          <w:lang w:eastAsia="es-ES"/>
        </w:rPr>
      </w:pPr>
    </w:p>
    <w:p w14:paraId="4502D52A" w14:textId="1633109B" w:rsidR="00F81C60" w:rsidRPr="00663D41" w:rsidRDefault="00F81C60" w:rsidP="00FC63F0">
      <w:pPr>
        <w:widowControl w:val="0"/>
        <w:spacing w:after="0"/>
        <w:contextualSpacing/>
        <w:jc w:val="both"/>
        <w:outlineLvl w:val="1"/>
        <w:rPr>
          <w:rFonts w:ascii="Arial" w:eastAsia="Arial Unicode MS" w:hAnsi="Arial" w:cs="Arial"/>
          <w:color w:val="000000"/>
          <w:sz w:val="24"/>
          <w:szCs w:val="24"/>
          <w:lang w:eastAsia="es-MX"/>
        </w:rPr>
      </w:pPr>
      <w:bookmarkStart w:id="1" w:name="_Toc59637477"/>
      <w:r w:rsidRPr="00663D41">
        <w:rPr>
          <w:rFonts w:ascii="Arial" w:eastAsia="Times New Roman" w:hAnsi="Arial" w:cs="Arial"/>
          <w:snapToGrid w:val="0"/>
          <w:spacing w:val="-3"/>
          <w:sz w:val="24"/>
          <w:szCs w:val="24"/>
          <w:lang w:eastAsia="es-ES"/>
        </w:rPr>
        <w:t xml:space="preserve">Por lo expuesto </w:t>
      </w:r>
      <w:r w:rsidR="0036067B" w:rsidRPr="00663D41">
        <w:rPr>
          <w:rFonts w:ascii="Arial" w:eastAsia="Times New Roman" w:hAnsi="Arial" w:cs="Arial"/>
          <w:snapToGrid w:val="0"/>
          <w:spacing w:val="-3"/>
          <w:sz w:val="24"/>
          <w:szCs w:val="24"/>
          <w:lang w:eastAsia="es-ES"/>
        </w:rPr>
        <w:t>y funda</w:t>
      </w:r>
      <w:r w:rsidR="00FC63F0">
        <w:rPr>
          <w:rFonts w:ascii="Arial" w:eastAsia="Times New Roman" w:hAnsi="Arial" w:cs="Arial"/>
          <w:snapToGrid w:val="0"/>
          <w:spacing w:val="-3"/>
          <w:sz w:val="24"/>
          <w:szCs w:val="24"/>
          <w:lang w:eastAsia="es-ES"/>
        </w:rPr>
        <w:t>do,</w:t>
      </w:r>
      <w:r w:rsidR="0036067B" w:rsidRPr="00663D41">
        <w:rPr>
          <w:rFonts w:ascii="Arial" w:eastAsia="Times New Roman" w:hAnsi="Arial" w:cs="Arial"/>
          <w:snapToGrid w:val="0"/>
          <w:spacing w:val="-3"/>
          <w:sz w:val="24"/>
          <w:szCs w:val="24"/>
          <w:lang w:eastAsia="es-ES"/>
        </w:rPr>
        <w:t xml:space="preserve"> </w:t>
      </w:r>
      <w:r w:rsidRPr="00663D41">
        <w:rPr>
          <w:rFonts w:ascii="Arial" w:hAnsi="Arial" w:cs="Arial"/>
          <w:sz w:val="24"/>
          <w:szCs w:val="24"/>
          <w:lang w:val="es-ES" w:eastAsia="es-ES"/>
        </w:rPr>
        <w:t xml:space="preserve">se resuelve conforme a los siguientes: </w:t>
      </w:r>
    </w:p>
    <w:p w14:paraId="18B8928A" w14:textId="77777777" w:rsidR="00F81C60" w:rsidRDefault="00F81C60" w:rsidP="00FC63F0">
      <w:pPr>
        <w:widowControl w:val="0"/>
        <w:spacing w:after="0"/>
        <w:contextualSpacing/>
        <w:jc w:val="both"/>
        <w:outlineLvl w:val="1"/>
        <w:rPr>
          <w:rFonts w:ascii="Arial" w:eastAsia="Arial Unicode MS" w:hAnsi="Arial" w:cs="Arial"/>
          <w:color w:val="000000"/>
          <w:sz w:val="24"/>
          <w:szCs w:val="24"/>
          <w:lang w:eastAsia="es-MX"/>
        </w:rPr>
      </w:pPr>
    </w:p>
    <w:p w14:paraId="4010D11E" w14:textId="77777777" w:rsidR="00FC63F0" w:rsidRPr="00663D41" w:rsidRDefault="00FC63F0" w:rsidP="00FC63F0">
      <w:pPr>
        <w:widowControl w:val="0"/>
        <w:spacing w:after="0"/>
        <w:contextualSpacing/>
        <w:jc w:val="both"/>
        <w:outlineLvl w:val="1"/>
        <w:rPr>
          <w:rFonts w:ascii="Arial" w:eastAsia="Arial Unicode MS" w:hAnsi="Arial" w:cs="Arial"/>
          <w:color w:val="000000"/>
          <w:sz w:val="24"/>
          <w:szCs w:val="24"/>
          <w:lang w:eastAsia="es-MX"/>
        </w:rPr>
      </w:pPr>
    </w:p>
    <w:p w14:paraId="7BDA6948" w14:textId="77777777" w:rsidR="00F81C60" w:rsidRDefault="00F81C60" w:rsidP="00FC63F0">
      <w:pPr>
        <w:keepNext/>
        <w:keepLines/>
        <w:spacing w:after="0"/>
        <w:jc w:val="center"/>
        <w:outlineLvl w:val="0"/>
        <w:rPr>
          <w:rFonts w:ascii="Arial" w:hAnsi="Arial" w:cs="Arial"/>
          <w:b/>
          <w:spacing w:val="21"/>
          <w:sz w:val="24"/>
          <w:szCs w:val="24"/>
        </w:rPr>
      </w:pPr>
      <w:bookmarkStart w:id="2" w:name="bookmark5"/>
      <w:bookmarkStart w:id="3" w:name="_Toc59637479"/>
      <w:bookmarkEnd w:id="1"/>
      <w:r w:rsidRPr="00663D41">
        <w:rPr>
          <w:rFonts w:ascii="Arial" w:hAnsi="Arial" w:cs="Arial"/>
          <w:b/>
          <w:spacing w:val="21"/>
          <w:sz w:val="24"/>
          <w:szCs w:val="24"/>
        </w:rPr>
        <w:t>R E S O L U T I V O S</w:t>
      </w:r>
      <w:bookmarkEnd w:id="2"/>
      <w:bookmarkEnd w:id="3"/>
    </w:p>
    <w:p w14:paraId="2E294B62" w14:textId="77777777" w:rsidR="005679BF" w:rsidRPr="00663D41" w:rsidRDefault="005679BF" w:rsidP="00FC63F0">
      <w:pPr>
        <w:keepNext/>
        <w:keepLines/>
        <w:spacing w:after="0"/>
        <w:jc w:val="center"/>
        <w:outlineLvl w:val="0"/>
        <w:rPr>
          <w:rFonts w:ascii="Arial" w:hAnsi="Arial" w:cs="Arial"/>
          <w:b/>
          <w:spacing w:val="21"/>
          <w:sz w:val="24"/>
          <w:szCs w:val="24"/>
        </w:rPr>
      </w:pPr>
    </w:p>
    <w:p w14:paraId="0505F55B" w14:textId="77777777" w:rsidR="00F81C60" w:rsidRPr="00663D41" w:rsidRDefault="00F81C60" w:rsidP="00FC63F0">
      <w:pPr>
        <w:keepNext/>
        <w:keepLines/>
        <w:spacing w:after="0"/>
        <w:jc w:val="both"/>
        <w:rPr>
          <w:rFonts w:ascii="Arial" w:hAnsi="Arial" w:cs="Arial"/>
          <w:spacing w:val="21"/>
          <w:sz w:val="24"/>
          <w:szCs w:val="24"/>
        </w:rPr>
      </w:pPr>
    </w:p>
    <w:p w14:paraId="50A263D2" w14:textId="719CCCFD" w:rsidR="00F81C60" w:rsidRPr="00663D41" w:rsidRDefault="00F81C60" w:rsidP="00FC63F0">
      <w:pPr>
        <w:spacing w:after="0"/>
        <w:jc w:val="both"/>
        <w:rPr>
          <w:rFonts w:ascii="Arial" w:eastAsia="Times New Roman" w:hAnsi="Arial" w:cs="Arial"/>
          <w:sz w:val="24"/>
          <w:szCs w:val="24"/>
          <w:lang w:eastAsia="es-ES"/>
        </w:rPr>
      </w:pPr>
      <w:r w:rsidRPr="00663D41">
        <w:rPr>
          <w:rFonts w:ascii="Arial" w:hAnsi="Arial" w:cs="Arial"/>
          <w:b/>
          <w:sz w:val="24"/>
          <w:szCs w:val="24"/>
        </w:rPr>
        <w:t>PRIMERO.</w:t>
      </w:r>
      <w:r w:rsidRPr="00663D41">
        <w:rPr>
          <w:rFonts w:ascii="Arial" w:hAnsi="Arial" w:cs="Arial"/>
          <w:sz w:val="24"/>
          <w:szCs w:val="24"/>
        </w:rPr>
        <w:t xml:space="preserve"> </w:t>
      </w:r>
      <w:r w:rsidR="0030025C" w:rsidRPr="00663D41">
        <w:rPr>
          <w:rFonts w:ascii="Arial" w:hAnsi="Arial" w:cs="Arial"/>
          <w:bCs/>
          <w:sz w:val="24"/>
          <w:szCs w:val="24"/>
        </w:rPr>
        <w:t xml:space="preserve">Se </w:t>
      </w:r>
      <w:r w:rsidR="00E0016C" w:rsidRPr="00663D41">
        <w:rPr>
          <w:rFonts w:ascii="Arial" w:hAnsi="Arial" w:cs="Arial"/>
          <w:b/>
          <w:sz w:val="24"/>
          <w:szCs w:val="24"/>
        </w:rPr>
        <w:t>sobresee</w:t>
      </w:r>
      <w:r w:rsidR="0030025C" w:rsidRPr="00663D41">
        <w:rPr>
          <w:rFonts w:ascii="Arial" w:hAnsi="Arial" w:cs="Arial"/>
          <w:sz w:val="24"/>
          <w:szCs w:val="24"/>
        </w:rPr>
        <w:t xml:space="preserve"> </w:t>
      </w:r>
      <w:r w:rsidR="0030025C" w:rsidRPr="00663D41">
        <w:rPr>
          <w:rFonts w:ascii="Arial" w:eastAsia="Times New Roman" w:hAnsi="Arial" w:cs="Arial"/>
          <w:sz w:val="24"/>
          <w:szCs w:val="24"/>
          <w:lang w:eastAsia="es-ES"/>
        </w:rPr>
        <w:t>el recurso de revisión, por los motivos expresados en la presente resolución.</w:t>
      </w:r>
    </w:p>
    <w:p w14:paraId="00DC5F3C" w14:textId="77777777" w:rsidR="00221BCD" w:rsidRPr="00663D41" w:rsidRDefault="00221BCD" w:rsidP="00FC63F0">
      <w:pPr>
        <w:spacing w:after="0"/>
        <w:jc w:val="both"/>
        <w:rPr>
          <w:rFonts w:ascii="Arial" w:hAnsi="Arial" w:cs="Arial"/>
          <w:sz w:val="24"/>
          <w:szCs w:val="24"/>
        </w:rPr>
      </w:pPr>
    </w:p>
    <w:p w14:paraId="213E4283" w14:textId="77777777" w:rsidR="00F81C60" w:rsidRPr="00663D41" w:rsidRDefault="00F81C60" w:rsidP="00FC63F0">
      <w:pPr>
        <w:spacing w:after="0"/>
        <w:jc w:val="both"/>
        <w:rPr>
          <w:rFonts w:ascii="Arial" w:eastAsia="Times New Roman" w:hAnsi="Arial" w:cs="Arial"/>
          <w:sz w:val="24"/>
          <w:szCs w:val="24"/>
          <w:lang w:eastAsia="es-ES"/>
        </w:rPr>
      </w:pPr>
      <w:r w:rsidRPr="00663D41">
        <w:rPr>
          <w:rFonts w:ascii="Arial" w:hAnsi="Arial" w:cs="Arial"/>
          <w:b/>
          <w:sz w:val="24"/>
          <w:szCs w:val="24"/>
        </w:rPr>
        <w:t>SEGUNDO</w:t>
      </w:r>
      <w:r w:rsidRPr="00663D41">
        <w:rPr>
          <w:rFonts w:ascii="Arial" w:hAnsi="Arial" w:cs="Arial"/>
          <w:sz w:val="24"/>
          <w:szCs w:val="24"/>
        </w:rPr>
        <w:t xml:space="preserve">. </w:t>
      </w:r>
      <w:r w:rsidR="006D0E65" w:rsidRPr="00663D41">
        <w:rPr>
          <w:rFonts w:ascii="Arial" w:hAnsi="Arial" w:cs="Arial"/>
          <w:b/>
          <w:sz w:val="24"/>
          <w:szCs w:val="24"/>
        </w:rPr>
        <w:t>Infórmese</w:t>
      </w:r>
      <w:r w:rsidR="006D0E65" w:rsidRPr="00663D41">
        <w:rPr>
          <w:rFonts w:ascii="Arial" w:hAnsi="Arial" w:cs="Arial"/>
          <w:sz w:val="24"/>
          <w:szCs w:val="24"/>
        </w:rPr>
        <w:t xml:space="preserve"> al Tribunal Electoral del Estado de Jalisco, </w:t>
      </w:r>
      <w:r w:rsidR="00D42408" w:rsidRPr="00663D41">
        <w:rPr>
          <w:rFonts w:ascii="Arial" w:eastAsia="Arial" w:hAnsi="Arial" w:cs="Arial"/>
          <w:color w:val="000000"/>
          <w:sz w:val="24"/>
          <w:szCs w:val="24"/>
        </w:rPr>
        <w:t xml:space="preserve">del cumplimiento recaído al expediente </w:t>
      </w:r>
      <w:r w:rsidR="00E0016C" w:rsidRPr="00663D41">
        <w:rPr>
          <w:rFonts w:ascii="Arial" w:eastAsia="Arial" w:hAnsi="Arial" w:cs="Arial"/>
          <w:color w:val="000000"/>
          <w:sz w:val="24"/>
          <w:szCs w:val="24"/>
        </w:rPr>
        <w:t>JDC</w:t>
      </w:r>
      <w:r w:rsidR="00D42408" w:rsidRPr="00663D41">
        <w:rPr>
          <w:rFonts w:ascii="Arial" w:eastAsia="Arial" w:hAnsi="Arial" w:cs="Arial"/>
          <w:color w:val="000000"/>
          <w:sz w:val="24"/>
          <w:szCs w:val="24"/>
        </w:rPr>
        <w:t>-</w:t>
      </w:r>
      <w:r w:rsidR="00E0016C" w:rsidRPr="00663D41">
        <w:rPr>
          <w:rFonts w:ascii="Arial" w:eastAsia="Arial" w:hAnsi="Arial" w:cs="Arial"/>
          <w:color w:val="000000"/>
          <w:sz w:val="24"/>
          <w:szCs w:val="24"/>
        </w:rPr>
        <w:t>159</w:t>
      </w:r>
      <w:r w:rsidR="00D42408" w:rsidRPr="00663D41">
        <w:rPr>
          <w:rFonts w:ascii="Arial" w:eastAsia="Arial" w:hAnsi="Arial" w:cs="Arial"/>
          <w:color w:val="000000"/>
          <w:sz w:val="24"/>
          <w:szCs w:val="24"/>
        </w:rPr>
        <w:t xml:space="preserve">/2022. </w:t>
      </w:r>
    </w:p>
    <w:p w14:paraId="6C8A5A87" w14:textId="77777777" w:rsidR="00F81C60" w:rsidRPr="00663D41" w:rsidRDefault="00F81C60" w:rsidP="00FC63F0">
      <w:pPr>
        <w:widowControl w:val="0"/>
        <w:spacing w:after="0"/>
        <w:jc w:val="both"/>
        <w:rPr>
          <w:rFonts w:ascii="Arial" w:hAnsi="Arial" w:cs="Arial"/>
          <w:sz w:val="24"/>
          <w:szCs w:val="24"/>
        </w:rPr>
      </w:pPr>
    </w:p>
    <w:p w14:paraId="12BFE891" w14:textId="77777777" w:rsidR="00F81C60" w:rsidRPr="00663D41" w:rsidRDefault="00F81C60" w:rsidP="00FC63F0">
      <w:pPr>
        <w:spacing w:after="0"/>
        <w:jc w:val="both"/>
        <w:rPr>
          <w:rFonts w:ascii="Arial" w:hAnsi="Arial" w:cs="Arial"/>
          <w:sz w:val="24"/>
          <w:szCs w:val="24"/>
          <w:lang w:eastAsia="es-ES"/>
        </w:rPr>
      </w:pPr>
      <w:r w:rsidRPr="00663D41">
        <w:rPr>
          <w:rFonts w:ascii="Arial" w:hAnsi="Arial" w:cs="Arial"/>
          <w:b/>
          <w:sz w:val="24"/>
          <w:szCs w:val="24"/>
          <w:lang w:eastAsia="es-ES"/>
        </w:rPr>
        <w:t>Notifíquese</w:t>
      </w:r>
      <w:r w:rsidR="007415D1" w:rsidRPr="00663D41">
        <w:rPr>
          <w:rFonts w:ascii="Arial" w:hAnsi="Arial" w:cs="Arial"/>
          <w:sz w:val="24"/>
          <w:szCs w:val="24"/>
          <w:lang w:eastAsia="es-ES"/>
        </w:rPr>
        <w:t xml:space="preserve"> la presente resolución</w:t>
      </w:r>
      <w:r w:rsidRPr="00663D41">
        <w:rPr>
          <w:rFonts w:ascii="Arial" w:hAnsi="Arial" w:cs="Arial"/>
          <w:sz w:val="24"/>
          <w:szCs w:val="24"/>
          <w:lang w:eastAsia="es-ES"/>
        </w:rPr>
        <w:t xml:space="preserve"> en los términos de ley; en su oportunidad, </w:t>
      </w:r>
      <w:r w:rsidRPr="00663D41">
        <w:rPr>
          <w:rFonts w:ascii="Arial" w:hAnsi="Arial" w:cs="Arial"/>
          <w:b/>
          <w:sz w:val="24"/>
          <w:szCs w:val="24"/>
          <w:lang w:eastAsia="es-ES"/>
        </w:rPr>
        <w:t>archívese</w:t>
      </w:r>
      <w:r w:rsidRPr="00663D41">
        <w:rPr>
          <w:rFonts w:ascii="Arial" w:hAnsi="Arial" w:cs="Arial"/>
          <w:sz w:val="24"/>
          <w:szCs w:val="24"/>
          <w:lang w:eastAsia="es-ES"/>
        </w:rPr>
        <w:t xml:space="preserve"> el expediente como asunto concluido.</w:t>
      </w:r>
    </w:p>
    <w:p w14:paraId="6749B3C0" w14:textId="77777777" w:rsidR="00F81C60" w:rsidRPr="00663D41" w:rsidRDefault="00F81C60" w:rsidP="00FC63F0">
      <w:pPr>
        <w:widowControl w:val="0"/>
        <w:tabs>
          <w:tab w:val="left" w:pos="-720"/>
        </w:tabs>
        <w:suppressAutoHyphens/>
        <w:spacing w:after="0"/>
        <w:jc w:val="both"/>
        <w:rPr>
          <w:rFonts w:ascii="Arial" w:hAnsi="Arial" w:cs="Arial"/>
          <w:b/>
          <w:snapToGrid w:val="0"/>
          <w:sz w:val="24"/>
          <w:szCs w:val="24"/>
          <w:lang w:eastAsia="es-ES"/>
        </w:rPr>
      </w:pPr>
    </w:p>
    <w:p w14:paraId="1181CBFB" w14:textId="77777777" w:rsidR="009316AE" w:rsidRPr="00663D41" w:rsidRDefault="009316AE" w:rsidP="00FC63F0">
      <w:pPr>
        <w:pStyle w:val="NormalWeb"/>
        <w:spacing w:before="0" w:after="0" w:line="276" w:lineRule="auto"/>
        <w:jc w:val="center"/>
        <w:rPr>
          <w:rFonts w:ascii="Arial" w:hAnsi="Arial" w:cs="Arial"/>
          <w:bCs/>
        </w:rPr>
      </w:pPr>
    </w:p>
    <w:p w14:paraId="4810C9BB" w14:textId="19D97583" w:rsidR="00E03D2E" w:rsidRPr="00663D41" w:rsidRDefault="00E03D2E" w:rsidP="00FC63F0">
      <w:pPr>
        <w:pStyle w:val="Sinespaciado"/>
        <w:spacing w:line="276" w:lineRule="auto"/>
        <w:jc w:val="center"/>
        <w:rPr>
          <w:rFonts w:ascii="Arial" w:eastAsiaTheme="minorEastAsia" w:hAnsi="Arial" w:cs="Arial"/>
          <w:kern w:val="18"/>
          <w:sz w:val="24"/>
          <w:szCs w:val="24"/>
          <w:lang w:eastAsia="es-MX"/>
        </w:rPr>
      </w:pPr>
      <w:r w:rsidRPr="00663D41">
        <w:rPr>
          <w:rFonts w:ascii="Arial" w:eastAsiaTheme="minorEastAsia" w:hAnsi="Arial" w:cs="Arial"/>
          <w:kern w:val="18"/>
          <w:sz w:val="24"/>
          <w:szCs w:val="24"/>
          <w:lang w:eastAsia="es-MX"/>
        </w:rPr>
        <w:t>Guadalajara, Jalisco,</w:t>
      </w:r>
      <w:r w:rsidR="005679BF">
        <w:rPr>
          <w:rFonts w:ascii="Arial" w:eastAsiaTheme="minorEastAsia" w:hAnsi="Arial" w:cs="Arial"/>
          <w:kern w:val="18"/>
          <w:sz w:val="24"/>
          <w:szCs w:val="24"/>
          <w:lang w:eastAsia="es-MX"/>
        </w:rPr>
        <w:t xml:space="preserve"> 28</w:t>
      </w:r>
      <w:r w:rsidRPr="00663D41">
        <w:rPr>
          <w:rFonts w:ascii="Arial" w:eastAsiaTheme="minorEastAsia" w:hAnsi="Arial" w:cs="Arial"/>
          <w:kern w:val="18"/>
          <w:sz w:val="24"/>
          <w:szCs w:val="24"/>
          <w:lang w:eastAsia="es-MX"/>
        </w:rPr>
        <w:t xml:space="preserve"> de</w:t>
      </w:r>
      <w:r w:rsidR="003F7346" w:rsidRPr="00663D41">
        <w:rPr>
          <w:rFonts w:ascii="Arial" w:eastAsiaTheme="minorEastAsia" w:hAnsi="Arial" w:cs="Arial"/>
          <w:kern w:val="18"/>
          <w:sz w:val="24"/>
          <w:szCs w:val="24"/>
          <w:lang w:eastAsia="es-MX"/>
        </w:rPr>
        <w:t xml:space="preserve"> </w:t>
      </w:r>
      <w:r w:rsidR="00ED7A4E" w:rsidRPr="00663D41">
        <w:rPr>
          <w:rFonts w:ascii="Arial" w:eastAsiaTheme="minorEastAsia" w:hAnsi="Arial" w:cs="Arial"/>
          <w:kern w:val="18"/>
          <w:sz w:val="24"/>
          <w:szCs w:val="24"/>
          <w:lang w:eastAsia="es-MX"/>
        </w:rPr>
        <w:t xml:space="preserve">septiembre </w:t>
      </w:r>
      <w:r w:rsidRPr="00663D41">
        <w:rPr>
          <w:rFonts w:ascii="Arial" w:eastAsiaTheme="minorEastAsia" w:hAnsi="Arial" w:cs="Arial"/>
          <w:kern w:val="18"/>
          <w:sz w:val="24"/>
          <w:szCs w:val="24"/>
          <w:lang w:eastAsia="es-MX"/>
        </w:rPr>
        <w:t>de 20</w:t>
      </w:r>
      <w:r w:rsidR="003F7346" w:rsidRPr="00663D41">
        <w:rPr>
          <w:rFonts w:ascii="Arial" w:eastAsiaTheme="minorEastAsia" w:hAnsi="Arial" w:cs="Arial"/>
          <w:kern w:val="18"/>
          <w:sz w:val="24"/>
          <w:szCs w:val="24"/>
          <w:lang w:eastAsia="es-MX"/>
        </w:rPr>
        <w:t>22</w:t>
      </w:r>
      <w:r w:rsidRPr="00663D41">
        <w:rPr>
          <w:rFonts w:ascii="Arial" w:eastAsiaTheme="minorEastAsia" w:hAnsi="Arial" w:cs="Arial"/>
          <w:kern w:val="18"/>
          <w:sz w:val="24"/>
          <w:szCs w:val="24"/>
          <w:lang w:eastAsia="es-MX"/>
        </w:rPr>
        <w:t>.</w:t>
      </w:r>
    </w:p>
    <w:p w14:paraId="7102F3F4" w14:textId="77777777" w:rsidR="0035490C" w:rsidRPr="00663D41" w:rsidRDefault="0035490C" w:rsidP="00FC63F0">
      <w:pPr>
        <w:pStyle w:val="Sinespaciado"/>
        <w:spacing w:line="276" w:lineRule="aut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53F51" w:rsidRPr="00663D41" w14:paraId="48D7EBD5" w14:textId="77777777" w:rsidTr="00C9524A">
        <w:tc>
          <w:tcPr>
            <w:tcW w:w="4527" w:type="dxa"/>
          </w:tcPr>
          <w:p w14:paraId="1955D1B4" w14:textId="77777777" w:rsidR="00A53F51" w:rsidRPr="00663D41" w:rsidRDefault="00A53F51" w:rsidP="00FC63F0">
            <w:pPr>
              <w:shd w:val="clear" w:color="auto" w:fill="FFFFFF"/>
              <w:spacing w:line="276" w:lineRule="auto"/>
              <w:jc w:val="center"/>
              <w:rPr>
                <w:rFonts w:ascii="Arial" w:eastAsia="Trebuchet MS" w:hAnsi="Arial" w:cs="Arial"/>
                <w:b/>
                <w:sz w:val="24"/>
                <w:szCs w:val="24"/>
              </w:rPr>
            </w:pPr>
          </w:p>
          <w:p w14:paraId="0C5A95D3" w14:textId="77777777" w:rsidR="00A53F51" w:rsidRPr="00663D41" w:rsidRDefault="00A53F51" w:rsidP="00FC63F0">
            <w:pPr>
              <w:shd w:val="clear" w:color="auto" w:fill="FFFFFF"/>
              <w:spacing w:line="276" w:lineRule="auto"/>
              <w:jc w:val="center"/>
              <w:rPr>
                <w:rFonts w:ascii="Arial" w:eastAsia="Trebuchet MS" w:hAnsi="Arial" w:cs="Arial"/>
                <w:b/>
                <w:sz w:val="24"/>
                <w:szCs w:val="24"/>
              </w:rPr>
            </w:pPr>
          </w:p>
          <w:p w14:paraId="0A32724F" w14:textId="77777777" w:rsidR="00A53F51" w:rsidRPr="00663D41" w:rsidRDefault="00A53F51" w:rsidP="00FC63F0">
            <w:pPr>
              <w:shd w:val="clear" w:color="auto" w:fill="FFFFFF"/>
              <w:spacing w:line="276" w:lineRule="auto"/>
              <w:jc w:val="center"/>
              <w:rPr>
                <w:rFonts w:ascii="Arial" w:eastAsia="Trebuchet MS" w:hAnsi="Arial" w:cs="Arial"/>
                <w:b/>
                <w:sz w:val="24"/>
                <w:szCs w:val="24"/>
              </w:rPr>
            </w:pPr>
          </w:p>
          <w:p w14:paraId="4C57EC15" w14:textId="77777777" w:rsidR="00A53F51" w:rsidRPr="00663D41" w:rsidRDefault="00A53F51" w:rsidP="00FC63F0">
            <w:pPr>
              <w:shd w:val="clear" w:color="auto" w:fill="FFFFFF"/>
              <w:spacing w:line="276" w:lineRule="auto"/>
              <w:jc w:val="center"/>
              <w:rPr>
                <w:rFonts w:ascii="Arial" w:eastAsia="Trebuchet MS" w:hAnsi="Arial" w:cs="Arial"/>
                <w:b/>
                <w:sz w:val="24"/>
                <w:szCs w:val="24"/>
              </w:rPr>
            </w:pPr>
            <w:r w:rsidRPr="00663D41">
              <w:rPr>
                <w:rFonts w:ascii="Arial" w:eastAsia="Trebuchet MS" w:hAnsi="Arial" w:cs="Arial"/>
                <w:b/>
                <w:sz w:val="24"/>
                <w:szCs w:val="24"/>
              </w:rPr>
              <w:t>Mtra. Paula Ramírez Höhne</w:t>
            </w:r>
          </w:p>
          <w:p w14:paraId="6408C1FC" w14:textId="63289005" w:rsidR="00A53F51" w:rsidRPr="00663D41" w:rsidRDefault="002B5700" w:rsidP="00FC63F0">
            <w:pPr>
              <w:shd w:val="clear" w:color="auto" w:fill="FFFFFF"/>
              <w:spacing w:line="276" w:lineRule="auto"/>
              <w:jc w:val="center"/>
              <w:rPr>
                <w:rFonts w:ascii="Arial" w:eastAsia="Trebuchet MS" w:hAnsi="Arial" w:cs="Arial"/>
                <w:b/>
                <w:sz w:val="24"/>
                <w:szCs w:val="24"/>
              </w:rPr>
            </w:pPr>
            <w:r>
              <w:rPr>
                <w:rFonts w:ascii="Arial" w:eastAsia="Trebuchet MS" w:hAnsi="Arial" w:cs="Arial"/>
                <w:b/>
                <w:sz w:val="24"/>
                <w:szCs w:val="24"/>
              </w:rPr>
              <w:t xml:space="preserve">La </w:t>
            </w:r>
            <w:r w:rsidR="00A53F51" w:rsidRPr="00663D41">
              <w:rPr>
                <w:rFonts w:ascii="Arial" w:eastAsia="Trebuchet MS" w:hAnsi="Arial" w:cs="Arial"/>
                <w:b/>
                <w:sz w:val="24"/>
                <w:szCs w:val="24"/>
              </w:rPr>
              <w:t>Consejera Presidenta</w:t>
            </w:r>
          </w:p>
          <w:p w14:paraId="3F06D104" w14:textId="77777777" w:rsidR="00A53F51" w:rsidRPr="00663D41" w:rsidRDefault="00A53F51" w:rsidP="00FC63F0">
            <w:pPr>
              <w:spacing w:line="276" w:lineRule="auto"/>
              <w:jc w:val="center"/>
              <w:rPr>
                <w:rFonts w:ascii="Arial" w:eastAsia="Trebuchet MS" w:hAnsi="Arial" w:cs="Arial"/>
                <w:b/>
                <w:sz w:val="24"/>
                <w:szCs w:val="24"/>
              </w:rPr>
            </w:pPr>
          </w:p>
          <w:p w14:paraId="038D5296" w14:textId="77777777" w:rsidR="00A53F51" w:rsidRPr="00663D41" w:rsidRDefault="00A53F51" w:rsidP="00FC63F0">
            <w:pPr>
              <w:spacing w:line="276" w:lineRule="auto"/>
              <w:jc w:val="center"/>
              <w:rPr>
                <w:rFonts w:ascii="Arial" w:eastAsia="Trebuchet MS" w:hAnsi="Arial" w:cs="Arial"/>
                <w:b/>
                <w:sz w:val="24"/>
                <w:szCs w:val="24"/>
              </w:rPr>
            </w:pPr>
          </w:p>
        </w:tc>
        <w:tc>
          <w:tcPr>
            <w:tcW w:w="4527" w:type="dxa"/>
          </w:tcPr>
          <w:p w14:paraId="5FA5E695" w14:textId="77777777" w:rsidR="00A53F51" w:rsidRPr="00663D41" w:rsidRDefault="00A53F51" w:rsidP="00FC63F0">
            <w:pPr>
              <w:shd w:val="clear" w:color="auto" w:fill="FFFFFF"/>
              <w:spacing w:line="276" w:lineRule="auto"/>
              <w:jc w:val="center"/>
              <w:rPr>
                <w:rFonts w:ascii="Arial" w:eastAsia="Trebuchet MS" w:hAnsi="Arial" w:cs="Arial"/>
                <w:b/>
                <w:sz w:val="24"/>
                <w:szCs w:val="24"/>
              </w:rPr>
            </w:pPr>
          </w:p>
          <w:p w14:paraId="7A8BD4C4" w14:textId="77777777" w:rsidR="00A53F51" w:rsidRPr="00663D41" w:rsidRDefault="00A53F51" w:rsidP="00FC63F0">
            <w:pPr>
              <w:shd w:val="clear" w:color="auto" w:fill="FFFFFF"/>
              <w:spacing w:line="276" w:lineRule="auto"/>
              <w:jc w:val="center"/>
              <w:rPr>
                <w:rFonts w:ascii="Arial" w:eastAsia="Trebuchet MS" w:hAnsi="Arial" w:cs="Arial"/>
                <w:b/>
                <w:sz w:val="24"/>
                <w:szCs w:val="24"/>
              </w:rPr>
            </w:pPr>
          </w:p>
          <w:p w14:paraId="616E5FF5" w14:textId="77777777" w:rsidR="00A53F51" w:rsidRPr="00663D41" w:rsidRDefault="00A53F51" w:rsidP="00FC63F0">
            <w:pPr>
              <w:shd w:val="clear" w:color="auto" w:fill="FFFFFF"/>
              <w:spacing w:line="276" w:lineRule="auto"/>
              <w:jc w:val="center"/>
              <w:rPr>
                <w:rFonts w:ascii="Arial" w:eastAsia="Trebuchet MS" w:hAnsi="Arial" w:cs="Arial"/>
                <w:b/>
                <w:sz w:val="24"/>
                <w:szCs w:val="24"/>
              </w:rPr>
            </w:pPr>
          </w:p>
          <w:p w14:paraId="6264247A" w14:textId="77777777" w:rsidR="00A53F51" w:rsidRPr="00663D41" w:rsidRDefault="00A53F51" w:rsidP="00FC63F0">
            <w:pPr>
              <w:shd w:val="clear" w:color="auto" w:fill="FFFFFF"/>
              <w:spacing w:line="276" w:lineRule="auto"/>
              <w:jc w:val="center"/>
              <w:rPr>
                <w:rFonts w:ascii="Arial" w:eastAsia="Trebuchet MS" w:hAnsi="Arial" w:cs="Arial"/>
                <w:b/>
                <w:sz w:val="24"/>
                <w:szCs w:val="24"/>
              </w:rPr>
            </w:pPr>
            <w:r w:rsidRPr="00663D41">
              <w:rPr>
                <w:rFonts w:ascii="Arial" w:eastAsia="Trebuchet MS" w:hAnsi="Arial" w:cs="Arial"/>
                <w:b/>
                <w:sz w:val="24"/>
                <w:szCs w:val="24"/>
              </w:rPr>
              <w:t>Mtro. Christian Flores Garza</w:t>
            </w:r>
          </w:p>
          <w:p w14:paraId="36D83A6E" w14:textId="77777777" w:rsidR="00A53F51" w:rsidRPr="00663D41" w:rsidRDefault="00A53F51" w:rsidP="00FC63F0">
            <w:pPr>
              <w:shd w:val="clear" w:color="auto" w:fill="FFFFFF"/>
              <w:spacing w:line="276" w:lineRule="auto"/>
              <w:jc w:val="center"/>
              <w:rPr>
                <w:rFonts w:ascii="Arial" w:eastAsia="Trebuchet MS" w:hAnsi="Arial" w:cs="Arial"/>
                <w:b/>
                <w:sz w:val="24"/>
                <w:szCs w:val="24"/>
              </w:rPr>
            </w:pPr>
            <w:r w:rsidRPr="00663D41">
              <w:rPr>
                <w:rFonts w:ascii="Arial" w:eastAsia="Trebuchet MS" w:hAnsi="Arial" w:cs="Arial"/>
                <w:b/>
                <w:sz w:val="24"/>
                <w:szCs w:val="24"/>
              </w:rPr>
              <w:t>El Secretario Ejecutivo</w:t>
            </w:r>
          </w:p>
          <w:p w14:paraId="20466D32" w14:textId="77777777" w:rsidR="00A53F51" w:rsidRPr="00663D41" w:rsidRDefault="00A53F51" w:rsidP="00FC63F0">
            <w:pPr>
              <w:spacing w:line="276" w:lineRule="auto"/>
              <w:jc w:val="center"/>
              <w:rPr>
                <w:rFonts w:ascii="Arial" w:eastAsia="Trebuchet MS" w:hAnsi="Arial" w:cs="Arial"/>
                <w:b/>
                <w:sz w:val="24"/>
                <w:szCs w:val="24"/>
              </w:rPr>
            </w:pPr>
          </w:p>
        </w:tc>
      </w:tr>
    </w:tbl>
    <w:p w14:paraId="37DE0424" w14:textId="77777777" w:rsidR="005679BF" w:rsidRDefault="005679BF" w:rsidP="00FC63F0">
      <w:pPr>
        <w:pStyle w:val="Sinespaciado"/>
        <w:spacing w:line="276" w:lineRule="auto"/>
        <w:jc w:val="both"/>
        <w:rPr>
          <w:rFonts w:ascii="Trebuchet MS" w:hAnsi="Trebuchet MS"/>
          <w:sz w:val="16"/>
          <w:szCs w:val="16"/>
        </w:rPr>
      </w:pPr>
    </w:p>
    <w:p w14:paraId="6D6CF026" w14:textId="7048CEB2" w:rsidR="005679BF" w:rsidRPr="00FC63F0" w:rsidRDefault="005679BF" w:rsidP="00FC63F0">
      <w:pPr>
        <w:pStyle w:val="Sinespaciado"/>
        <w:spacing w:line="276" w:lineRule="auto"/>
        <w:jc w:val="both"/>
        <w:rPr>
          <w:rFonts w:ascii="Arial" w:hAnsi="Arial" w:cs="Arial"/>
          <w:sz w:val="16"/>
          <w:szCs w:val="16"/>
        </w:rPr>
      </w:pPr>
      <w:r w:rsidRPr="00FC63F0">
        <w:rPr>
          <w:rFonts w:ascii="Arial" w:hAnsi="Arial" w:cs="Arial"/>
          <w:sz w:val="16"/>
          <w:szCs w:val="16"/>
        </w:rPr>
        <w:t>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la presente resolución fue aprobada en sesión extraordinaria del Consejo General celebrada el veintiocho de septiembre de dos mil veintidós, por votación unánime de las y los consejeros electorales Silvia Guadalupe Bustos Vásquez</w:t>
      </w:r>
      <w:r w:rsidRPr="00FC63F0">
        <w:rPr>
          <w:rFonts w:ascii="Arial" w:hAnsi="Arial" w:cs="Arial"/>
          <w:bCs/>
          <w:sz w:val="16"/>
          <w:szCs w:val="16"/>
        </w:rPr>
        <w:t>,</w:t>
      </w:r>
      <w:r w:rsidRPr="00FC63F0">
        <w:rPr>
          <w:rFonts w:ascii="Arial" w:hAnsi="Arial" w:cs="Arial"/>
          <w:sz w:val="16"/>
          <w:szCs w:val="16"/>
        </w:rPr>
        <w:t xml:space="preserve"> Zoad Jeanine García González, Miguel Godínez Terríquez</w:t>
      </w:r>
      <w:r w:rsidRPr="00FC63F0">
        <w:rPr>
          <w:rFonts w:ascii="Arial" w:hAnsi="Arial" w:cs="Arial"/>
          <w:bCs/>
          <w:sz w:val="16"/>
          <w:szCs w:val="16"/>
        </w:rPr>
        <w:t>,</w:t>
      </w:r>
      <w:r w:rsidRPr="00FC63F0">
        <w:rPr>
          <w:rFonts w:ascii="Arial" w:hAnsi="Arial" w:cs="Arial"/>
          <w:sz w:val="16"/>
          <w:szCs w:val="16"/>
        </w:rPr>
        <w:t xml:space="preserve"> </w:t>
      </w:r>
      <w:r w:rsidRPr="00FC63F0">
        <w:rPr>
          <w:rFonts w:ascii="Arial" w:hAnsi="Arial" w:cs="Arial"/>
          <w:bCs/>
          <w:sz w:val="16"/>
          <w:szCs w:val="16"/>
        </w:rPr>
        <w:t xml:space="preserve">Moisés Pérez Vega, Brenda Judith Serafín Morfín, Claudia Alejandra Vargas Bautista y de la consejera presidenta </w:t>
      </w:r>
      <w:r w:rsidRPr="00FC63F0">
        <w:rPr>
          <w:rFonts w:ascii="Arial" w:hAnsi="Arial" w:cs="Arial"/>
          <w:sz w:val="16"/>
          <w:szCs w:val="16"/>
        </w:rPr>
        <w:t>Paula Ramírez Höhne. Doy fe.</w:t>
      </w:r>
    </w:p>
    <w:p w14:paraId="0745DF8A" w14:textId="77777777" w:rsidR="005679BF" w:rsidRPr="00FC63F0" w:rsidRDefault="005679BF" w:rsidP="00FC63F0">
      <w:pPr>
        <w:jc w:val="both"/>
        <w:rPr>
          <w:rFonts w:ascii="Arial" w:hAnsi="Arial" w:cs="Arial"/>
          <w:sz w:val="16"/>
          <w:szCs w:val="16"/>
        </w:rPr>
      </w:pPr>
    </w:p>
    <w:p w14:paraId="1E9D5CD2" w14:textId="77777777" w:rsidR="005679BF" w:rsidRPr="00FC63F0" w:rsidRDefault="005679BF" w:rsidP="00FC63F0">
      <w:pPr>
        <w:jc w:val="both"/>
        <w:rPr>
          <w:rFonts w:ascii="Arial" w:hAnsi="Arial" w:cs="Arial"/>
          <w:sz w:val="16"/>
          <w:szCs w:val="16"/>
        </w:rPr>
      </w:pPr>
    </w:p>
    <w:p w14:paraId="15FE93CC" w14:textId="77777777" w:rsidR="005679BF" w:rsidRPr="00FC63F0" w:rsidRDefault="005679BF" w:rsidP="00FC63F0">
      <w:pPr>
        <w:pStyle w:val="Textoindependiente"/>
        <w:spacing w:after="0"/>
        <w:jc w:val="center"/>
        <w:rPr>
          <w:rFonts w:ascii="Arial" w:hAnsi="Arial" w:cs="Arial"/>
          <w:b/>
          <w:sz w:val="16"/>
          <w:szCs w:val="16"/>
        </w:rPr>
      </w:pPr>
      <w:r w:rsidRPr="00FC63F0">
        <w:rPr>
          <w:rFonts w:ascii="Arial" w:hAnsi="Arial" w:cs="Arial"/>
          <w:b/>
          <w:sz w:val="16"/>
          <w:szCs w:val="16"/>
        </w:rPr>
        <w:t>Mtro. Christian Flores Garza</w:t>
      </w:r>
    </w:p>
    <w:p w14:paraId="6278B2BA" w14:textId="77777777" w:rsidR="005679BF" w:rsidRPr="00FC63F0" w:rsidRDefault="005679BF" w:rsidP="00FC63F0">
      <w:pPr>
        <w:pStyle w:val="Textoindependiente"/>
        <w:spacing w:after="0"/>
        <w:jc w:val="center"/>
        <w:rPr>
          <w:rFonts w:ascii="Arial" w:hAnsi="Arial" w:cs="Arial"/>
        </w:rPr>
      </w:pPr>
      <w:r w:rsidRPr="00FC63F0">
        <w:rPr>
          <w:rFonts w:ascii="Arial" w:hAnsi="Arial" w:cs="Arial"/>
          <w:b/>
          <w:sz w:val="16"/>
          <w:szCs w:val="16"/>
        </w:rPr>
        <w:t>El secretario ejecutivo</w:t>
      </w:r>
    </w:p>
    <w:p w14:paraId="1E7F2DF6" w14:textId="77777777" w:rsidR="00B50E82" w:rsidRPr="00663D41" w:rsidRDefault="00B50E82" w:rsidP="005679BF">
      <w:pPr>
        <w:pStyle w:val="Sinespaciado"/>
        <w:jc w:val="both"/>
        <w:rPr>
          <w:rFonts w:ascii="Arial" w:hAnsi="Arial" w:cs="Arial"/>
          <w:sz w:val="24"/>
          <w:szCs w:val="24"/>
        </w:rPr>
      </w:pPr>
    </w:p>
    <w:p w14:paraId="1012F935" w14:textId="77777777" w:rsidR="00347641" w:rsidRPr="00663D41" w:rsidRDefault="00347641" w:rsidP="005679BF">
      <w:pPr>
        <w:spacing w:after="0" w:line="240" w:lineRule="auto"/>
        <w:jc w:val="both"/>
        <w:rPr>
          <w:rFonts w:ascii="Arial" w:hAnsi="Arial" w:cs="Arial"/>
          <w:bCs/>
          <w:sz w:val="24"/>
          <w:szCs w:val="24"/>
        </w:rPr>
      </w:pPr>
    </w:p>
    <w:sectPr w:rsidR="00347641" w:rsidRPr="00663D41" w:rsidSect="00FC63F0">
      <w:headerReference w:type="even" r:id="rId8"/>
      <w:headerReference w:type="default" r:id="rId9"/>
      <w:footerReference w:type="default" r:id="rId10"/>
      <w:headerReference w:type="first" r:id="rId11"/>
      <w:pgSz w:w="12240" w:h="15840" w:code="1"/>
      <w:pgMar w:top="2835" w:right="1701"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B8580" w14:textId="77777777" w:rsidR="0005189D" w:rsidRDefault="0005189D" w:rsidP="00E03D2E">
      <w:pPr>
        <w:spacing w:after="0" w:line="240" w:lineRule="auto"/>
      </w:pPr>
      <w:r>
        <w:separator/>
      </w:r>
    </w:p>
  </w:endnote>
  <w:endnote w:type="continuationSeparator" w:id="0">
    <w:p w14:paraId="743879BC" w14:textId="77777777" w:rsidR="0005189D" w:rsidRDefault="0005189D" w:rsidP="00E0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B7910" w14:textId="7E600E39" w:rsidR="00663D41" w:rsidRPr="00663D41" w:rsidRDefault="00663D41" w:rsidP="00663D41">
    <w:pPr>
      <w:tabs>
        <w:tab w:val="center" w:pos="4419"/>
        <w:tab w:val="right" w:pos="8838"/>
      </w:tabs>
      <w:suppressAutoHyphens/>
      <w:jc w:val="center"/>
      <w:rPr>
        <w:rFonts w:ascii="Arial" w:eastAsia="Times New Roman" w:hAnsi="Arial" w:cs="Arial"/>
        <w:b/>
        <w:color w:val="7030A0"/>
        <w:sz w:val="16"/>
        <w:szCs w:val="16"/>
        <w:lang w:eastAsia="ar-SA"/>
      </w:rPr>
    </w:pPr>
    <w:r w:rsidRPr="00663D41">
      <w:rPr>
        <w:rFonts w:ascii="Arial" w:eastAsia="Times New Roman" w:hAnsi="Arial" w:cs="Arial"/>
        <w:bCs/>
        <w:color w:val="A6A6A6"/>
        <w:sz w:val="16"/>
        <w:szCs w:val="16"/>
        <w:lang w:val="es-ES" w:eastAsia="ar-SA"/>
      </w:rPr>
      <w:t>Parque de las Estrellas 2764, colonia Jardines del Bosque Centro, Guadalajara, Jalisco, México. C.P.44520</w:t>
    </w:r>
    <w:r w:rsidR="00FC63F0">
      <w:rPr>
        <w:rFonts w:ascii="Arial" w:eastAsia="Times New Roman" w:hAnsi="Arial" w:cs="Arial"/>
        <w:bCs/>
        <w:color w:val="A6A6A6"/>
        <w:sz w:val="16"/>
        <w:szCs w:val="16"/>
        <w:lang w:val="es-ES" w:eastAsia="ar-SA"/>
      </w:rPr>
      <w:pict w14:anchorId="56E02800">
        <v:rect id="_x0000_i1025" style="width:408.3pt;height:1pt" o:hrpct="924" o:hralign="center" o:hrstd="t" o:hrnoshade="t" o:hr="t" fillcolor="#b2a1c7" stroked="f"/>
      </w:pict>
    </w:r>
    <w:r w:rsidRPr="00663D41">
      <w:rPr>
        <w:rFonts w:ascii="Arial" w:eastAsia="Times New Roman" w:hAnsi="Arial" w:cs="Arial"/>
        <w:b/>
        <w:bCs/>
        <w:color w:val="7030A0"/>
        <w:sz w:val="16"/>
        <w:szCs w:val="16"/>
        <w:lang w:eastAsia="ar-SA"/>
      </w:rPr>
      <w:t>www.iepcjalisco.org.mx</w:t>
    </w:r>
  </w:p>
  <w:p w14:paraId="362467D5" w14:textId="1D0D53CA" w:rsidR="008004C0" w:rsidRPr="002E2F6D" w:rsidRDefault="00663D41" w:rsidP="00663D41">
    <w:pPr>
      <w:tabs>
        <w:tab w:val="center" w:pos="4252"/>
        <w:tab w:val="right" w:pos="8504"/>
      </w:tabs>
      <w:suppressAutoHyphens/>
      <w:spacing w:after="0" w:line="240" w:lineRule="auto"/>
      <w:jc w:val="right"/>
      <w:rPr>
        <w:rFonts w:ascii="Trebuchet MS" w:hAnsi="Trebuchet MS"/>
        <w:sz w:val="16"/>
      </w:rPr>
    </w:pPr>
    <w:r w:rsidRPr="00663D41">
      <w:rPr>
        <w:rFonts w:ascii="Arial" w:hAnsi="Arial" w:cs="Arial"/>
        <w:sz w:val="16"/>
        <w:szCs w:val="16"/>
      </w:rPr>
      <w:t xml:space="preserve">Página </w:t>
    </w:r>
    <w:r w:rsidRPr="00663D41">
      <w:rPr>
        <w:rFonts w:ascii="Arial" w:hAnsi="Arial" w:cs="Arial"/>
        <w:sz w:val="16"/>
        <w:szCs w:val="16"/>
      </w:rPr>
      <w:fldChar w:fldCharType="begin"/>
    </w:r>
    <w:r w:rsidRPr="00663D41">
      <w:rPr>
        <w:rFonts w:ascii="Arial" w:hAnsi="Arial" w:cs="Arial"/>
        <w:sz w:val="16"/>
        <w:szCs w:val="16"/>
      </w:rPr>
      <w:instrText xml:space="preserve"> PAGE </w:instrText>
    </w:r>
    <w:r w:rsidRPr="00663D41">
      <w:rPr>
        <w:rFonts w:ascii="Arial" w:hAnsi="Arial" w:cs="Arial"/>
        <w:sz w:val="16"/>
        <w:szCs w:val="16"/>
      </w:rPr>
      <w:fldChar w:fldCharType="separate"/>
    </w:r>
    <w:r w:rsidR="00FC63F0">
      <w:rPr>
        <w:rFonts w:ascii="Arial" w:hAnsi="Arial" w:cs="Arial"/>
        <w:noProof/>
        <w:sz w:val="16"/>
        <w:szCs w:val="16"/>
      </w:rPr>
      <w:t>1</w:t>
    </w:r>
    <w:r w:rsidRPr="00663D41">
      <w:rPr>
        <w:rFonts w:ascii="Arial" w:hAnsi="Arial" w:cs="Arial"/>
        <w:sz w:val="16"/>
        <w:szCs w:val="16"/>
      </w:rPr>
      <w:fldChar w:fldCharType="end"/>
    </w:r>
    <w:r w:rsidRPr="00663D41">
      <w:rPr>
        <w:rFonts w:ascii="Arial" w:hAnsi="Arial" w:cs="Arial"/>
        <w:sz w:val="16"/>
        <w:szCs w:val="16"/>
      </w:rPr>
      <w:t xml:space="preserve"> de </w:t>
    </w:r>
    <w:r w:rsidRPr="00663D41">
      <w:rPr>
        <w:rFonts w:ascii="Arial" w:hAnsi="Arial" w:cs="Arial"/>
        <w:sz w:val="16"/>
        <w:szCs w:val="16"/>
      </w:rPr>
      <w:fldChar w:fldCharType="begin"/>
    </w:r>
    <w:r w:rsidRPr="00663D41">
      <w:rPr>
        <w:rFonts w:ascii="Arial" w:hAnsi="Arial" w:cs="Arial"/>
        <w:sz w:val="16"/>
        <w:szCs w:val="16"/>
      </w:rPr>
      <w:instrText xml:space="preserve"> NUMPAGES </w:instrText>
    </w:r>
    <w:r w:rsidRPr="00663D41">
      <w:rPr>
        <w:rFonts w:ascii="Arial" w:hAnsi="Arial" w:cs="Arial"/>
        <w:sz w:val="16"/>
        <w:szCs w:val="16"/>
      </w:rPr>
      <w:fldChar w:fldCharType="separate"/>
    </w:r>
    <w:r w:rsidR="00FC63F0">
      <w:rPr>
        <w:rFonts w:ascii="Arial" w:hAnsi="Arial" w:cs="Arial"/>
        <w:noProof/>
        <w:sz w:val="16"/>
        <w:szCs w:val="16"/>
      </w:rPr>
      <w:t>8</w:t>
    </w:r>
    <w:r w:rsidRPr="00663D41">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D5F00" w14:textId="77777777" w:rsidR="0005189D" w:rsidRDefault="0005189D" w:rsidP="00E03D2E">
      <w:pPr>
        <w:spacing w:after="0" w:line="240" w:lineRule="auto"/>
      </w:pPr>
      <w:r>
        <w:separator/>
      </w:r>
    </w:p>
  </w:footnote>
  <w:footnote w:type="continuationSeparator" w:id="0">
    <w:p w14:paraId="0C43CBE1" w14:textId="77777777" w:rsidR="0005189D" w:rsidRDefault="0005189D" w:rsidP="00E03D2E">
      <w:pPr>
        <w:spacing w:after="0" w:line="240" w:lineRule="auto"/>
      </w:pPr>
      <w:r>
        <w:continuationSeparator/>
      </w:r>
    </w:p>
  </w:footnote>
  <w:footnote w:id="1">
    <w:p w14:paraId="5487FE9A" w14:textId="77777777" w:rsidR="008004C0" w:rsidRPr="00993615" w:rsidRDefault="008004C0" w:rsidP="00687C81">
      <w:pPr>
        <w:pStyle w:val="Textonotapie"/>
        <w:jc w:val="both"/>
        <w:rPr>
          <w:rFonts w:ascii="Arial" w:hAnsi="Arial" w:cs="Arial"/>
          <w:sz w:val="16"/>
          <w:szCs w:val="16"/>
        </w:rPr>
      </w:pPr>
      <w:r w:rsidRPr="00993615">
        <w:rPr>
          <w:rStyle w:val="Refdenotaalpie"/>
          <w:rFonts w:ascii="Arial" w:hAnsi="Arial" w:cs="Arial"/>
          <w:sz w:val="16"/>
          <w:szCs w:val="16"/>
        </w:rPr>
        <w:footnoteRef/>
      </w:r>
      <w:r w:rsidRPr="00993615">
        <w:rPr>
          <w:rFonts w:ascii="Arial" w:hAnsi="Arial" w:cs="Arial"/>
          <w:sz w:val="16"/>
          <w:szCs w:val="16"/>
        </w:rPr>
        <w:t xml:space="preserve"> En adelante todas las fechas corresponden al dos mil veintidós salvo indicación en contrario. </w:t>
      </w:r>
    </w:p>
  </w:footnote>
  <w:footnote w:id="2">
    <w:p w14:paraId="003F416D" w14:textId="77777777" w:rsidR="008004C0" w:rsidRPr="00687C81" w:rsidRDefault="008004C0" w:rsidP="00687C81">
      <w:pPr>
        <w:pStyle w:val="Textonotapie"/>
        <w:jc w:val="both"/>
        <w:rPr>
          <w:rFonts w:ascii="Trebuchet MS" w:hAnsi="Trebuchet MS"/>
        </w:rPr>
      </w:pPr>
      <w:r w:rsidRPr="00993615">
        <w:rPr>
          <w:rStyle w:val="Refdenotaalpie"/>
          <w:rFonts w:ascii="Arial" w:hAnsi="Arial" w:cs="Arial"/>
          <w:sz w:val="16"/>
          <w:szCs w:val="16"/>
        </w:rPr>
        <w:footnoteRef/>
      </w:r>
      <w:r w:rsidRPr="00993615">
        <w:rPr>
          <w:rFonts w:ascii="Arial" w:hAnsi="Arial" w:cs="Arial"/>
          <w:sz w:val="16"/>
          <w:szCs w:val="16"/>
        </w:rPr>
        <w:t xml:space="preserve"> E</w:t>
      </w:r>
      <w:r w:rsidRPr="00993615">
        <w:rPr>
          <w:rFonts w:ascii="Arial" w:hAnsi="Arial" w:cs="Arial"/>
          <w:bCs/>
          <w:sz w:val="16"/>
          <w:szCs w:val="16"/>
        </w:rPr>
        <w:t>n lo sucesivo Instituto Electoral.</w:t>
      </w:r>
    </w:p>
  </w:footnote>
  <w:footnote w:id="3">
    <w:p w14:paraId="15BDA028" w14:textId="77777777" w:rsidR="008004C0" w:rsidRPr="003C7377" w:rsidRDefault="008004C0" w:rsidP="00FA26B8">
      <w:pPr>
        <w:pStyle w:val="Sinespaciado"/>
        <w:spacing w:line="276" w:lineRule="auto"/>
        <w:jc w:val="both"/>
        <w:rPr>
          <w:rFonts w:ascii="Arial" w:hAnsi="Arial" w:cs="Arial"/>
          <w:sz w:val="16"/>
          <w:szCs w:val="16"/>
        </w:rPr>
      </w:pPr>
      <w:r w:rsidRPr="003C7377">
        <w:rPr>
          <w:rStyle w:val="Refdenotaalpie"/>
          <w:rFonts w:ascii="Arial" w:hAnsi="Arial" w:cs="Arial"/>
          <w:sz w:val="16"/>
          <w:szCs w:val="16"/>
        </w:rPr>
        <w:footnoteRef/>
      </w:r>
      <w:r w:rsidRPr="003C7377">
        <w:rPr>
          <w:rFonts w:ascii="Arial" w:hAnsi="Arial" w:cs="Arial"/>
          <w:sz w:val="16"/>
          <w:szCs w:val="16"/>
        </w:rPr>
        <w:t xml:space="preserve"> </w:t>
      </w:r>
      <w:r w:rsidR="00FA26B8" w:rsidRPr="003C7377">
        <w:rPr>
          <w:rFonts w:ascii="Arial" w:hAnsi="Arial" w:cs="Arial"/>
          <w:sz w:val="16"/>
          <w:szCs w:val="16"/>
        </w:rPr>
        <w:t xml:space="preserve">De </w:t>
      </w:r>
      <w:r w:rsidR="00FA26B8" w:rsidRPr="003C7377">
        <w:rPr>
          <w:rFonts w:ascii="Arial" w:eastAsiaTheme="minorEastAsia" w:hAnsi="Arial" w:cs="Arial"/>
          <w:bCs/>
          <w:sz w:val="16"/>
          <w:szCs w:val="16"/>
          <w:lang w:eastAsia="es-MX"/>
        </w:rPr>
        <w:t xml:space="preserve">conformidad con el artículo 12 fracción VIII, inciso m) de la Constitución Política del Estado de Jalisco y 578 </w:t>
      </w:r>
      <w:r w:rsidR="00FA26B8" w:rsidRPr="003C7377">
        <w:rPr>
          <w:rFonts w:ascii="Arial" w:eastAsiaTheme="minorEastAsia" w:hAnsi="Arial" w:cs="Arial"/>
          <w:sz w:val="16"/>
          <w:szCs w:val="16"/>
          <w:lang w:eastAsia="es-MX"/>
        </w:rPr>
        <w:t>del Código Electoral del Estado de Jalisco.</w:t>
      </w:r>
    </w:p>
  </w:footnote>
  <w:footnote w:id="4">
    <w:p w14:paraId="02EACCDC" w14:textId="77777777" w:rsidR="00AD1853" w:rsidRPr="00500664" w:rsidRDefault="00AD1853" w:rsidP="00AD1853">
      <w:pPr>
        <w:pStyle w:val="Textonotapie"/>
        <w:rPr>
          <w:rFonts w:ascii="Arial" w:hAnsi="Arial" w:cs="Arial"/>
          <w:sz w:val="16"/>
          <w:szCs w:val="16"/>
        </w:rPr>
      </w:pPr>
      <w:r w:rsidRPr="00500664">
        <w:rPr>
          <w:rStyle w:val="Refdenotaalpie"/>
          <w:rFonts w:ascii="Arial" w:hAnsi="Arial" w:cs="Arial"/>
          <w:sz w:val="16"/>
          <w:szCs w:val="16"/>
        </w:rPr>
        <w:footnoteRef/>
      </w:r>
      <w:r w:rsidRPr="00500664">
        <w:rPr>
          <w:rFonts w:ascii="Arial" w:hAnsi="Arial" w:cs="Arial"/>
          <w:sz w:val="16"/>
          <w:szCs w:val="16"/>
        </w:rPr>
        <w:t xml:space="preserve"> </w:t>
      </w:r>
      <w:r w:rsidRPr="00500664">
        <w:rPr>
          <w:rFonts w:ascii="Arial" w:hAnsi="Arial" w:cs="Arial"/>
          <w:color w:val="212529"/>
          <w:sz w:val="16"/>
          <w:szCs w:val="16"/>
          <w:shd w:val="clear" w:color="auto" w:fill="FFFFFF"/>
        </w:rPr>
        <w:t>Justicia Electoral. Revista del Tribunal Electoral del Poder Judicial de la Federación, Suplemento 6, Año 2003, páginas 37 y 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1AD0C" w14:textId="38C1B479" w:rsidR="003A7269" w:rsidRDefault="00FC63F0">
    <w:pPr>
      <w:pStyle w:val="Encabezado"/>
    </w:pPr>
    <w:r>
      <w:rPr>
        <w:noProof/>
      </w:rPr>
      <w:pict w14:anchorId="6CD815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17"/>
    </w:tblGrid>
    <w:tr w:rsidR="00663D41" w14:paraId="31881DC4" w14:textId="77777777" w:rsidTr="00663D41">
      <w:tc>
        <w:tcPr>
          <w:tcW w:w="4574" w:type="dxa"/>
        </w:tcPr>
        <w:p w14:paraId="566E5174" w14:textId="13DDC88A" w:rsidR="00663D41" w:rsidRDefault="00663D41" w:rsidP="00E64955">
          <w:pPr>
            <w:pStyle w:val="Encabezado"/>
            <w:rPr>
              <w:rFonts w:ascii="Trebuchet MS" w:hAnsi="Trebuchet MS"/>
              <w:lang w:val="es-MX"/>
            </w:rPr>
          </w:pPr>
          <w:r w:rsidRPr="00663D41">
            <w:rPr>
              <w:noProof/>
              <w:sz w:val="22"/>
              <w:szCs w:val="22"/>
              <w:lang w:val="es-MX" w:eastAsia="es-MX"/>
            </w:rPr>
            <w:drawing>
              <wp:inline distT="0" distB="0" distL="0" distR="0" wp14:anchorId="3616968F" wp14:editId="1B9AB3A8">
                <wp:extent cx="1390650" cy="780956"/>
                <wp:effectExtent l="0" t="0" r="0" b="635"/>
                <wp:docPr id="2" name="Imagen 2"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p>
      </w:tc>
      <w:tc>
        <w:tcPr>
          <w:tcW w:w="4574" w:type="dxa"/>
        </w:tcPr>
        <w:p w14:paraId="39787751" w14:textId="77777777" w:rsidR="00663D41" w:rsidRDefault="00663D41" w:rsidP="00663D41">
          <w:pPr>
            <w:pStyle w:val="Encabezado"/>
            <w:jc w:val="right"/>
            <w:rPr>
              <w:rFonts w:ascii="Trebuchet MS" w:hAnsi="Trebuchet MS"/>
              <w:b/>
              <w:sz w:val="24"/>
              <w:szCs w:val="24"/>
              <w:lang w:val="es-MX"/>
            </w:rPr>
          </w:pPr>
        </w:p>
        <w:p w14:paraId="5D8629A7" w14:textId="77777777" w:rsidR="00663D41" w:rsidRDefault="00663D41" w:rsidP="00663D41">
          <w:pPr>
            <w:pStyle w:val="Encabezado"/>
            <w:jc w:val="right"/>
            <w:rPr>
              <w:rFonts w:ascii="Trebuchet MS" w:hAnsi="Trebuchet MS"/>
              <w:b/>
              <w:sz w:val="24"/>
              <w:szCs w:val="24"/>
              <w:lang w:val="es-MX"/>
            </w:rPr>
          </w:pPr>
        </w:p>
        <w:p w14:paraId="77AF16B8" w14:textId="77777777" w:rsidR="00663D41" w:rsidRPr="00663D41" w:rsidRDefault="00663D41" w:rsidP="00663D41">
          <w:pPr>
            <w:pStyle w:val="Encabezado"/>
            <w:jc w:val="right"/>
            <w:rPr>
              <w:b/>
              <w:sz w:val="24"/>
              <w:szCs w:val="24"/>
              <w:lang w:val="es-MX"/>
            </w:rPr>
          </w:pPr>
          <w:r w:rsidRPr="00663D41">
            <w:rPr>
              <w:b/>
              <w:sz w:val="24"/>
              <w:szCs w:val="24"/>
              <w:lang w:val="es-MX"/>
            </w:rPr>
            <w:t xml:space="preserve">REV-004/2022 </w:t>
          </w:r>
        </w:p>
        <w:p w14:paraId="6137B784" w14:textId="77777777" w:rsidR="00663D41" w:rsidRDefault="00663D41" w:rsidP="00E64955">
          <w:pPr>
            <w:pStyle w:val="Encabezado"/>
            <w:rPr>
              <w:rFonts w:ascii="Trebuchet MS" w:hAnsi="Trebuchet MS"/>
              <w:lang w:val="es-MX"/>
            </w:rPr>
          </w:pPr>
        </w:p>
      </w:tc>
    </w:tr>
  </w:tbl>
  <w:p w14:paraId="07186C27" w14:textId="6F46F28E" w:rsidR="008004C0" w:rsidRDefault="008004C0" w:rsidP="00E64955">
    <w:pPr>
      <w:pStyle w:val="Encabezado"/>
      <w:rPr>
        <w:rFonts w:ascii="Trebuchet MS" w:hAnsi="Trebuchet MS"/>
        <w:lang w:val="es-MX"/>
      </w:rPr>
    </w:pPr>
  </w:p>
  <w:p w14:paraId="61164379" w14:textId="77777777" w:rsidR="00BB796F" w:rsidRDefault="00BB796F" w:rsidP="00E64955">
    <w:pPr>
      <w:pStyle w:val="Encabezado"/>
      <w:jc w:val="right"/>
      <w:rPr>
        <w:rFonts w:ascii="Trebuchet MS" w:hAnsi="Trebuchet MS"/>
        <w:b/>
        <w:sz w:val="24"/>
        <w:szCs w:val="24"/>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84860" w14:textId="3A0807A9" w:rsidR="003A7269" w:rsidRDefault="00FC63F0">
    <w:pPr>
      <w:pStyle w:val="Encabezado"/>
    </w:pPr>
    <w:r>
      <w:rPr>
        <w:noProof/>
      </w:rPr>
      <w:pict w14:anchorId="2FED34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785A"/>
    <w:multiLevelType w:val="hybridMultilevel"/>
    <w:tmpl w:val="FE023BAA"/>
    <w:lvl w:ilvl="0" w:tplc="660662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6823D2"/>
    <w:multiLevelType w:val="hybridMultilevel"/>
    <w:tmpl w:val="C59EEC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A658CA"/>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AF5329"/>
    <w:multiLevelType w:val="hybridMultilevel"/>
    <w:tmpl w:val="F3E2B6FC"/>
    <w:lvl w:ilvl="0" w:tplc="9A66E854">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05030062"/>
    <w:multiLevelType w:val="hybridMultilevel"/>
    <w:tmpl w:val="3F6C6BAC"/>
    <w:lvl w:ilvl="0" w:tplc="055AD1AC">
      <w:start w:val="1"/>
      <w:numFmt w:val="decimal"/>
      <w:lvlText w:val="%1."/>
      <w:lvlJc w:val="left"/>
      <w:pPr>
        <w:ind w:left="331" w:hanging="360"/>
      </w:pPr>
      <w:rPr>
        <w:rFonts w:hint="default"/>
      </w:rPr>
    </w:lvl>
    <w:lvl w:ilvl="1" w:tplc="080A0019" w:tentative="1">
      <w:start w:val="1"/>
      <w:numFmt w:val="lowerLetter"/>
      <w:lvlText w:val="%2."/>
      <w:lvlJc w:val="left"/>
      <w:pPr>
        <w:ind w:left="1051" w:hanging="360"/>
      </w:pPr>
    </w:lvl>
    <w:lvl w:ilvl="2" w:tplc="080A001B" w:tentative="1">
      <w:start w:val="1"/>
      <w:numFmt w:val="lowerRoman"/>
      <w:lvlText w:val="%3."/>
      <w:lvlJc w:val="right"/>
      <w:pPr>
        <w:ind w:left="1771" w:hanging="180"/>
      </w:pPr>
    </w:lvl>
    <w:lvl w:ilvl="3" w:tplc="080A000F" w:tentative="1">
      <w:start w:val="1"/>
      <w:numFmt w:val="decimal"/>
      <w:lvlText w:val="%4."/>
      <w:lvlJc w:val="left"/>
      <w:pPr>
        <w:ind w:left="2491" w:hanging="360"/>
      </w:pPr>
    </w:lvl>
    <w:lvl w:ilvl="4" w:tplc="080A0019" w:tentative="1">
      <w:start w:val="1"/>
      <w:numFmt w:val="lowerLetter"/>
      <w:lvlText w:val="%5."/>
      <w:lvlJc w:val="left"/>
      <w:pPr>
        <w:ind w:left="3211" w:hanging="360"/>
      </w:pPr>
    </w:lvl>
    <w:lvl w:ilvl="5" w:tplc="080A001B" w:tentative="1">
      <w:start w:val="1"/>
      <w:numFmt w:val="lowerRoman"/>
      <w:lvlText w:val="%6."/>
      <w:lvlJc w:val="right"/>
      <w:pPr>
        <w:ind w:left="3931" w:hanging="180"/>
      </w:pPr>
    </w:lvl>
    <w:lvl w:ilvl="6" w:tplc="080A000F" w:tentative="1">
      <w:start w:val="1"/>
      <w:numFmt w:val="decimal"/>
      <w:lvlText w:val="%7."/>
      <w:lvlJc w:val="left"/>
      <w:pPr>
        <w:ind w:left="4651" w:hanging="360"/>
      </w:pPr>
    </w:lvl>
    <w:lvl w:ilvl="7" w:tplc="080A0019" w:tentative="1">
      <w:start w:val="1"/>
      <w:numFmt w:val="lowerLetter"/>
      <w:lvlText w:val="%8."/>
      <w:lvlJc w:val="left"/>
      <w:pPr>
        <w:ind w:left="5371" w:hanging="360"/>
      </w:pPr>
    </w:lvl>
    <w:lvl w:ilvl="8" w:tplc="080A001B" w:tentative="1">
      <w:start w:val="1"/>
      <w:numFmt w:val="lowerRoman"/>
      <w:lvlText w:val="%9."/>
      <w:lvlJc w:val="right"/>
      <w:pPr>
        <w:ind w:left="6091" w:hanging="180"/>
      </w:pPr>
    </w:lvl>
  </w:abstractNum>
  <w:abstractNum w:abstractNumId="5">
    <w:nsid w:val="1BB05825"/>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B55C37"/>
    <w:multiLevelType w:val="hybridMultilevel"/>
    <w:tmpl w:val="D4184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24F7B7D"/>
    <w:multiLevelType w:val="hybridMultilevel"/>
    <w:tmpl w:val="83F86A8C"/>
    <w:lvl w:ilvl="0" w:tplc="6F487E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6634D58"/>
    <w:multiLevelType w:val="hybridMultilevel"/>
    <w:tmpl w:val="DF72BC9C"/>
    <w:lvl w:ilvl="0" w:tplc="5B38D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D32428"/>
    <w:multiLevelType w:val="hybridMultilevel"/>
    <w:tmpl w:val="45D674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78F5274"/>
    <w:multiLevelType w:val="hybridMultilevel"/>
    <w:tmpl w:val="00564D66"/>
    <w:lvl w:ilvl="0" w:tplc="AFCCC59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2EEE1E22"/>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EAD4085"/>
    <w:multiLevelType w:val="hybridMultilevel"/>
    <w:tmpl w:val="80466A7C"/>
    <w:lvl w:ilvl="0" w:tplc="98EE5C3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ECE1D9D"/>
    <w:multiLevelType w:val="hybridMultilevel"/>
    <w:tmpl w:val="741255B6"/>
    <w:lvl w:ilvl="0" w:tplc="4F6E90A2">
      <w:start w:val="1"/>
      <w:numFmt w:val="upperRoman"/>
      <w:lvlText w:val="%1."/>
      <w:lvlJc w:val="left"/>
      <w:pPr>
        <w:ind w:left="502"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4F7867AF"/>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5265FF7"/>
    <w:multiLevelType w:val="hybridMultilevel"/>
    <w:tmpl w:val="3294AE26"/>
    <w:lvl w:ilvl="0" w:tplc="BADAD3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6BC36B6"/>
    <w:multiLevelType w:val="hybridMultilevel"/>
    <w:tmpl w:val="327ABC3C"/>
    <w:lvl w:ilvl="0" w:tplc="6C8CB08A">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94505E8"/>
    <w:multiLevelType w:val="hybridMultilevel"/>
    <w:tmpl w:val="479C96B4"/>
    <w:lvl w:ilvl="0" w:tplc="FE72ED2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763132"/>
    <w:multiLevelType w:val="hybridMultilevel"/>
    <w:tmpl w:val="BAF83216"/>
    <w:lvl w:ilvl="0" w:tplc="D666843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9">
    <w:nsid w:val="5EC31FC3"/>
    <w:multiLevelType w:val="hybridMultilevel"/>
    <w:tmpl w:val="8DFA41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5FE7030"/>
    <w:multiLevelType w:val="hybridMultilevel"/>
    <w:tmpl w:val="5846E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6921930"/>
    <w:multiLevelType w:val="hybridMultilevel"/>
    <w:tmpl w:val="8DFA3998"/>
    <w:lvl w:ilvl="0" w:tplc="DE7CBAC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C977093"/>
    <w:multiLevelType w:val="hybridMultilevel"/>
    <w:tmpl w:val="10FE5B9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18"/>
  </w:num>
  <w:num w:numId="3">
    <w:abstractNumId w:val="16"/>
  </w:num>
  <w:num w:numId="4">
    <w:abstractNumId w:val="0"/>
  </w:num>
  <w:num w:numId="5">
    <w:abstractNumId w:val="8"/>
  </w:num>
  <w:num w:numId="6">
    <w:abstractNumId w:val="15"/>
  </w:num>
  <w:num w:numId="7">
    <w:abstractNumId w:val="10"/>
  </w:num>
  <w:num w:numId="8">
    <w:abstractNumId w:val="1"/>
  </w:num>
  <w:num w:numId="9">
    <w:abstractNumId w:val="9"/>
  </w:num>
  <w:num w:numId="10">
    <w:abstractNumId w:val="11"/>
  </w:num>
  <w:num w:numId="11">
    <w:abstractNumId w:val="14"/>
  </w:num>
  <w:num w:numId="12">
    <w:abstractNumId w:val="2"/>
  </w:num>
  <w:num w:numId="13">
    <w:abstractNumId w:val="5"/>
  </w:num>
  <w:num w:numId="14">
    <w:abstractNumId w:val="4"/>
  </w:num>
  <w:num w:numId="15">
    <w:abstractNumId w:val="7"/>
  </w:num>
  <w:num w:numId="16">
    <w:abstractNumId w:val="17"/>
  </w:num>
  <w:num w:numId="17">
    <w:abstractNumId w:val="3"/>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0"/>
  </w:num>
  <w:num w:numId="22">
    <w:abstractNumId w:val="22"/>
  </w:num>
  <w:num w:numId="23">
    <w:abstractNumId w:val="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D2E"/>
    <w:rsid w:val="0000060E"/>
    <w:rsid w:val="00000EEF"/>
    <w:rsid w:val="00002C0D"/>
    <w:rsid w:val="000035B6"/>
    <w:rsid w:val="00003F30"/>
    <w:rsid w:val="00017C64"/>
    <w:rsid w:val="00021A8B"/>
    <w:rsid w:val="00024F3C"/>
    <w:rsid w:val="00025D34"/>
    <w:rsid w:val="00047DEC"/>
    <w:rsid w:val="000513F0"/>
    <w:rsid w:val="0005189D"/>
    <w:rsid w:val="00051FA4"/>
    <w:rsid w:val="00057448"/>
    <w:rsid w:val="000600E6"/>
    <w:rsid w:val="0006118F"/>
    <w:rsid w:val="00065D77"/>
    <w:rsid w:val="00067B40"/>
    <w:rsid w:val="0007430F"/>
    <w:rsid w:val="00074F35"/>
    <w:rsid w:val="00080B34"/>
    <w:rsid w:val="00084303"/>
    <w:rsid w:val="000867F1"/>
    <w:rsid w:val="0009603E"/>
    <w:rsid w:val="000A0EF6"/>
    <w:rsid w:val="000B0BFA"/>
    <w:rsid w:val="000B2F8A"/>
    <w:rsid w:val="000B3713"/>
    <w:rsid w:val="000B4348"/>
    <w:rsid w:val="000B5792"/>
    <w:rsid w:val="000C53F3"/>
    <w:rsid w:val="000D182A"/>
    <w:rsid w:val="000D6A88"/>
    <w:rsid w:val="000D6E51"/>
    <w:rsid w:val="000E1887"/>
    <w:rsid w:val="000E5793"/>
    <w:rsid w:val="000F3649"/>
    <w:rsid w:val="000F5046"/>
    <w:rsid w:val="000F6725"/>
    <w:rsid w:val="00104B69"/>
    <w:rsid w:val="00113A5D"/>
    <w:rsid w:val="0011533E"/>
    <w:rsid w:val="00126E75"/>
    <w:rsid w:val="00133BCD"/>
    <w:rsid w:val="00150D65"/>
    <w:rsid w:val="00157CE7"/>
    <w:rsid w:val="001618FF"/>
    <w:rsid w:val="00172B01"/>
    <w:rsid w:val="0017798E"/>
    <w:rsid w:val="00180318"/>
    <w:rsid w:val="00184A46"/>
    <w:rsid w:val="00187AE8"/>
    <w:rsid w:val="001A550F"/>
    <w:rsid w:val="001A6A07"/>
    <w:rsid w:val="001B22BB"/>
    <w:rsid w:val="001C0007"/>
    <w:rsid w:val="001C165D"/>
    <w:rsid w:val="001C2D82"/>
    <w:rsid w:val="001C3A30"/>
    <w:rsid w:val="001C4B35"/>
    <w:rsid w:val="001D1032"/>
    <w:rsid w:val="001D42CC"/>
    <w:rsid w:val="001E21AF"/>
    <w:rsid w:val="001E2D29"/>
    <w:rsid w:val="001E4F79"/>
    <w:rsid w:val="00200C04"/>
    <w:rsid w:val="0020410B"/>
    <w:rsid w:val="00206411"/>
    <w:rsid w:val="0021144A"/>
    <w:rsid w:val="00214432"/>
    <w:rsid w:val="00214527"/>
    <w:rsid w:val="0021634E"/>
    <w:rsid w:val="00220171"/>
    <w:rsid w:val="00221A03"/>
    <w:rsid w:val="00221BCD"/>
    <w:rsid w:val="00230887"/>
    <w:rsid w:val="00232AAA"/>
    <w:rsid w:val="00242EA4"/>
    <w:rsid w:val="00244FBF"/>
    <w:rsid w:val="00250D21"/>
    <w:rsid w:val="00253581"/>
    <w:rsid w:val="00254D10"/>
    <w:rsid w:val="00262657"/>
    <w:rsid w:val="00263E7E"/>
    <w:rsid w:val="00265E77"/>
    <w:rsid w:val="002742B0"/>
    <w:rsid w:val="00276715"/>
    <w:rsid w:val="0028092F"/>
    <w:rsid w:val="00283D77"/>
    <w:rsid w:val="002947C7"/>
    <w:rsid w:val="00296240"/>
    <w:rsid w:val="00297D4C"/>
    <w:rsid w:val="002A03F3"/>
    <w:rsid w:val="002A64A6"/>
    <w:rsid w:val="002A7B69"/>
    <w:rsid w:val="002B0519"/>
    <w:rsid w:val="002B0AD0"/>
    <w:rsid w:val="002B5700"/>
    <w:rsid w:val="002B695B"/>
    <w:rsid w:val="002C08AC"/>
    <w:rsid w:val="002C1AF6"/>
    <w:rsid w:val="002C29E7"/>
    <w:rsid w:val="002C46DA"/>
    <w:rsid w:val="002D0751"/>
    <w:rsid w:val="002D1573"/>
    <w:rsid w:val="002D62A1"/>
    <w:rsid w:val="002D6F66"/>
    <w:rsid w:val="002D7291"/>
    <w:rsid w:val="002E23D8"/>
    <w:rsid w:val="002E338F"/>
    <w:rsid w:val="002E4013"/>
    <w:rsid w:val="002F2721"/>
    <w:rsid w:val="0030025C"/>
    <w:rsid w:val="00304EA0"/>
    <w:rsid w:val="003077E9"/>
    <w:rsid w:val="00307EE5"/>
    <w:rsid w:val="00315831"/>
    <w:rsid w:val="00317850"/>
    <w:rsid w:val="00324ADF"/>
    <w:rsid w:val="00325A30"/>
    <w:rsid w:val="00334794"/>
    <w:rsid w:val="00334816"/>
    <w:rsid w:val="00340A45"/>
    <w:rsid w:val="003439E9"/>
    <w:rsid w:val="00344E78"/>
    <w:rsid w:val="00347641"/>
    <w:rsid w:val="003518E6"/>
    <w:rsid w:val="003524BB"/>
    <w:rsid w:val="0035490C"/>
    <w:rsid w:val="00356065"/>
    <w:rsid w:val="0036067B"/>
    <w:rsid w:val="00370509"/>
    <w:rsid w:val="003707FB"/>
    <w:rsid w:val="00371511"/>
    <w:rsid w:val="00372290"/>
    <w:rsid w:val="003765F1"/>
    <w:rsid w:val="00384979"/>
    <w:rsid w:val="00386C2C"/>
    <w:rsid w:val="003A035F"/>
    <w:rsid w:val="003A1C72"/>
    <w:rsid w:val="003A396B"/>
    <w:rsid w:val="003A4A5D"/>
    <w:rsid w:val="003A57BB"/>
    <w:rsid w:val="003A63FC"/>
    <w:rsid w:val="003A7269"/>
    <w:rsid w:val="003B23E3"/>
    <w:rsid w:val="003B416B"/>
    <w:rsid w:val="003C0C02"/>
    <w:rsid w:val="003C7377"/>
    <w:rsid w:val="003D09A7"/>
    <w:rsid w:val="003E3652"/>
    <w:rsid w:val="003E7329"/>
    <w:rsid w:val="003F19E3"/>
    <w:rsid w:val="003F7346"/>
    <w:rsid w:val="00401A1D"/>
    <w:rsid w:val="004026AB"/>
    <w:rsid w:val="004040FC"/>
    <w:rsid w:val="00405AA7"/>
    <w:rsid w:val="00413B60"/>
    <w:rsid w:val="00425231"/>
    <w:rsid w:val="00425848"/>
    <w:rsid w:val="0042649E"/>
    <w:rsid w:val="00430189"/>
    <w:rsid w:val="00440C21"/>
    <w:rsid w:val="00442DD8"/>
    <w:rsid w:val="00444774"/>
    <w:rsid w:val="00452211"/>
    <w:rsid w:val="00452849"/>
    <w:rsid w:val="00454283"/>
    <w:rsid w:val="00461023"/>
    <w:rsid w:val="00462D15"/>
    <w:rsid w:val="00470C88"/>
    <w:rsid w:val="00493833"/>
    <w:rsid w:val="0049501D"/>
    <w:rsid w:val="004A0D87"/>
    <w:rsid w:val="004A4028"/>
    <w:rsid w:val="004A7BA1"/>
    <w:rsid w:val="004A7BD4"/>
    <w:rsid w:val="004A7EDE"/>
    <w:rsid w:val="004B3321"/>
    <w:rsid w:val="004B6065"/>
    <w:rsid w:val="004C26A4"/>
    <w:rsid w:val="004C4B5F"/>
    <w:rsid w:val="004C56C8"/>
    <w:rsid w:val="004D1794"/>
    <w:rsid w:val="004D2004"/>
    <w:rsid w:val="004D4BB1"/>
    <w:rsid w:val="004E4BBF"/>
    <w:rsid w:val="004E72EC"/>
    <w:rsid w:val="004F0ECB"/>
    <w:rsid w:val="004F2CA6"/>
    <w:rsid w:val="00500664"/>
    <w:rsid w:val="00505E98"/>
    <w:rsid w:val="00513B4C"/>
    <w:rsid w:val="00517EC8"/>
    <w:rsid w:val="005248E2"/>
    <w:rsid w:val="005355D8"/>
    <w:rsid w:val="00536FBC"/>
    <w:rsid w:val="00541C3F"/>
    <w:rsid w:val="00542838"/>
    <w:rsid w:val="0054519A"/>
    <w:rsid w:val="0054711F"/>
    <w:rsid w:val="00547528"/>
    <w:rsid w:val="005516F1"/>
    <w:rsid w:val="00552DC7"/>
    <w:rsid w:val="005555F7"/>
    <w:rsid w:val="005663FB"/>
    <w:rsid w:val="005679BF"/>
    <w:rsid w:val="00567FB4"/>
    <w:rsid w:val="005701DE"/>
    <w:rsid w:val="00571A58"/>
    <w:rsid w:val="00572BE5"/>
    <w:rsid w:val="005732A2"/>
    <w:rsid w:val="005764B1"/>
    <w:rsid w:val="005766EB"/>
    <w:rsid w:val="0057745E"/>
    <w:rsid w:val="005806BD"/>
    <w:rsid w:val="0058370B"/>
    <w:rsid w:val="005863F9"/>
    <w:rsid w:val="00586D9C"/>
    <w:rsid w:val="005904C1"/>
    <w:rsid w:val="005A0BD6"/>
    <w:rsid w:val="005B4C83"/>
    <w:rsid w:val="005C2449"/>
    <w:rsid w:val="005C649D"/>
    <w:rsid w:val="005D276C"/>
    <w:rsid w:val="005D633C"/>
    <w:rsid w:val="005E1732"/>
    <w:rsid w:val="005E48C0"/>
    <w:rsid w:val="005F4DF7"/>
    <w:rsid w:val="00602643"/>
    <w:rsid w:val="006032D1"/>
    <w:rsid w:val="006073FD"/>
    <w:rsid w:val="00610F63"/>
    <w:rsid w:val="00614377"/>
    <w:rsid w:val="006157A0"/>
    <w:rsid w:val="00616064"/>
    <w:rsid w:val="00616E36"/>
    <w:rsid w:val="00626E5C"/>
    <w:rsid w:val="00632C9E"/>
    <w:rsid w:val="006435CE"/>
    <w:rsid w:val="006444CD"/>
    <w:rsid w:val="0064652E"/>
    <w:rsid w:val="00651DF8"/>
    <w:rsid w:val="00663708"/>
    <w:rsid w:val="00663D41"/>
    <w:rsid w:val="006659A5"/>
    <w:rsid w:val="00666CAA"/>
    <w:rsid w:val="0067337B"/>
    <w:rsid w:val="006743BC"/>
    <w:rsid w:val="006757C1"/>
    <w:rsid w:val="00675A20"/>
    <w:rsid w:val="00682029"/>
    <w:rsid w:val="00683336"/>
    <w:rsid w:val="00683CA9"/>
    <w:rsid w:val="00687C81"/>
    <w:rsid w:val="00687E9A"/>
    <w:rsid w:val="0069063E"/>
    <w:rsid w:val="00697860"/>
    <w:rsid w:val="006A0110"/>
    <w:rsid w:val="006A3D08"/>
    <w:rsid w:val="006A702F"/>
    <w:rsid w:val="006B01C2"/>
    <w:rsid w:val="006C0828"/>
    <w:rsid w:val="006C1DED"/>
    <w:rsid w:val="006D0E65"/>
    <w:rsid w:val="006D0E9A"/>
    <w:rsid w:val="006D585E"/>
    <w:rsid w:val="006D685C"/>
    <w:rsid w:val="006D6B82"/>
    <w:rsid w:val="006E2BA6"/>
    <w:rsid w:val="006E3BC6"/>
    <w:rsid w:val="006E5DA5"/>
    <w:rsid w:val="006F3E80"/>
    <w:rsid w:val="0071196B"/>
    <w:rsid w:val="00711BB9"/>
    <w:rsid w:val="00714673"/>
    <w:rsid w:val="0071699A"/>
    <w:rsid w:val="0072243A"/>
    <w:rsid w:val="00724ADF"/>
    <w:rsid w:val="00731C7C"/>
    <w:rsid w:val="00733DD2"/>
    <w:rsid w:val="007341C9"/>
    <w:rsid w:val="00735D3C"/>
    <w:rsid w:val="007379FF"/>
    <w:rsid w:val="007415D1"/>
    <w:rsid w:val="00744577"/>
    <w:rsid w:val="00752844"/>
    <w:rsid w:val="007562E1"/>
    <w:rsid w:val="00756824"/>
    <w:rsid w:val="00765AD3"/>
    <w:rsid w:val="00766344"/>
    <w:rsid w:val="007667BF"/>
    <w:rsid w:val="007715CE"/>
    <w:rsid w:val="00775CC5"/>
    <w:rsid w:val="00776006"/>
    <w:rsid w:val="00780BF2"/>
    <w:rsid w:val="0078278A"/>
    <w:rsid w:val="00785A2E"/>
    <w:rsid w:val="0078638C"/>
    <w:rsid w:val="007871FA"/>
    <w:rsid w:val="00791403"/>
    <w:rsid w:val="007919AE"/>
    <w:rsid w:val="007A21A2"/>
    <w:rsid w:val="007A4B01"/>
    <w:rsid w:val="007A7D07"/>
    <w:rsid w:val="007B162E"/>
    <w:rsid w:val="007B595D"/>
    <w:rsid w:val="007B6729"/>
    <w:rsid w:val="007C431E"/>
    <w:rsid w:val="007E41B5"/>
    <w:rsid w:val="007F0B6A"/>
    <w:rsid w:val="007F349B"/>
    <w:rsid w:val="007F3DB9"/>
    <w:rsid w:val="007F6488"/>
    <w:rsid w:val="007F6888"/>
    <w:rsid w:val="007F6B74"/>
    <w:rsid w:val="008004C0"/>
    <w:rsid w:val="008012D2"/>
    <w:rsid w:val="008019DE"/>
    <w:rsid w:val="00805363"/>
    <w:rsid w:val="00805E6F"/>
    <w:rsid w:val="00807007"/>
    <w:rsid w:val="00814FEE"/>
    <w:rsid w:val="00820983"/>
    <w:rsid w:val="00842220"/>
    <w:rsid w:val="00847F83"/>
    <w:rsid w:val="00851044"/>
    <w:rsid w:val="00856334"/>
    <w:rsid w:val="00857904"/>
    <w:rsid w:val="00863796"/>
    <w:rsid w:val="00863DD3"/>
    <w:rsid w:val="008649F4"/>
    <w:rsid w:val="00870D1D"/>
    <w:rsid w:val="008710C4"/>
    <w:rsid w:val="008732E8"/>
    <w:rsid w:val="00890D0E"/>
    <w:rsid w:val="00893A74"/>
    <w:rsid w:val="008A4CA6"/>
    <w:rsid w:val="008A73E0"/>
    <w:rsid w:val="008B4915"/>
    <w:rsid w:val="008B674F"/>
    <w:rsid w:val="008C521C"/>
    <w:rsid w:val="008D1888"/>
    <w:rsid w:val="008D1CA1"/>
    <w:rsid w:val="008D4C69"/>
    <w:rsid w:val="008D52BA"/>
    <w:rsid w:val="008D5EE5"/>
    <w:rsid w:val="008D6994"/>
    <w:rsid w:val="008D7AF7"/>
    <w:rsid w:val="008E4A33"/>
    <w:rsid w:val="008F4305"/>
    <w:rsid w:val="008F499A"/>
    <w:rsid w:val="008F61E1"/>
    <w:rsid w:val="008F7A13"/>
    <w:rsid w:val="008F7D58"/>
    <w:rsid w:val="008F7D89"/>
    <w:rsid w:val="00906540"/>
    <w:rsid w:val="00912AD8"/>
    <w:rsid w:val="00913C0D"/>
    <w:rsid w:val="00920B1F"/>
    <w:rsid w:val="009316AE"/>
    <w:rsid w:val="00934C7A"/>
    <w:rsid w:val="00940BD4"/>
    <w:rsid w:val="00942460"/>
    <w:rsid w:val="0094757A"/>
    <w:rsid w:val="00953721"/>
    <w:rsid w:val="00955C92"/>
    <w:rsid w:val="00967E48"/>
    <w:rsid w:val="00971828"/>
    <w:rsid w:val="00977217"/>
    <w:rsid w:val="009819B2"/>
    <w:rsid w:val="009847FB"/>
    <w:rsid w:val="00990A46"/>
    <w:rsid w:val="00993615"/>
    <w:rsid w:val="009B195C"/>
    <w:rsid w:val="009B4803"/>
    <w:rsid w:val="009B5C2D"/>
    <w:rsid w:val="009B6FBC"/>
    <w:rsid w:val="009E4676"/>
    <w:rsid w:val="009E646D"/>
    <w:rsid w:val="009E6497"/>
    <w:rsid w:val="009E68CF"/>
    <w:rsid w:val="009F1C5F"/>
    <w:rsid w:val="009F3014"/>
    <w:rsid w:val="009F60F7"/>
    <w:rsid w:val="00A01719"/>
    <w:rsid w:val="00A03280"/>
    <w:rsid w:val="00A05C51"/>
    <w:rsid w:val="00A07A65"/>
    <w:rsid w:val="00A130CE"/>
    <w:rsid w:val="00A13A2D"/>
    <w:rsid w:val="00A20EF6"/>
    <w:rsid w:val="00A2107A"/>
    <w:rsid w:val="00A22571"/>
    <w:rsid w:val="00A25C62"/>
    <w:rsid w:val="00A379C6"/>
    <w:rsid w:val="00A53F51"/>
    <w:rsid w:val="00A57306"/>
    <w:rsid w:val="00A60FA2"/>
    <w:rsid w:val="00A6282A"/>
    <w:rsid w:val="00A65DF7"/>
    <w:rsid w:val="00A6689D"/>
    <w:rsid w:val="00A67205"/>
    <w:rsid w:val="00A86183"/>
    <w:rsid w:val="00A979D1"/>
    <w:rsid w:val="00AB28FA"/>
    <w:rsid w:val="00AB5C96"/>
    <w:rsid w:val="00AC08C2"/>
    <w:rsid w:val="00AD1853"/>
    <w:rsid w:val="00AD3788"/>
    <w:rsid w:val="00AD3CC0"/>
    <w:rsid w:val="00AE1211"/>
    <w:rsid w:val="00AE47A2"/>
    <w:rsid w:val="00AF14A6"/>
    <w:rsid w:val="00AF7D90"/>
    <w:rsid w:val="00B02CF9"/>
    <w:rsid w:val="00B045DB"/>
    <w:rsid w:val="00B06EAC"/>
    <w:rsid w:val="00B10286"/>
    <w:rsid w:val="00B12178"/>
    <w:rsid w:val="00B1276C"/>
    <w:rsid w:val="00B267EE"/>
    <w:rsid w:val="00B32250"/>
    <w:rsid w:val="00B326B6"/>
    <w:rsid w:val="00B32CE1"/>
    <w:rsid w:val="00B42A6E"/>
    <w:rsid w:val="00B43A2F"/>
    <w:rsid w:val="00B44BF8"/>
    <w:rsid w:val="00B458F7"/>
    <w:rsid w:val="00B46869"/>
    <w:rsid w:val="00B47FC6"/>
    <w:rsid w:val="00B50E82"/>
    <w:rsid w:val="00B546BB"/>
    <w:rsid w:val="00B63805"/>
    <w:rsid w:val="00B66311"/>
    <w:rsid w:val="00B731C2"/>
    <w:rsid w:val="00B743DE"/>
    <w:rsid w:val="00B756F4"/>
    <w:rsid w:val="00B75F36"/>
    <w:rsid w:val="00B81197"/>
    <w:rsid w:val="00B8167A"/>
    <w:rsid w:val="00B83DF1"/>
    <w:rsid w:val="00B85A07"/>
    <w:rsid w:val="00B92A03"/>
    <w:rsid w:val="00B957A5"/>
    <w:rsid w:val="00B971DE"/>
    <w:rsid w:val="00BA128C"/>
    <w:rsid w:val="00BA1942"/>
    <w:rsid w:val="00BA4E71"/>
    <w:rsid w:val="00BA5E6E"/>
    <w:rsid w:val="00BB16B3"/>
    <w:rsid w:val="00BB363E"/>
    <w:rsid w:val="00BB796F"/>
    <w:rsid w:val="00BC3F3A"/>
    <w:rsid w:val="00BC7077"/>
    <w:rsid w:val="00BD5E56"/>
    <w:rsid w:val="00BE07BB"/>
    <w:rsid w:val="00BE160C"/>
    <w:rsid w:val="00BE25CC"/>
    <w:rsid w:val="00BF02C1"/>
    <w:rsid w:val="00BF4717"/>
    <w:rsid w:val="00C01BED"/>
    <w:rsid w:val="00C02E3C"/>
    <w:rsid w:val="00C25899"/>
    <w:rsid w:val="00C30339"/>
    <w:rsid w:val="00C30CA9"/>
    <w:rsid w:val="00C3573A"/>
    <w:rsid w:val="00C44205"/>
    <w:rsid w:val="00C470CE"/>
    <w:rsid w:val="00C52128"/>
    <w:rsid w:val="00C54FEE"/>
    <w:rsid w:val="00C61FD2"/>
    <w:rsid w:val="00C639A5"/>
    <w:rsid w:val="00C812F9"/>
    <w:rsid w:val="00C81EAA"/>
    <w:rsid w:val="00C823C2"/>
    <w:rsid w:val="00C84F16"/>
    <w:rsid w:val="00C85C2A"/>
    <w:rsid w:val="00C86C28"/>
    <w:rsid w:val="00C9090C"/>
    <w:rsid w:val="00C92512"/>
    <w:rsid w:val="00C94A95"/>
    <w:rsid w:val="00C965C6"/>
    <w:rsid w:val="00CA4D06"/>
    <w:rsid w:val="00CB037E"/>
    <w:rsid w:val="00CB07A1"/>
    <w:rsid w:val="00CB624B"/>
    <w:rsid w:val="00CB6B51"/>
    <w:rsid w:val="00CC71DA"/>
    <w:rsid w:val="00CD20FF"/>
    <w:rsid w:val="00CD3974"/>
    <w:rsid w:val="00CD6083"/>
    <w:rsid w:val="00CE757E"/>
    <w:rsid w:val="00CE75AD"/>
    <w:rsid w:val="00CF2C71"/>
    <w:rsid w:val="00CF4DF3"/>
    <w:rsid w:val="00D00BC1"/>
    <w:rsid w:val="00D104D1"/>
    <w:rsid w:val="00D11C7E"/>
    <w:rsid w:val="00D12665"/>
    <w:rsid w:val="00D239E7"/>
    <w:rsid w:val="00D27DF3"/>
    <w:rsid w:val="00D325C3"/>
    <w:rsid w:val="00D340B6"/>
    <w:rsid w:val="00D358DC"/>
    <w:rsid w:val="00D37E71"/>
    <w:rsid w:val="00D4204F"/>
    <w:rsid w:val="00D42408"/>
    <w:rsid w:val="00D50806"/>
    <w:rsid w:val="00D524FE"/>
    <w:rsid w:val="00D544B9"/>
    <w:rsid w:val="00D55DF0"/>
    <w:rsid w:val="00D564E4"/>
    <w:rsid w:val="00D7082A"/>
    <w:rsid w:val="00D73901"/>
    <w:rsid w:val="00D810A5"/>
    <w:rsid w:val="00D83379"/>
    <w:rsid w:val="00DB0D22"/>
    <w:rsid w:val="00DB12C3"/>
    <w:rsid w:val="00DB4C47"/>
    <w:rsid w:val="00DB4E78"/>
    <w:rsid w:val="00DB67FC"/>
    <w:rsid w:val="00DC0881"/>
    <w:rsid w:val="00DD0770"/>
    <w:rsid w:val="00DD70FD"/>
    <w:rsid w:val="00DE156C"/>
    <w:rsid w:val="00DE1A53"/>
    <w:rsid w:val="00DE463F"/>
    <w:rsid w:val="00DE7D6B"/>
    <w:rsid w:val="00DF0708"/>
    <w:rsid w:val="00DF259B"/>
    <w:rsid w:val="00E0016C"/>
    <w:rsid w:val="00E03D2E"/>
    <w:rsid w:val="00E11DFF"/>
    <w:rsid w:val="00E162F7"/>
    <w:rsid w:val="00E20F8B"/>
    <w:rsid w:val="00E2510B"/>
    <w:rsid w:val="00E31858"/>
    <w:rsid w:val="00E43B41"/>
    <w:rsid w:val="00E4403B"/>
    <w:rsid w:val="00E55661"/>
    <w:rsid w:val="00E577AA"/>
    <w:rsid w:val="00E62600"/>
    <w:rsid w:val="00E64955"/>
    <w:rsid w:val="00E73589"/>
    <w:rsid w:val="00E74C07"/>
    <w:rsid w:val="00E76A31"/>
    <w:rsid w:val="00E90A11"/>
    <w:rsid w:val="00E922AF"/>
    <w:rsid w:val="00E9530E"/>
    <w:rsid w:val="00E97E36"/>
    <w:rsid w:val="00E97F49"/>
    <w:rsid w:val="00EA026A"/>
    <w:rsid w:val="00EA027C"/>
    <w:rsid w:val="00EB1DBC"/>
    <w:rsid w:val="00EB3F6E"/>
    <w:rsid w:val="00EC26A3"/>
    <w:rsid w:val="00EC3629"/>
    <w:rsid w:val="00EC3F72"/>
    <w:rsid w:val="00EC4445"/>
    <w:rsid w:val="00EC774D"/>
    <w:rsid w:val="00ED1077"/>
    <w:rsid w:val="00ED3F0E"/>
    <w:rsid w:val="00ED7A4E"/>
    <w:rsid w:val="00EE1E94"/>
    <w:rsid w:val="00EF191D"/>
    <w:rsid w:val="00EF28A9"/>
    <w:rsid w:val="00F0588A"/>
    <w:rsid w:val="00F11F5A"/>
    <w:rsid w:val="00F127E1"/>
    <w:rsid w:val="00F129ED"/>
    <w:rsid w:val="00F12F82"/>
    <w:rsid w:val="00F1396D"/>
    <w:rsid w:val="00F31A40"/>
    <w:rsid w:val="00F325B0"/>
    <w:rsid w:val="00F32AB1"/>
    <w:rsid w:val="00F42B3F"/>
    <w:rsid w:val="00F459D0"/>
    <w:rsid w:val="00F5147C"/>
    <w:rsid w:val="00F52854"/>
    <w:rsid w:val="00F54139"/>
    <w:rsid w:val="00F548B7"/>
    <w:rsid w:val="00F56578"/>
    <w:rsid w:val="00F6435C"/>
    <w:rsid w:val="00F6653D"/>
    <w:rsid w:val="00F76221"/>
    <w:rsid w:val="00F81C60"/>
    <w:rsid w:val="00F8601A"/>
    <w:rsid w:val="00F86130"/>
    <w:rsid w:val="00F8620D"/>
    <w:rsid w:val="00F86EE4"/>
    <w:rsid w:val="00FA26B8"/>
    <w:rsid w:val="00FA6E07"/>
    <w:rsid w:val="00FB5587"/>
    <w:rsid w:val="00FB6382"/>
    <w:rsid w:val="00FC209B"/>
    <w:rsid w:val="00FC63F0"/>
    <w:rsid w:val="00FD4998"/>
    <w:rsid w:val="00FD6E1E"/>
    <w:rsid w:val="00FE46D5"/>
    <w:rsid w:val="00FF2630"/>
    <w:rsid w:val="00FF2DB5"/>
    <w:rsid w:val="00FF30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F769B90"/>
  <w15:docId w15:val="{370132E5-925A-4C4A-85EE-B7B54E63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D2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lp1"/>
    <w:basedOn w:val="Normal"/>
    <w:link w:val="PrrafodelistaCar"/>
    <w:uiPriority w:val="34"/>
    <w:qFormat/>
    <w:rsid w:val="00E03D2E"/>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A05C5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character" w:styleId="Textoennegrita">
    <w:name w:val="Strong"/>
    <w:basedOn w:val="Fuentedeprrafopredeter"/>
    <w:uiPriority w:val="22"/>
    <w:qFormat/>
    <w:rsid w:val="00B971DE"/>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E3BC6"/>
    <w:pPr>
      <w:spacing w:after="0" w:line="240" w:lineRule="auto"/>
      <w:jc w:val="both"/>
    </w:pPr>
    <w:rPr>
      <w:rFonts w:asciiTheme="minorHAnsi" w:eastAsiaTheme="minorHAnsi" w:hAnsiTheme="minorHAnsi"/>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locked/>
    <w:rsid w:val="006E3BC6"/>
    <w:rPr>
      <w:rFonts w:ascii="Calibri" w:eastAsia="Calibri" w:hAnsi="Calibri" w:cs="Times New Roman"/>
    </w:rPr>
  </w:style>
  <w:style w:type="paragraph" w:styleId="Textoindependiente3">
    <w:name w:val="Body Text 3"/>
    <w:basedOn w:val="Normal"/>
    <w:link w:val="Textoindependiente3Car"/>
    <w:uiPriority w:val="99"/>
    <w:unhideWhenUsed/>
    <w:rsid w:val="000F3649"/>
    <w:pPr>
      <w:spacing w:after="120" w:line="240" w:lineRule="auto"/>
    </w:pPr>
    <w:rPr>
      <w:rFonts w:ascii="Times New Roman" w:eastAsia="Times New Roman" w:hAnsi="Times New Roman"/>
      <w:sz w:val="16"/>
      <w:szCs w:val="16"/>
      <w:lang w:val="es-ES_tradnl" w:eastAsia="es-ES"/>
    </w:rPr>
  </w:style>
  <w:style w:type="character" w:customStyle="1" w:styleId="Textoindependiente3Car">
    <w:name w:val="Texto independiente 3 Car"/>
    <w:basedOn w:val="Fuentedeprrafopredeter"/>
    <w:link w:val="Textoindependiente3"/>
    <w:uiPriority w:val="99"/>
    <w:rsid w:val="000F3649"/>
    <w:rPr>
      <w:rFonts w:ascii="Times New Roman" w:eastAsia="Times New Roman" w:hAnsi="Times New Roman" w:cs="Times New Roman"/>
      <w:sz w:val="16"/>
      <w:szCs w:val="16"/>
      <w:lang w:val="es-ES_tradnl" w:eastAsia="es-ES"/>
    </w:rPr>
  </w:style>
  <w:style w:type="paragraph" w:styleId="Textosinformato">
    <w:name w:val="Plain Text"/>
    <w:basedOn w:val="Normal"/>
    <w:link w:val="TextosinformatoCar"/>
    <w:unhideWhenUsed/>
    <w:rsid w:val="000F3649"/>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0F3649"/>
    <w:rPr>
      <w:rFonts w:ascii="Courier New" w:eastAsia="Times New Roman" w:hAnsi="Courier New" w:cs="Times New Roman"/>
      <w:sz w:val="20"/>
      <w:szCs w:val="20"/>
      <w:lang w:val="x-none" w:eastAsia="es-ES"/>
    </w:rPr>
  </w:style>
  <w:style w:type="paragraph" w:styleId="NormalWeb">
    <w:name w:val="Normal (Web)"/>
    <w:aliases w:val="Normal (Web) Car1,Normal (Web) Car Car,Normal (Web) Car1 Car Car,Normal (Web) Car Car Car Car,Normal (Web) Car Car Car Car Car Car,Normal (Web) Car Car Car Car Car Car Car Car Car Car,Car Car Car Car,Car Car Car,Car Car,Car,Car Car Ca,1"/>
    <w:link w:val="NormalWebCar"/>
    <w:uiPriority w:val="99"/>
    <w:qFormat/>
    <w:rsid w:val="000F36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character" w:customStyle="1" w:styleId="NormalWebCar">
    <w:name w:val="Normal (Web) Car"/>
    <w:aliases w:val="Normal (Web) Car1 Car,Normal (Web) Car Car Car,Normal (Web) Car1 Car Car Car,Normal (Web) Car Car Car Car Car,Normal (Web) Car Car Car Car Car Car Car,Normal (Web) Car Car Car Car Car Car Car Car Car Car Car,Car Car Car Car Car,Car Car1"/>
    <w:link w:val="NormalWeb"/>
    <w:uiPriority w:val="99"/>
    <w:locked/>
    <w:rsid w:val="000F3649"/>
    <w:rPr>
      <w:rFonts w:ascii="Times New Roman" w:eastAsia="Arial Unicode MS" w:hAnsi="Times New Roman" w:cs="Arial Unicode MS"/>
      <w:color w:val="000000"/>
      <w:sz w:val="24"/>
      <w:szCs w:val="24"/>
      <w:u w:color="000000"/>
      <w:bdr w:val="nil"/>
      <w:lang w:val="es-ES_tradnl" w:eastAsia="es-MX"/>
    </w:rPr>
  </w:style>
  <w:style w:type="paragraph" w:customStyle="1" w:styleId="temp">
    <w:name w:val="temp"/>
    <w:basedOn w:val="Normal"/>
    <w:rsid w:val="00F8613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bold">
    <w:name w:val="bold"/>
    <w:basedOn w:val="Fuentedeprrafopredeter"/>
    <w:rsid w:val="00F86130"/>
  </w:style>
  <w:style w:type="character" w:customStyle="1" w:styleId="ng-star-inserted">
    <w:name w:val="ng-star-inserted"/>
    <w:basedOn w:val="Fuentedeprrafopredeter"/>
    <w:rsid w:val="00F86130"/>
  </w:style>
  <w:style w:type="character" w:styleId="Refdecomentario">
    <w:name w:val="annotation reference"/>
    <w:basedOn w:val="Fuentedeprrafopredeter"/>
    <w:uiPriority w:val="99"/>
    <w:semiHidden/>
    <w:unhideWhenUsed/>
    <w:rsid w:val="00FA6E07"/>
    <w:rPr>
      <w:sz w:val="16"/>
      <w:szCs w:val="16"/>
    </w:rPr>
  </w:style>
  <w:style w:type="paragraph" w:styleId="Textocomentario">
    <w:name w:val="annotation text"/>
    <w:basedOn w:val="Normal"/>
    <w:link w:val="TextocomentarioCar"/>
    <w:uiPriority w:val="99"/>
    <w:semiHidden/>
    <w:unhideWhenUsed/>
    <w:rsid w:val="00FA6E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6E0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A6E07"/>
    <w:rPr>
      <w:b/>
      <w:bCs/>
    </w:rPr>
  </w:style>
  <w:style w:type="character" w:customStyle="1" w:styleId="AsuntodelcomentarioCar">
    <w:name w:val="Asunto del comentario Car"/>
    <w:basedOn w:val="TextocomentarioCar"/>
    <w:link w:val="Asuntodelcomentario"/>
    <w:uiPriority w:val="99"/>
    <w:semiHidden/>
    <w:rsid w:val="00FA6E07"/>
    <w:rPr>
      <w:rFonts w:ascii="Calibri" w:eastAsia="Calibri" w:hAnsi="Calibri" w:cs="Times New Roman"/>
      <w:b/>
      <w:bCs/>
      <w:sz w:val="20"/>
      <w:szCs w:val="20"/>
    </w:rPr>
  </w:style>
  <w:style w:type="paragraph" w:styleId="Revisin">
    <w:name w:val="Revision"/>
    <w:hidden/>
    <w:uiPriority w:val="99"/>
    <w:semiHidden/>
    <w:rsid w:val="00FE46D5"/>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semiHidden/>
    <w:unhideWhenUsed/>
    <w:rsid w:val="005679BF"/>
    <w:pPr>
      <w:spacing w:after="120"/>
    </w:pPr>
  </w:style>
  <w:style w:type="character" w:customStyle="1" w:styleId="TextoindependienteCar">
    <w:name w:val="Texto independiente Car"/>
    <w:basedOn w:val="Fuentedeprrafopredeter"/>
    <w:link w:val="Textoindependiente"/>
    <w:uiPriority w:val="99"/>
    <w:semiHidden/>
    <w:rsid w:val="005679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88390">
      <w:bodyDiv w:val="1"/>
      <w:marLeft w:val="0"/>
      <w:marRight w:val="0"/>
      <w:marTop w:val="0"/>
      <w:marBottom w:val="0"/>
      <w:divBdr>
        <w:top w:val="none" w:sz="0" w:space="0" w:color="auto"/>
        <w:left w:val="none" w:sz="0" w:space="0" w:color="auto"/>
        <w:bottom w:val="none" w:sz="0" w:space="0" w:color="auto"/>
        <w:right w:val="none" w:sz="0" w:space="0" w:color="auto"/>
      </w:divBdr>
    </w:div>
    <w:div w:id="840657415">
      <w:bodyDiv w:val="1"/>
      <w:marLeft w:val="0"/>
      <w:marRight w:val="0"/>
      <w:marTop w:val="0"/>
      <w:marBottom w:val="0"/>
      <w:divBdr>
        <w:top w:val="none" w:sz="0" w:space="0" w:color="auto"/>
        <w:left w:val="none" w:sz="0" w:space="0" w:color="auto"/>
        <w:bottom w:val="none" w:sz="0" w:space="0" w:color="auto"/>
        <w:right w:val="none" w:sz="0" w:space="0" w:color="auto"/>
      </w:divBdr>
    </w:div>
    <w:div w:id="1116873223">
      <w:bodyDiv w:val="1"/>
      <w:marLeft w:val="0"/>
      <w:marRight w:val="0"/>
      <w:marTop w:val="0"/>
      <w:marBottom w:val="0"/>
      <w:divBdr>
        <w:top w:val="none" w:sz="0" w:space="0" w:color="auto"/>
        <w:left w:val="none" w:sz="0" w:space="0" w:color="auto"/>
        <w:bottom w:val="none" w:sz="0" w:space="0" w:color="auto"/>
        <w:right w:val="none" w:sz="0" w:space="0" w:color="auto"/>
      </w:divBdr>
      <w:divsChild>
        <w:div w:id="1645086183">
          <w:marLeft w:val="0"/>
          <w:marRight w:val="0"/>
          <w:marTop w:val="0"/>
          <w:marBottom w:val="0"/>
          <w:divBdr>
            <w:top w:val="none" w:sz="0" w:space="0" w:color="auto"/>
            <w:left w:val="none" w:sz="0" w:space="0" w:color="auto"/>
            <w:bottom w:val="none" w:sz="0" w:space="0" w:color="auto"/>
            <w:right w:val="none" w:sz="0" w:space="0" w:color="auto"/>
          </w:divBdr>
        </w:div>
        <w:div w:id="32385244">
          <w:marLeft w:val="0"/>
          <w:marRight w:val="0"/>
          <w:marTop w:val="0"/>
          <w:marBottom w:val="0"/>
          <w:divBdr>
            <w:top w:val="none" w:sz="0" w:space="0" w:color="auto"/>
            <w:left w:val="none" w:sz="0" w:space="0" w:color="auto"/>
            <w:bottom w:val="none" w:sz="0" w:space="0" w:color="auto"/>
            <w:right w:val="none" w:sz="0" w:space="0" w:color="auto"/>
          </w:divBdr>
        </w:div>
        <w:div w:id="163327672">
          <w:marLeft w:val="0"/>
          <w:marRight w:val="0"/>
          <w:marTop w:val="0"/>
          <w:marBottom w:val="0"/>
          <w:divBdr>
            <w:top w:val="none" w:sz="0" w:space="0" w:color="auto"/>
            <w:left w:val="none" w:sz="0" w:space="0" w:color="auto"/>
            <w:bottom w:val="none" w:sz="0" w:space="0" w:color="auto"/>
            <w:right w:val="none" w:sz="0" w:space="0" w:color="auto"/>
          </w:divBdr>
        </w:div>
        <w:div w:id="1578517834">
          <w:marLeft w:val="0"/>
          <w:marRight w:val="0"/>
          <w:marTop w:val="0"/>
          <w:marBottom w:val="0"/>
          <w:divBdr>
            <w:top w:val="none" w:sz="0" w:space="0" w:color="auto"/>
            <w:left w:val="none" w:sz="0" w:space="0" w:color="auto"/>
            <w:bottom w:val="none" w:sz="0" w:space="0" w:color="auto"/>
            <w:right w:val="none" w:sz="0" w:space="0" w:color="auto"/>
          </w:divBdr>
        </w:div>
        <w:div w:id="1372219592">
          <w:marLeft w:val="0"/>
          <w:marRight w:val="0"/>
          <w:marTop w:val="0"/>
          <w:marBottom w:val="0"/>
          <w:divBdr>
            <w:top w:val="none" w:sz="0" w:space="0" w:color="auto"/>
            <w:left w:val="none" w:sz="0" w:space="0" w:color="auto"/>
            <w:bottom w:val="none" w:sz="0" w:space="0" w:color="auto"/>
            <w:right w:val="none" w:sz="0" w:space="0" w:color="auto"/>
          </w:divBdr>
        </w:div>
        <w:div w:id="1488550266">
          <w:marLeft w:val="0"/>
          <w:marRight w:val="0"/>
          <w:marTop w:val="0"/>
          <w:marBottom w:val="0"/>
          <w:divBdr>
            <w:top w:val="none" w:sz="0" w:space="0" w:color="auto"/>
            <w:left w:val="none" w:sz="0" w:space="0" w:color="auto"/>
            <w:bottom w:val="none" w:sz="0" w:space="0" w:color="auto"/>
            <w:right w:val="none" w:sz="0" w:space="0" w:color="auto"/>
          </w:divBdr>
        </w:div>
        <w:div w:id="1797141339">
          <w:marLeft w:val="0"/>
          <w:marRight w:val="0"/>
          <w:marTop w:val="0"/>
          <w:marBottom w:val="0"/>
          <w:divBdr>
            <w:top w:val="none" w:sz="0" w:space="0" w:color="auto"/>
            <w:left w:val="none" w:sz="0" w:space="0" w:color="auto"/>
            <w:bottom w:val="none" w:sz="0" w:space="0" w:color="auto"/>
            <w:right w:val="none" w:sz="0" w:space="0" w:color="auto"/>
          </w:divBdr>
        </w:div>
      </w:divsChild>
    </w:div>
    <w:div w:id="19306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5B8B2-01E5-43F7-9EE9-83EF0A4A8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2141</Words>
  <Characters>11777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juan.orozco</dc:creator>
  <cp:lastModifiedBy>Luis Alfonso Campos</cp:lastModifiedBy>
  <cp:revision>5</cp:revision>
  <cp:lastPrinted>2022-09-27T16:14:00Z</cp:lastPrinted>
  <dcterms:created xsi:type="dcterms:W3CDTF">2022-09-29T17:17:00Z</dcterms:created>
  <dcterms:modified xsi:type="dcterms:W3CDTF">2022-09-30T17:14:00Z</dcterms:modified>
</cp:coreProperties>
</file>