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D77D3" w14:textId="6C6F27F2" w:rsidR="00A85545" w:rsidRPr="004C1D56" w:rsidRDefault="00867AAB" w:rsidP="004C1D56">
      <w:pPr>
        <w:shd w:val="clear" w:color="auto" w:fill="FFFFFF"/>
        <w:tabs>
          <w:tab w:val="left" w:pos="709"/>
        </w:tabs>
        <w:spacing w:after="0"/>
        <w:jc w:val="both"/>
        <w:rPr>
          <w:rFonts w:ascii="Arial" w:eastAsia="Trebuchet MS" w:hAnsi="Arial" w:cs="Arial"/>
          <w:b/>
          <w:sz w:val="24"/>
          <w:szCs w:val="24"/>
        </w:rPr>
      </w:pPr>
      <w:r w:rsidRPr="004C1D56">
        <w:rPr>
          <w:rFonts w:ascii="Arial" w:eastAsia="Trebuchet MS" w:hAnsi="Arial" w:cs="Arial"/>
          <w:b/>
          <w:color w:val="000000"/>
          <w:sz w:val="24"/>
          <w:szCs w:val="24"/>
        </w:rPr>
        <w:t xml:space="preserve">ACUERDO DEL CONSEJO GENERAL DEL INSTITUTO ELECTORAL Y DE PARTICIPACIÓN CIUDADANA DEL ESTADO DE JALISCO, QUE </w:t>
      </w:r>
      <w:r w:rsidR="00712A2E" w:rsidRPr="004C1D56">
        <w:rPr>
          <w:rFonts w:ascii="Arial" w:eastAsia="Trebuchet MS" w:hAnsi="Arial" w:cs="Arial"/>
          <w:b/>
          <w:color w:val="000000"/>
          <w:sz w:val="24"/>
          <w:szCs w:val="24"/>
        </w:rPr>
        <w:t xml:space="preserve">MODIFICA LAS SEDES PARA LA REALIZACIÓN DE LOS FOROS CONSULTIVOS Y </w:t>
      </w:r>
      <w:r w:rsidRPr="004C1D56">
        <w:rPr>
          <w:rFonts w:ascii="Arial" w:eastAsia="Trebuchet MS" w:hAnsi="Arial" w:cs="Arial"/>
          <w:b/>
          <w:color w:val="000000"/>
          <w:sz w:val="24"/>
          <w:szCs w:val="24"/>
        </w:rPr>
        <w:t xml:space="preserve">APRUEBA LA CONVOCATORIA PARA LA </w:t>
      </w:r>
      <w:r w:rsidRPr="004C1D56">
        <w:rPr>
          <w:rFonts w:ascii="Arial" w:eastAsia="Trebuchet MS" w:hAnsi="Arial" w:cs="Arial"/>
          <w:b/>
          <w:sz w:val="24"/>
          <w:szCs w:val="24"/>
        </w:rPr>
        <w:t>CONSULTA ESTRECHA Y DE PARTICIPACIÓN ACTIVA DE PERSONAS CON DISCAPAC</w:t>
      </w:r>
      <w:bookmarkStart w:id="0" w:name="_GoBack"/>
      <w:bookmarkEnd w:id="0"/>
      <w:r w:rsidRPr="004C1D56">
        <w:rPr>
          <w:rFonts w:ascii="Arial" w:eastAsia="Trebuchet MS" w:hAnsi="Arial" w:cs="Arial"/>
          <w:b/>
          <w:sz w:val="24"/>
          <w:szCs w:val="24"/>
        </w:rPr>
        <w:t>IDAD PARA LA IMPLEMENTACIÓN DE LA A</w:t>
      </w:r>
      <w:r w:rsidRPr="004C1D56">
        <w:rPr>
          <w:rFonts w:ascii="Arial" w:eastAsia="Trebuchet MS" w:hAnsi="Arial" w:cs="Arial"/>
          <w:b/>
          <w:color w:val="000000"/>
          <w:sz w:val="24"/>
          <w:szCs w:val="24"/>
        </w:rPr>
        <w:t>CCIÓN AFIRMATIVA PARA LA POSTULACIÓN DE CANDIDATURAS E INTEGRACIÓN DE CARGOS PÚBLICOS MUNICIPALES Y DIPUTACIONES PARA EL PROCESO ELECTORAL CONCURRENTE 2023-2024.</w:t>
      </w:r>
    </w:p>
    <w:p w14:paraId="562AACE6" w14:textId="77777777" w:rsidR="00A85545" w:rsidRDefault="00A85545" w:rsidP="004C1D56">
      <w:pPr>
        <w:spacing w:after="0"/>
        <w:jc w:val="both"/>
        <w:rPr>
          <w:rFonts w:ascii="Arial" w:eastAsia="Trebuchet MS" w:hAnsi="Arial" w:cs="Arial"/>
          <w:sz w:val="24"/>
          <w:szCs w:val="24"/>
        </w:rPr>
      </w:pPr>
    </w:p>
    <w:p w14:paraId="117BA792" w14:textId="77777777" w:rsidR="004C1D56" w:rsidRPr="004C1D56" w:rsidRDefault="004C1D56" w:rsidP="004C1D56">
      <w:pPr>
        <w:spacing w:after="0"/>
        <w:jc w:val="both"/>
        <w:rPr>
          <w:rFonts w:ascii="Arial" w:eastAsia="Trebuchet MS" w:hAnsi="Arial" w:cs="Arial"/>
          <w:sz w:val="24"/>
          <w:szCs w:val="24"/>
        </w:rPr>
      </w:pPr>
    </w:p>
    <w:p w14:paraId="3E37C5D4" w14:textId="77777777" w:rsidR="00A85545" w:rsidRPr="004C1D56" w:rsidRDefault="00867AAB" w:rsidP="004C1D56">
      <w:pPr>
        <w:spacing w:after="0"/>
        <w:jc w:val="center"/>
        <w:rPr>
          <w:rFonts w:ascii="Arial" w:eastAsia="Trebuchet MS" w:hAnsi="Arial" w:cs="Arial"/>
          <w:sz w:val="24"/>
          <w:szCs w:val="24"/>
        </w:rPr>
      </w:pPr>
      <w:r w:rsidRPr="004C1D56">
        <w:rPr>
          <w:rFonts w:ascii="Arial" w:eastAsia="Trebuchet MS" w:hAnsi="Arial" w:cs="Arial"/>
          <w:b/>
          <w:color w:val="000000"/>
          <w:sz w:val="24"/>
          <w:szCs w:val="24"/>
        </w:rPr>
        <w:t>A N T E C E D E N T E S</w:t>
      </w:r>
    </w:p>
    <w:p w14:paraId="7CAD1A6C" w14:textId="77777777" w:rsidR="00A85545" w:rsidRDefault="00A85545" w:rsidP="004C1D56">
      <w:pPr>
        <w:spacing w:after="0"/>
        <w:rPr>
          <w:rFonts w:ascii="Arial" w:eastAsia="Trebuchet MS" w:hAnsi="Arial" w:cs="Arial"/>
          <w:sz w:val="24"/>
          <w:szCs w:val="24"/>
        </w:rPr>
      </w:pPr>
    </w:p>
    <w:p w14:paraId="4FD84EA6" w14:textId="77777777" w:rsidR="004C1D56" w:rsidRPr="004C1D56" w:rsidRDefault="004C1D56" w:rsidP="004C1D56">
      <w:pPr>
        <w:spacing w:after="0"/>
        <w:rPr>
          <w:rFonts w:ascii="Arial" w:eastAsia="Trebuchet MS" w:hAnsi="Arial" w:cs="Arial"/>
          <w:sz w:val="24"/>
          <w:szCs w:val="24"/>
        </w:rPr>
      </w:pPr>
    </w:p>
    <w:p w14:paraId="2AE67F5D" w14:textId="77777777" w:rsidR="00A85545" w:rsidRPr="004C1D56" w:rsidRDefault="00867AAB" w:rsidP="004C1D56">
      <w:pPr>
        <w:spacing w:after="0"/>
        <w:jc w:val="both"/>
        <w:rPr>
          <w:rFonts w:ascii="Arial" w:eastAsia="Trebuchet MS" w:hAnsi="Arial" w:cs="Arial"/>
          <w:sz w:val="24"/>
          <w:szCs w:val="24"/>
        </w:rPr>
      </w:pPr>
      <w:r w:rsidRPr="004C1D56">
        <w:rPr>
          <w:rFonts w:ascii="Arial" w:eastAsia="Trebuchet MS" w:hAnsi="Arial" w:cs="Arial"/>
          <w:b/>
          <w:color w:val="000000"/>
          <w:sz w:val="24"/>
          <w:szCs w:val="24"/>
        </w:rPr>
        <w:t>Correspondiente al año dos mil veintiuno.</w:t>
      </w:r>
    </w:p>
    <w:p w14:paraId="67B0EB20" w14:textId="77777777" w:rsidR="00A85545" w:rsidRPr="004C1D56" w:rsidRDefault="00A85545" w:rsidP="004C1D56">
      <w:pPr>
        <w:spacing w:after="0"/>
        <w:rPr>
          <w:rFonts w:ascii="Arial" w:eastAsia="Trebuchet MS" w:hAnsi="Arial" w:cs="Arial"/>
          <w:sz w:val="24"/>
          <w:szCs w:val="24"/>
        </w:rPr>
      </w:pPr>
    </w:p>
    <w:p w14:paraId="09390A63" w14:textId="4CDCA8F3" w:rsidR="00A85545" w:rsidRPr="004C1D56" w:rsidRDefault="00C43CC3" w:rsidP="004C1D56">
      <w:pPr>
        <w:spacing w:after="0"/>
        <w:jc w:val="both"/>
        <w:rPr>
          <w:rFonts w:ascii="Arial" w:eastAsia="Trebuchet MS" w:hAnsi="Arial" w:cs="Arial"/>
          <w:sz w:val="24"/>
          <w:szCs w:val="24"/>
        </w:rPr>
      </w:pPr>
      <w:r w:rsidRPr="004C1D56">
        <w:rPr>
          <w:rFonts w:ascii="Arial" w:eastAsia="Trebuchet MS" w:hAnsi="Arial" w:cs="Arial"/>
          <w:b/>
          <w:color w:val="000000"/>
          <w:sz w:val="24"/>
          <w:szCs w:val="24"/>
        </w:rPr>
        <w:t>1</w:t>
      </w:r>
      <w:r w:rsidR="00867AAB" w:rsidRPr="004C1D56">
        <w:rPr>
          <w:rFonts w:ascii="Arial" w:eastAsia="Trebuchet MS" w:hAnsi="Arial" w:cs="Arial"/>
          <w:b/>
          <w:color w:val="000000"/>
          <w:sz w:val="24"/>
          <w:szCs w:val="24"/>
        </w:rPr>
        <w:t>. Resolución del juicio ciudadano JDC-012/2021.</w:t>
      </w:r>
      <w:r w:rsidR="00867AAB" w:rsidRPr="004C1D56">
        <w:rPr>
          <w:rFonts w:ascii="Arial" w:eastAsia="Trebuchet MS" w:hAnsi="Arial" w:cs="Arial"/>
          <w:color w:val="000000"/>
          <w:sz w:val="24"/>
          <w:szCs w:val="24"/>
        </w:rPr>
        <w:t xml:space="preserve"> El veintidós de febrero, el Tribunal Electoral del Estado de Jalisco emitió sentencia en el expediente del juicio ciudadano promovido por varias ciudadanas y ciudadanos, para impugnar:</w:t>
      </w:r>
    </w:p>
    <w:p w14:paraId="6C5030AF" w14:textId="77777777" w:rsidR="00A85545" w:rsidRPr="004C1D56" w:rsidRDefault="00A85545" w:rsidP="004C1D56">
      <w:pPr>
        <w:spacing w:after="0"/>
        <w:rPr>
          <w:rFonts w:ascii="Arial" w:eastAsia="Trebuchet MS" w:hAnsi="Arial" w:cs="Arial"/>
          <w:sz w:val="24"/>
          <w:szCs w:val="24"/>
        </w:rPr>
      </w:pPr>
    </w:p>
    <w:p w14:paraId="5B6896AB" w14:textId="77777777" w:rsidR="00A85545" w:rsidRPr="004C1D56" w:rsidRDefault="00867AAB" w:rsidP="004C1D56">
      <w:pPr>
        <w:numPr>
          <w:ilvl w:val="0"/>
          <w:numId w:val="2"/>
        </w:numPr>
        <w:pBdr>
          <w:top w:val="nil"/>
          <w:left w:val="nil"/>
          <w:bottom w:val="nil"/>
          <w:right w:val="nil"/>
          <w:between w:val="nil"/>
        </w:pBdr>
        <w:spacing w:after="0"/>
        <w:contextualSpacing/>
        <w:jc w:val="both"/>
        <w:rPr>
          <w:rFonts w:ascii="Arial" w:hAnsi="Arial" w:cs="Arial"/>
          <w:sz w:val="24"/>
          <w:szCs w:val="24"/>
        </w:rPr>
      </w:pPr>
      <w:r w:rsidRPr="004C1D56">
        <w:rPr>
          <w:rFonts w:ascii="Arial" w:eastAsia="Trebuchet MS" w:hAnsi="Arial" w:cs="Arial"/>
          <w:color w:val="000000"/>
          <w:sz w:val="24"/>
          <w:szCs w:val="24"/>
        </w:rPr>
        <w:t>La Comisión del Consejo General del Instituto Electoral y de Participación Ciudadana del Estado de Jalisco de implementar acciones afirmativas en beneficio de grupos en situación de vulnerabilidad excluidos y discriminados como lo son las personas LGBTTTIQ+ (lesbianas, gays, bisexuales, transexuales, travestis, transgénero, intersexuales, queer, asexuales y más) y personas en situación de discapacidad, para acceder a cargos de elección popular en las elecciones de diputaciones locales y ayuntamientos, por ambos principios, de mayoría relativa y representación proporcional, para el Proceso Electoral Concurrente 2020-2021; y</w:t>
      </w:r>
    </w:p>
    <w:p w14:paraId="566909F1" w14:textId="77777777" w:rsidR="00A85545" w:rsidRPr="004C1D56" w:rsidRDefault="00A85545" w:rsidP="004C1D56">
      <w:pPr>
        <w:pBdr>
          <w:top w:val="nil"/>
          <w:left w:val="nil"/>
          <w:bottom w:val="nil"/>
          <w:right w:val="nil"/>
          <w:between w:val="nil"/>
        </w:pBdr>
        <w:spacing w:after="0"/>
        <w:ind w:left="720" w:hanging="720"/>
        <w:jc w:val="both"/>
        <w:rPr>
          <w:rFonts w:ascii="Arial" w:eastAsia="Trebuchet MS" w:hAnsi="Arial" w:cs="Arial"/>
          <w:color w:val="000000"/>
          <w:sz w:val="24"/>
          <w:szCs w:val="24"/>
        </w:rPr>
      </w:pPr>
    </w:p>
    <w:p w14:paraId="16AF4B01" w14:textId="024CC938" w:rsidR="00A85545" w:rsidRPr="004C1D56" w:rsidRDefault="00867AAB" w:rsidP="004C1D56">
      <w:pPr>
        <w:numPr>
          <w:ilvl w:val="0"/>
          <w:numId w:val="2"/>
        </w:numPr>
        <w:pBdr>
          <w:top w:val="nil"/>
          <w:left w:val="nil"/>
          <w:bottom w:val="nil"/>
          <w:right w:val="nil"/>
          <w:between w:val="nil"/>
        </w:pBdr>
        <w:spacing w:after="0"/>
        <w:contextualSpacing/>
        <w:jc w:val="both"/>
        <w:rPr>
          <w:rFonts w:ascii="Arial" w:hAnsi="Arial" w:cs="Arial"/>
          <w:sz w:val="24"/>
          <w:szCs w:val="24"/>
        </w:rPr>
      </w:pPr>
      <w:r w:rsidRPr="004C1D56">
        <w:rPr>
          <w:rFonts w:ascii="Arial" w:eastAsia="Trebuchet MS" w:hAnsi="Arial" w:cs="Arial"/>
          <w:color w:val="000000"/>
          <w:sz w:val="24"/>
          <w:szCs w:val="24"/>
        </w:rPr>
        <w:t xml:space="preserve">Las respuestas negativas del Instituto Electoral </w:t>
      </w:r>
      <w:r w:rsidR="001F18D3" w:rsidRPr="004C1D56">
        <w:rPr>
          <w:rFonts w:ascii="Arial" w:eastAsia="Trebuchet MS" w:hAnsi="Arial" w:cs="Arial"/>
          <w:color w:val="000000"/>
          <w:sz w:val="24"/>
          <w:szCs w:val="24"/>
        </w:rPr>
        <w:t xml:space="preserve">y </w:t>
      </w:r>
      <w:r w:rsidRPr="004C1D56">
        <w:rPr>
          <w:rFonts w:ascii="Arial" w:eastAsia="Trebuchet MS" w:hAnsi="Arial" w:cs="Arial"/>
          <w:color w:val="000000"/>
          <w:sz w:val="24"/>
          <w:szCs w:val="24"/>
        </w:rPr>
        <w:t>de Participación Ciudadana de Estado de Jalisco, de diecinueve y veintisiete de enero de dos mil veintiuno, según oficios 0677/2021 y 0911/2021, a la solicitud de expedir acciones afirmativas en favor de las personas LGBTTTIQ+.</w:t>
      </w:r>
    </w:p>
    <w:p w14:paraId="5DDD20C8" w14:textId="77777777" w:rsidR="00A85545" w:rsidRPr="004C1D56" w:rsidRDefault="00A85545" w:rsidP="004C1D56">
      <w:pPr>
        <w:spacing w:after="0"/>
        <w:rPr>
          <w:rFonts w:ascii="Arial" w:eastAsia="Trebuchet MS" w:hAnsi="Arial" w:cs="Arial"/>
          <w:sz w:val="24"/>
          <w:szCs w:val="24"/>
        </w:rPr>
      </w:pPr>
    </w:p>
    <w:p w14:paraId="073F7413" w14:textId="56D01A6C" w:rsidR="00A85545" w:rsidRPr="004C1D56" w:rsidRDefault="00867AAB" w:rsidP="004C1D56">
      <w:pPr>
        <w:spacing w:after="0"/>
        <w:jc w:val="both"/>
        <w:rPr>
          <w:rFonts w:ascii="Arial" w:eastAsia="Trebuchet MS" w:hAnsi="Arial" w:cs="Arial"/>
          <w:sz w:val="24"/>
          <w:szCs w:val="24"/>
        </w:rPr>
      </w:pPr>
      <w:r w:rsidRPr="004C1D56">
        <w:rPr>
          <w:rFonts w:ascii="Arial" w:eastAsia="Trebuchet MS" w:hAnsi="Arial" w:cs="Arial"/>
          <w:color w:val="000000"/>
          <w:sz w:val="24"/>
          <w:szCs w:val="24"/>
        </w:rPr>
        <w:lastRenderedPageBreak/>
        <w:t>En la sentencia de mérito</w:t>
      </w:r>
      <w:r w:rsidR="001F18D3" w:rsidRPr="004C1D56">
        <w:rPr>
          <w:rFonts w:ascii="Arial" w:eastAsia="Trebuchet MS" w:hAnsi="Arial" w:cs="Arial"/>
          <w:color w:val="000000"/>
          <w:sz w:val="24"/>
          <w:szCs w:val="24"/>
        </w:rPr>
        <w:t>,</w:t>
      </w:r>
      <w:r w:rsidRPr="004C1D56">
        <w:rPr>
          <w:rFonts w:ascii="Arial" w:eastAsia="Trebuchet MS" w:hAnsi="Arial" w:cs="Arial"/>
          <w:color w:val="000000"/>
          <w:sz w:val="24"/>
          <w:szCs w:val="24"/>
        </w:rPr>
        <w:t xml:space="preserve"> se vinculó al Instituto Electoral y de Participación Ciudadana del Estado de Jalisco, para que, una  vez que concluyera el Proceso Electoral Concurrente 2020-2021 y con la debida oportunidad, realizara los estudios concernientes e implementara medidas compensatorias para la población LGBTTTIQ+ y personas en situación de discapacidad, aplicables en el siguiente proceso electoral local ordinario, para el caso de registro y postulación de candidaturas al Congreso y ayuntamientos del estado de Jalisco, en que ello fuera viable.</w:t>
      </w:r>
    </w:p>
    <w:p w14:paraId="2854A118" w14:textId="77777777" w:rsidR="00A85545" w:rsidRPr="004C1D56" w:rsidRDefault="00A85545" w:rsidP="004C1D56">
      <w:pPr>
        <w:spacing w:after="0"/>
        <w:rPr>
          <w:rFonts w:ascii="Arial" w:eastAsia="Trebuchet MS" w:hAnsi="Arial" w:cs="Arial"/>
          <w:sz w:val="24"/>
          <w:szCs w:val="24"/>
        </w:rPr>
      </w:pPr>
    </w:p>
    <w:p w14:paraId="51B4E54B" w14:textId="77777777" w:rsidR="00A85545" w:rsidRPr="004C1D56" w:rsidRDefault="00867AAB" w:rsidP="004C1D56">
      <w:pPr>
        <w:spacing w:after="0"/>
        <w:jc w:val="both"/>
        <w:rPr>
          <w:rFonts w:ascii="Arial" w:eastAsia="Trebuchet MS" w:hAnsi="Arial" w:cs="Arial"/>
          <w:sz w:val="24"/>
          <w:szCs w:val="24"/>
        </w:rPr>
      </w:pPr>
      <w:r w:rsidRPr="004C1D56">
        <w:rPr>
          <w:rFonts w:ascii="Arial" w:eastAsia="Trebuchet MS" w:hAnsi="Arial" w:cs="Arial"/>
          <w:b/>
          <w:color w:val="000000"/>
          <w:sz w:val="24"/>
          <w:szCs w:val="24"/>
        </w:rPr>
        <w:t>Correspondientes al año dos mil veintidós. </w:t>
      </w:r>
    </w:p>
    <w:p w14:paraId="4542F235" w14:textId="77777777" w:rsidR="00A85545" w:rsidRPr="004C1D56" w:rsidRDefault="00A85545" w:rsidP="004C1D56">
      <w:pPr>
        <w:spacing w:after="0"/>
        <w:rPr>
          <w:rFonts w:ascii="Arial" w:eastAsia="Trebuchet MS" w:hAnsi="Arial" w:cs="Arial"/>
          <w:sz w:val="24"/>
          <w:szCs w:val="24"/>
        </w:rPr>
      </w:pPr>
    </w:p>
    <w:p w14:paraId="3452C80D" w14:textId="6E2C986C" w:rsidR="00A85545" w:rsidRPr="004C1D56" w:rsidRDefault="00C43CC3" w:rsidP="004C1D56">
      <w:pPr>
        <w:spacing w:after="0"/>
        <w:jc w:val="both"/>
        <w:rPr>
          <w:rFonts w:ascii="Arial" w:eastAsia="Trebuchet MS" w:hAnsi="Arial" w:cs="Arial"/>
          <w:i/>
          <w:color w:val="000000"/>
          <w:sz w:val="24"/>
          <w:szCs w:val="24"/>
        </w:rPr>
      </w:pPr>
      <w:r w:rsidRPr="004C1D56">
        <w:rPr>
          <w:rFonts w:ascii="Arial" w:eastAsia="Trebuchet MS" w:hAnsi="Arial" w:cs="Arial"/>
          <w:b/>
          <w:color w:val="000000"/>
          <w:sz w:val="24"/>
          <w:szCs w:val="24"/>
        </w:rPr>
        <w:t>2</w:t>
      </w:r>
      <w:r w:rsidR="00867AAB" w:rsidRPr="004C1D56">
        <w:rPr>
          <w:rFonts w:ascii="Arial" w:eastAsia="Trebuchet MS" w:hAnsi="Arial" w:cs="Arial"/>
          <w:b/>
          <w:color w:val="000000"/>
          <w:sz w:val="24"/>
          <w:szCs w:val="24"/>
        </w:rPr>
        <w:t xml:space="preserve">. Propuesta del Plan Ejecutivo para la Construcción de Lineamientos de Paridad y Acciones Afirmativas rumbo al Proceso Electoral Concurrente 2023-2024. </w:t>
      </w:r>
      <w:r w:rsidR="00867AAB" w:rsidRPr="004C1D56">
        <w:rPr>
          <w:rFonts w:ascii="Arial" w:eastAsia="Trebuchet MS" w:hAnsi="Arial" w:cs="Arial"/>
          <w:color w:val="000000"/>
          <w:sz w:val="24"/>
          <w:szCs w:val="24"/>
        </w:rPr>
        <w:t xml:space="preserve">El nueve de mayo, fue aprobado en sesión extraordinaria, el </w:t>
      </w:r>
      <w:r w:rsidR="00867AAB" w:rsidRPr="004C1D56">
        <w:rPr>
          <w:rFonts w:ascii="Arial" w:eastAsia="Trebuchet MS" w:hAnsi="Arial" w:cs="Arial"/>
          <w:i/>
          <w:color w:val="000000"/>
          <w:sz w:val="24"/>
          <w:szCs w:val="24"/>
        </w:rPr>
        <w:t>“ACUERDO DE LA COMISIÓN DE IGUALDAD DE GÉNERO Y NO DISCRIMINACIÓN DEL INSTITUTO ELECTORAL Y DE PARTICIPACIÓN CIUDADANA DEL ESTADO DE JALISCO, MEDIANTE EL CUAL PROPONE AL CONSEJO GENERAL, EL PLAN EJECUTIVO PARA LA CONSTRUCCIÓN DE LINEAMIENTOS DE PARIDAD Y ACCIONES AFIRMATIVAS RUMBO AL PROCESO ELECTORAL CONCURRENTE 2023-2024”.</w:t>
      </w:r>
    </w:p>
    <w:p w14:paraId="66D16AAB" w14:textId="77777777" w:rsidR="00A85545" w:rsidRPr="004C1D56" w:rsidRDefault="00A85545" w:rsidP="004C1D56">
      <w:pPr>
        <w:spacing w:after="0"/>
        <w:jc w:val="both"/>
        <w:rPr>
          <w:rFonts w:ascii="Arial" w:eastAsia="Trebuchet MS" w:hAnsi="Arial" w:cs="Arial"/>
          <w:i/>
          <w:color w:val="000000"/>
          <w:sz w:val="24"/>
          <w:szCs w:val="24"/>
        </w:rPr>
      </w:pPr>
    </w:p>
    <w:p w14:paraId="0AF61B0F" w14:textId="4118DC49" w:rsidR="00A85545" w:rsidRPr="004C1D56" w:rsidRDefault="00C43CC3" w:rsidP="004C1D56">
      <w:pPr>
        <w:spacing w:after="0"/>
        <w:jc w:val="both"/>
        <w:rPr>
          <w:rFonts w:ascii="Arial" w:eastAsia="Trebuchet MS" w:hAnsi="Arial" w:cs="Arial"/>
          <w:color w:val="000000"/>
          <w:sz w:val="24"/>
          <w:szCs w:val="24"/>
        </w:rPr>
      </w:pPr>
      <w:r w:rsidRPr="004C1D56">
        <w:rPr>
          <w:rFonts w:ascii="Arial" w:eastAsia="Trebuchet MS" w:hAnsi="Arial" w:cs="Arial"/>
          <w:b/>
          <w:color w:val="000000"/>
          <w:sz w:val="24"/>
          <w:szCs w:val="24"/>
        </w:rPr>
        <w:t>3</w:t>
      </w:r>
      <w:r w:rsidR="00867AAB" w:rsidRPr="004C1D56">
        <w:rPr>
          <w:rFonts w:ascii="Arial" w:eastAsia="Trebuchet MS" w:hAnsi="Arial" w:cs="Arial"/>
          <w:b/>
          <w:color w:val="000000"/>
          <w:sz w:val="24"/>
          <w:szCs w:val="24"/>
        </w:rPr>
        <w:t xml:space="preserve">. Aprobación del Plan Ejecutivo para la Construcción de Lineamientos de Paridad y Acciones Afirmativas rumbo al Proceso Electoral Concurrente 2023-2024. </w:t>
      </w:r>
      <w:r w:rsidR="00867AAB" w:rsidRPr="004C1D56">
        <w:rPr>
          <w:rFonts w:ascii="Arial" w:eastAsia="Trebuchet MS" w:hAnsi="Arial" w:cs="Arial"/>
          <w:color w:val="000000"/>
          <w:sz w:val="24"/>
          <w:szCs w:val="24"/>
        </w:rPr>
        <w:t xml:space="preserve">En sesión extraordinaria de veintisiete de mayo, el Consejo General, mediante el acuerdo IEPC-ACG-032/2022, aprobó el Plan Ejecutivo para la Construcción de Lineamientos de Paridad y Acciones Afirmativas rumbo al Proceso Electoral </w:t>
      </w:r>
      <w:r w:rsidR="00FE0FD9" w:rsidRPr="004C1D56">
        <w:rPr>
          <w:rFonts w:ascii="Arial" w:eastAsia="Trebuchet MS" w:hAnsi="Arial" w:cs="Arial"/>
          <w:color w:val="000000"/>
          <w:sz w:val="24"/>
          <w:szCs w:val="24"/>
        </w:rPr>
        <w:t>Concurrente</w:t>
      </w:r>
      <w:r w:rsidR="00867AAB" w:rsidRPr="004C1D56">
        <w:rPr>
          <w:rFonts w:ascii="Arial" w:eastAsia="Trebuchet MS" w:hAnsi="Arial" w:cs="Arial"/>
          <w:color w:val="000000"/>
          <w:sz w:val="24"/>
          <w:szCs w:val="24"/>
        </w:rPr>
        <w:t xml:space="preserve"> 2023-2024.</w:t>
      </w:r>
    </w:p>
    <w:p w14:paraId="1E78C85F" w14:textId="77777777" w:rsidR="00A85545" w:rsidRPr="004C1D56" w:rsidRDefault="00A85545" w:rsidP="004C1D56">
      <w:pPr>
        <w:spacing w:after="0"/>
        <w:jc w:val="both"/>
        <w:rPr>
          <w:rFonts w:ascii="Arial" w:eastAsia="Trebuchet MS" w:hAnsi="Arial" w:cs="Arial"/>
          <w:color w:val="000000"/>
          <w:sz w:val="24"/>
          <w:szCs w:val="24"/>
        </w:rPr>
      </w:pPr>
    </w:p>
    <w:p w14:paraId="1AABA7A6" w14:textId="170A6952" w:rsidR="00A85545" w:rsidRPr="004C1D56" w:rsidRDefault="00C43CC3" w:rsidP="004C1D56">
      <w:pPr>
        <w:spacing w:after="0"/>
        <w:jc w:val="both"/>
        <w:rPr>
          <w:rFonts w:ascii="Arial" w:eastAsia="Trebuchet MS" w:hAnsi="Arial" w:cs="Arial"/>
          <w:color w:val="000000"/>
          <w:sz w:val="24"/>
          <w:szCs w:val="24"/>
        </w:rPr>
      </w:pPr>
      <w:r w:rsidRPr="004C1D56">
        <w:rPr>
          <w:rFonts w:ascii="Arial" w:eastAsia="Trebuchet MS" w:hAnsi="Arial" w:cs="Arial"/>
          <w:b/>
          <w:color w:val="000000"/>
          <w:sz w:val="24"/>
          <w:szCs w:val="24"/>
        </w:rPr>
        <w:t>4</w:t>
      </w:r>
      <w:r w:rsidR="00867AAB" w:rsidRPr="004C1D56">
        <w:rPr>
          <w:rFonts w:ascii="Arial" w:eastAsia="Trebuchet MS" w:hAnsi="Arial" w:cs="Arial"/>
          <w:b/>
          <w:color w:val="000000"/>
          <w:sz w:val="24"/>
          <w:szCs w:val="24"/>
        </w:rPr>
        <w:t>. Propuesta de modificación del Plan Ejecutivo para la Construcción de Lineamientos de Paridad y Acciones Afirmativas rumbo al Proceso Electoral Concurrente 2023-2024.</w:t>
      </w:r>
      <w:r w:rsidR="00867AAB" w:rsidRPr="004C1D56">
        <w:rPr>
          <w:rFonts w:ascii="Arial" w:eastAsia="Trebuchet MS" w:hAnsi="Arial" w:cs="Arial"/>
          <w:color w:val="000000"/>
          <w:sz w:val="24"/>
          <w:szCs w:val="24"/>
        </w:rPr>
        <w:t xml:space="preserve"> El veintinueve de septiembre, en sesión ordinaria de la Comisión de Igualdad de Género y No Discriminación, fue aprobada la propuesta para modificar la vigencia de la etapa conclusiva del multicitado Plan Ejecutivo. </w:t>
      </w:r>
    </w:p>
    <w:p w14:paraId="464B5B8E" w14:textId="77777777" w:rsidR="00A85545" w:rsidRPr="004C1D56" w:rsidRDefault="00A85545" w:rsidP="004C1D56">
      <w:pPr>
        <w:spacing w:after="0"/>
        <w:jc w:val="both"/>
        <w:rPr>
          <w:rFonts w:ascii="Arial" w:eastAsia="Trebuchet MS" w:hAnsi="Arial" w:cs="Arial"/>
          <w:color w:val="000000"/>
          <w:sz w:val="24"/>
          <w:szCs w:val="24"/>
        </w:rPr>
      </w:pPr>
    </w:p>
    <w:p w14:paraId="54041EAB" w14:textId="05771DC6" w:rsidR="00A85545" w:rsidRPr="004C1D56" w:rsidRDefault="00C43CC3" w:rsidP="004C1D56">
      <w:pPr>
        <w:pBdr>
          <w:top w:val="nil"/>
          <w:left w:val="nil"/>
          <w:bottom w:val="nil"/>
          <w:right w:val="nil"/>
          <w:between w:val="nil"/>
        </w:pBdr>
        <w:tabs>
          <w:tab w:val="left" w:pos="426"/>
        </w:tabs>
        <w:spacing w:after="0"/>
        <w:jc w:val="both"/>
        <w:rPr>
          <w:rFonts w:ascii="Arial" w:eastAsia="Trebuchet MS" w:hAnsi="Arial" w:cs="Arial"/>
          <w:color w:val="000000"/>
          <w:sz w:val="24"/>
          <w:szCs w:val="24"/>
        </w:rPr>
      </w:pPr>
      <w:r w:rsidRPr="004C1D56">
        <w:rPr>
          <w:rFonts w:ascii="Arial" w:eastAsia="Trebuchet MS" w:hAnsi="Arial" w:cs="Arial"/>
          <w:b/>
          <w:color w:val="000000"/>
          <w:sz w:val="24"/>
          <w:szCs w:val="24"/>
        </w:rPr>
        <w:t>5</w:t>
      </w:r>
      <w:r w:rsidR="00867AAB" w:rsidRPr="004C1D56">
        <w:rPr>
          <w:rFonts w:ascii="Arial" w:eastAsia="Trebuchet MS" w:hAnsi="Arial" w:cs="Arial"/>
          <w:b/>
          <w:color w:val="000000"/>
          <w:sz w:val="24"/>
          <w:szCs w:val="24"/>
        </w:rPr>
        <w:t>. Modificación del Plan Ejecutivo para la Construcción de Lineamientos de Paridad y Acciones Afirmativas.</w:t>
      </w:r>
      <w:r w:rsidR="00867AAB" w:rsidRPr="004C1D56">
        <w:rPr>
          <w:rFonts w:ascii="Arial" w:eastAsia="Trebuchet MS" w:hAnsi="Arial" w:cs="Arial"/>
          <w:color w:val="000000"/>
          <w:sz w:val="24"/>
          <w:szCs w:val="24"/>
        </w:rPr>
        <w:t xml:space="preserve"> El veintisiete de octubre, en sesión ordinaria, el </w:t>
      </w:r>
      <w:r w:rsidR="00867AAB" w:rsidRPr="004C1D56">
        <w:rPr>
          <w:rFonts w:ascii="Arial" w:eastAsia="Trebuchet MS" w:hAnsi="Arial" w:cs="Arial"/>
          <w:color w:val="000000"/>
          <w:sz w:val="24"/>
          <w:szCs w:val="24"/>
        </w:rPr>
        <w:lastRenderedPageBreak/>
        <w:t xml:space="preserve">Consejo General de este Instituto, mediante acuerdo IEPC-ACG-053/2022, aprobó la modificación del Plan Ejecutivo para la Construcción de Lineamientos de Paridad y Acciones Afirmativas rumbo al Proceso Electoral Concurrente 2023-2024. </w:t>
      </w:r>
    </w:p>
    <w:p w14:paraId="3D1955EC" w14:textId="77777777" w:rsidR="00A85545" w:rsidRPr="004C1D56" w:rsidRDefault="00A85545" w:rsidP="004C1D56">
      <w:pPr>
        <w:spacing w:after="0"/>
        <w:jc w:val="both"/>
        <w:rPr>
          <w:rFonts w:ascii="Arial" w:eastAsia="Trebuchet MS" w:hAnsi="Arial" w:cs="Arial"/>
          <w:color w:val="000000"/>
          <w:sz w:val="24"/>
          <w:szCs w:val="24"/>
        </w:rPr>
      </w:pPr>
    </w:p>
    <w:p w14:paraId="1002035F" w14:textId="52BEE2F5" w:rsidR="00A85545" w:rsidRPr="004C1D56" w:rsidRDefault="00C43CC3" w:rsidP="004C1D56">
      <w:pPr>
        <w:shd w:val="clear" w:color="auto" w:fill="FFFFFF"/>
        <w:tabs>
          <w:tab w:val="left" w:pos="709"/>
        </w:tabs>
        <w:spacing w:after="0"/>
        <w:jc w:val="both"/>
        <w:rPr>
          <w:rFonts w:ascii="Arial" w:eastAsia="Trebuchet MS" w:hAnsi="Arial" w:cs="Arial"/>
          <w:sz w:val="24"/>
          <w:szCs w:val="24"/>
        </w:rPr>
      </w:pPr>
      <w:r w:rsidRPr="004C1D56">
        <w:rPr>
          <w:rFonts w:ascii="Arial" w:eastAsia="Trebuchet MS" w:hAnsi="Arial" w:cs="Arial"/>
          <w:b/>
          <w:color w:val="000000"/>
          <w:sz w:val="24"/>
          <w:szCs w:val="24"/>
        </w:rPr>
        <w:t>6</w:t>
      </w:r>
      <w:r w:rsidR="00867AAB" w:rsidRPr="004C1D56">
        <w:rPr>
          <w:rFonts w:ascii="Arial" w:eastAsia="Trebuchet MS" w:hAnsi="Arial" w:cs="Arial"/>
          <w:b/>
          <w:color w:val="000000"/>
          <w:sz w:val="24"/>
          <w:szCs w:val="24"/>
        </w:rPr>
        <w:t xml:space="preserve">.  Acuerdo que aprueba la metodología para llevar a cabo la consulta a las personas con discapacidad. </w:t>
      </w:r>
      <w:r w:rsidR="00867AAB" w:rsidRPr="004C1D56">
        <w:rPr>
          <w:rFonts w:ascii="Arial" w:eastAsia="Trebuchet MS" w:hAnsi="Arial" w:cs="Arial"/>
          <w:color w:val="000000"/>
          <w:sz w:val="24"/>
          <w:szCs w:val="24"/>
        </w:rPr>
        <w:t xml:space="preserve">En sesión extraordinaria de dieciocho de noviembre, el Consejo General, </w:t>
      </w:r>
      <w:r w:rsidRPr="004C1D56">
        <w:rPr>
          <w:rFonts w:ascii="Arial" w:eastAsia="Trebuchet MS" w:hAnsi="Arial" w:cs="Arial"/>
          <w:color w:val="000000"/>
          <w:sz w:val="24"/>
          <w:szCs w:val="24"/>
        </w:rPr>
        <w:t xml:space="preserve">emitió el acuerdo IEPC-ACG-059/2022, mediante el cual se aprobó </w:t>
      </w:r>
      <w:r w:rsidR="00867AAB" w:rsidRPr="004C1D56">
        <w:rPr>
          <w:rFonts w:ascii="Arial" w:eastAsia="Trebuchet MS" w:hAnsi="Arial" w:cs="Arial"/>
          <w:sz w:val="24"/>
          <w:szCs w:val="24"/>
        </w:rPr>
        <w:t xml:space="preserve"> la metodología para la consulta estrecha y de participación activa de personas con discapacidad para la implementación de la a</w:t>
      </w:r>
      <w:r w:rsidR="00867AAB" w:rsidRPr="004C1D56">
        <w:rPr>
          <w:rFonts w:ascii="Arial" w:eastAsia="Trebuchet MS" w:hAnsi="Arial" w:cs="Arial"/>
          <w:color w:val="000000"/>
          <w:sz w:val="24"/>
          <w:szCs w:val="24"/>
        </w:rPr>
        <w:t xml:space="preserve">cción afirmativa para la postulación de candidaturas e integración de cargos públicos municipales y diputaciones para el </w:t>
      </w:r>
      <w:r w:rsidR="00FE0FD9" w:rsidRPr="004C1D56">
        <w:rPr>
          <w:rFonts w:ascii="Arial" w:eastAsia="Trebuchet MS" w:hAnsi="Arial" w:cs="Arial"/>
          <w:color w:val="000000"/>
          <w:sz w:val="24"/>
          <w:szCs w:val="24"/>
        </w:rPr>
        <w:t>P</w:t>
      </w:r>
      <w:r w:rsidR="00867AAB" w:rsidRPr="004C1D56">
        <w:rPr>
          <w:rFonts w:ascii="Arial" w:eastAsia="Trebuchet MS" w:hAnsi="Arial" w:cs="Arial"/>
          <w:color w:val="000000"/>
          <w:sz w:val="24"/>
          <w:szCs w:val="24"/>
        </w:rPr>
        <w:t xml:space="preserve">roceso </w:t>
      </w:r>
      <w:r w:rsidR="00FE0FD9" w:rsidRPr="004C1D56">
        <w:rPr>
          <w:rFonts w:ascii="Arial" w:eastAsia="Trebuchet MS" w:hAnsi="Arial" w:cs="Arial"/>
          <w:color w:val="000000"/>
          <w:sz w:val="24"/>
          <w:szCs w:val="24"/>
        </w:rPr>
        <w:t>E</w:t>
      </w:r>
      <w:r w:rsidR="00867AAB" w:rsidRPr="004C1D56">
        <w:rPr>
          <w:rFonts w:ascii="Arial" w:eastAsia="Trebuchet MS" w:hAnsi="Arial" w:cs="Arial"/>
          <w:color w:val="000000"/>
          <w:sz w:val="24"/>
          <w:szCs w:val="24"/>
        </w:rPr>
        <w:t xml:space="preserve">lectoral </w:t>
      </w:r>
      <w:r w:rsidR="00FE0FD9" w:rsidRPr="004C1D56">
        <w:rPr>
          <w:rFonts w:ascii="Arial" w:eastAsia="Trebuchet MS" w:hAnsi="Arial" w:cs="Arial"/>
          <w:color w:val="000000"/>
          <w:sz w:val="24"/>
          <w:szCs w:val="24"/>
        </w:rPr>
        <w:t>C</w:t>
      </w:r>
      <w:r w:rsidR="00867AAB" w:rsidRPr="004C1D56">
        <w:rPr>
          <w:rFonts w:ascii="Arial" w:eastAsia="Trebuchet MS" w:hAnsi="Arial" w:cs="Arial"/>
          <w:color w:val="000000"/>
          <w:sz w:val="24"/>
          <w:szCs w:val="24"/>
        </w:rPr>
        <w:t>oncurrente 2023-2024.</w:t>
      </w:r>
    </w:p>
    <w:p w14:paraId="384815AD" w14:textId="77777777" w:rsidR="00A85545" w:rsidRPr="004C1D56" w:rsidRDefault="00A85545" w:rsidP="004C1D56">
      <w:pPr>
        <w:spacing w:after="0"/>
        <w:jc w:val="both"/>
        <w:rPr>
          <w:rFonts w:ascii="Arial" w:eastAsia="Trebuchet MS" w:hAnsi="Arial" w:cs="Arial"/>
          <w:b/>
          <w:color w:val="000000"/>
          <w:sz w:val="24"/>
          <w:szCs w:val="24"/>
        </w:rPr>
      </w:pPr>
    </w:p>
    <w:p w14:paraId="384E2280" w14:textId="77777777" w:rsidR="004C1D56" w:rsidRDefault="004C1D56" w:rsidP="004C1D56">
      <w:pPr>
        <w:spacing w:after="0"/>
        <w:jc w:val="center"/>
        <w:rPr>
          <w:rFonts w:ascii="Arial" w:eastAsia="Trebuchet MS" w:hAnsi="Arial" w:cs="Arial"/>
          <w:b/>
          <w:color w:val="000000"/>
          <w:sz w:val="24"/>
          <w:szCs w:val="24"/>
        </w:rPr>
      </w:pPr>
    </w:p>
    <w:p w14:paraId="4074503C" w14:textId="77777777" w:rsidR="00A85545" w:rsidRPr="004C1D56" w:rsidRDefault="00867AAB" w:rsidP="004C1D56">
      <w:pPr>
        <w:spacing w:after="0"/>
        <w:jc w:val="center"/>
        <w:rPr>
          <w:rFonts w:ascii="Arial" w:eastAsia="Trebuchet MS" w:hAnsi="Arial" w:cs="Arial"/>
          <w:sz w:val="24"/>
          <w:szCs w:val="24"/>
        </w:rPr>
      </w:pPr>
      <w:r w:rsidRPr="004C1D56">
        <w:rPr>
          <w:rFonts w:ascii="Arial" w:eastAsia="Trebuchet MS" w:hAnsi="Arial" w:cs="Arial"/>
          <w:b/>
          <w:color w:val="000000"/>
          <w:sz w:val="24"/>
          <w:szCs w:val="24"/>
        </w:rPr>
        <w:t>C O N S I D E R A N D O</w:t>
      </w:r>
    </w:p>
    <w:p w14:paraId="4936E517" w14:textId="77777777" w:rsidR="00A85545" w:rsidRDefault="00A85545" w:rsidP="004C1D56">
      <w:pPr>
        <w:spacing w:after="0"/>
        <w:rPr>
          <w:rFonts w:ascii="Arial" w:eastAsia="Trebuchet MS" w:hAnsi="Arial" w:cs="Arial"/>
          <w:sz w:val="24"/>
          <w:szCs w:val="24"/>
        </w:rPr>
      </w:pPr>
    </w:p>
    <w:p w14:paraId="288E6D6E" w14:textId="77777777" w:rsidR="004C1D56" w:rsidRPr="004C1D56" w:rsidRDefault="004C1D56" w:rsidP="004C1D56">
      <w:pPr>
        <w:spacing w:after="0"/>
        <w:rPr>
          <w:rFonts w:ascii="Arial" w:eastAsia="Trebuchet MS" w:hAnsi="Arial" w:cs="Arial"/>
          <w:sz w:val="24"/>
          <w:szCs w:val="24"/>
        </w:rPr>
      </w:pPr>
    </w:p>
    <w:p w14:paraId="59FF6E48" w14:textId="77777777" w:rsidR="00A85545" w:rsidRPr="004C1D56" w:rsidRDefault="00867AAB" w:rsidP="004C1D56">
      <w:pPr>
        <w:spacing w:after="0"/>
        <w:jc w:val="both"/>
        <w:rPr>
          <w:rFonts w:ascii="Arial" w:eastAsia="Trebuchet MS" w:hAnsi="Arial" w:cs="Arial"/>
          <w:sz w:val="24"/>
          <w:szCs w:val="24"/>
        </w:rPr>
      </w:pPr>
      <w:r w:rsidRPr="004C1D56">
        <w:rPr>
          <w:rFonts w:ascii="Arial" w:eastAsia="Trebuchet MS" w:hAnsi="Arial" w:cs="Arial"/>
          <w:b/>
          <w:sz w:val="24"/>
          <w:szCs w:val="24"/>
        </w:rPr>
        <w:t xml:space="preserve">I. Del Instituto Electoral y de Participación Ciudadana del Estado de Jalisco. </w:t>
      </w:r>
      <w:r w:rsidRPr="004C1D56">
        <w:rPr>
          <w:rFonts w:ascii="Arial" w:eastAsia="Trebuchet MS" w:hAnsi="Arial" w:cs="Arial"/>
          <w:sz w:val="24"/>
          <w:szCs w:val="24"/>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3736B293" w14:textId="77777777" w:rsidR="00A85545" w:rsidRPr="004C1D56" w:rsidRDefault="00A85545" w:rsidP="004C1D56">
      <w:pPr>
        <w:spacing w:after="0"/>
        <w:jc w:val="both"/>
        <w:rPr>
          <w:rFonts w:ascii="Arial" w:eastAsia="Trebuchet MS" w:hAnsi="Arial" w:cs="Arial"/>
          <w:sz w:val="24"/>
          <w:szCs w:val="24"/>
        </w:rPr>
      </w:pPr>
    </w:p>
    <w:p w14:paraId="486D72E4" w14:textId="77777777" w:rsidR="00A85545" w:rsidRPr="004C1D56" w:rsidRDefault="00867AAB" w:rsidP="004C1D56">
      <w:pPr>
        <w:spacing w:after="0"/>
        <w:jc w:val="both"/>
        <w:rPr>
          <w:rFonts w:ascii="Arial" w:eastAsia="Trebuchet MS" w:hAnsi="Arial" w:cs="Arial"/>
          <w:sz w:val="24"/>
          <w:szCs w:val="24"/>
        </w:rPr>
      </w:pPr>
      <w:r w:rsidRPr="004C1D56">
        <w:rPr>
          <w:rFonts w:ascii="Arial" w:eastAsia="Trebuchet MS" w:hAnsi="Arial" w:cs="Arial"/>
          <w:b/>
          <w:sz w:val="24"/>
          <w:szCs w:val="24"/>
        </w:rPr>
        <w:t>II.</w:t>
      </w:r>
      <w:r w:rsidRPr="004C1D56">
        <w:rPr>
          <w:rFonts w:ascii="Arial" w:eastAsia="Trebuchet MS" w:hAnsi="Arial" w:cs="Arial"/>
          <w:sz w:val="24"/>
          <w:szCs w:val="24"/>
        </w:rPr>
        <w:t xml:space="preserve"> </w:t>
      </w:r>
      <w:r w:rsidRPr="004C1D56">
        <w:rPr>
          <w:rFonts w:ascii="Arial" w:eastAsia="Trebuchet MS" w:hAnsi="Arial" w:cs="Arial"/>
          <w:b/>
          <w:sz w:val="24"/>
          <w:szCs w:val="24"/>
        </w:rPr>
        <w:t xml:space="preserve">Del Consejo General. </w:t>
      </w:r>
      <w:r w:rsidRPr="004C1D56">
        <w:rPr>
          <w:rFonts w:ascii="Arial" w:eastAsia="Trebuchet MS" w:hAnsi="Arial" w:cs="Arial"/>
          <w:sz w:val="24"/>
          <w:szCs w:val="24"/>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w:t>
      </w:r>
      <w:r w:rsidRPr="004C1D56">
        <w:rPr>
          <w:rFonts w:ascii="Arial" w:eastAsia="Trebuchet MS" w:hAnsi="Arial" w:cs="Arial"/>
          <w:sz w:val="24"/>
          <w:szCs w:val="24"/>
        </w:rPr>
        <w:lastRenderedPageBreak/>
        <w:t>encuentran: 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LI y LII del Código Electoral del Estado de Jalisco.</w:t>
      </w:r>
    </w:p>
    <w:p w14:paraId="29DD653A" w14:textId="77777777" w:rsidR="00A85545" w:rsidRPr="004C1D56" w:rsidRDefault="00A85545" w:rsidP="004C1D56">
      <w:pPr>
        <w:spacing w:after="0"/>
        <w:jc w:val="both"/>
        <w:rPr>
          <w:rFonts w:ascii="Arial" w:eastAsia="Trebuchet MS" w:hAnsi="Arial" w:cs="Arial"/>
          <w:b/>
          <w:color w:val="000000"/>
          <w:sz w:val="24"/>
          <w:szCs w:val="24"/>
        </w:rPr>
      </w:pPr>
    </w:p>
    <w:p w14:paraId="2D813817" w14:textId="77777777" w:rsidR="00A85545" w:rsidRPr="004C1D56" w:rsidRDefault="00867AAB" w:rsidP="004C1D56">
      <w:pPr>
        <w:spacing w:after="0"/>
        <w:jc w:val="both"/>
        <w:rPr>
          <w:rFonts w:ascii="Arial" w:eastAsia="Trebuchet MS" w:hAnsi="Arial" w:cs="Arial"/>
          <w:sz w:val="24"/>
          <w:szCs w:val="24"/>
        </w:rPr>
      </w:pPr>
      <w:r w:rsidRPr="004C1D56">
        <w:rPr>
          <w:rFonts w:ascii="Arial" w:eastAsia="Trebuchet MS" w:hAnsi="Arial" w:cs="Arial"/>
          <w:b/>
          <w:color w:val="000000"/>
          <w:sz w:val="24"/>
          <w:szCs w:val="24"/>
        </w:rPr>
        <w:t>III. De las comisiones internas del Instituto Electoral.</w:t>
      </w:r>
      <w:r w:rsidRPr="004C1D56">
        <w:rPr>
          <w:rFonts w:ascii="Arial" w:eastAsia="Trebuchet MS" w:hAnsi="Arial" w:cs="Arial"/>
          <w:color w:val="000000"/>
          <w:sz w:val="24"/>
          <w:szCs w:val="24"/>
        </w:rPr>
        <w:t xml:space="preserve"> De conformidad con los artículos 118, párrafo 1, fracción III y 136, párrafos 1 y 2 del Código Electoral del Estado de Jalisco; 27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14:paraId="515191E9" w14:textId="77777777" w:rsidR="00A85545" w:rsidRPr="004C1D56" w:rsidRDefault="00A85545" w:rsidP="004C1D56">
      <w:pPr>
        <w:spacing w:after="0"/>
        <w:rPr>
          <w:rFonts w:ascii="Arial" w:eastAsia="Trebuchet MS" w:hAnsi="Arial" w:cs="Arial"/>
          <w:sz w:val="24"/>
          <w:szCs w:val="24"/>
        </w:rPr>
      </w:pPr>
    </w:p>
    <w:p w14:paraId="41578364" w14:textId="77777777" w:rsidR="00A85545" w:rsidRPr="004C1D56" w:rsidRDefault="00867AAB" w:rsidP="004C1D56">
      <w:pPr>
        <w:spacing w:after="0"/>
        <w:jc w:val="both"/>
        <w:rPr>
          <w:rFonts w:ascii="Arial" w:eastAsia="Trebuchet MS" w:hAnsi="Arial" w:cs="Arial"/>
          <w:color w:val="000000"/>
          <w:sz w:val="24"/>
          <w:szCs w:val="24"/>
        </w:rPr>
      </w:pPr>
      <w:r w:rsidRPr="004C1D56">
        <w:rPr>
          <w:rFonts w:ascii="Arial" w:eastAsia="Trebuchet MS" w:hAnsi="Arial" w:cs="Arial"/>
          <w:b/>
          <w:color w:val="000000"/>
          <w:sz w:val="24"/>
          <w:szCs w:val="24"/>
        </w:rPr>
        <w:t>IV. De las atribuciones de la Comisión de Igualdad de Género y No Discriminación.</w:t>
      </w:r>
      <w:r w:rsidRPr="004C1D56">
        <w:rPr>
          <w:rFonts w:ascii="Arial" w:eastAsia="Trebuchet MS" w:hAnsi="Arial" w:cs="Arial"/>
          <w:color w:val="000000"/>
          <w:sz w:val="24"/>
          <w:szCs w:val="24"/>
        </w:rPr>
        <w:t xml:space="preserve"> Con base en lo dispuesto en el artículo 38, numeral 1, fracción XVI, del Reglamento Interior de este organismo electoral, la Comisión de Igualdad de Género y No Discriminación tiene la atribución de proponer al Consejo General, los lineamientos para dar operatividad al principio de paridad en el registro de candidaturas e integración de los órganos de elección popular, así como para garantizar la inclusión de grupos en situación de vulnerabilidad.</w:t>
      </w:r>
    </w:p>
    <w:p w14:paraId="555874CF" w14:textId="77777777" w:rsidR="00A85545" w:rsidRPr="004C1D56" w:rsidRDefault="00A85545" w:rsidP="004C1D56">
      <w:pPr>
        <w:spacing w:after="0"/>
        <w:rPr>
          <w:rFonts w:ascii="Arial" w:eastAsia="Trebuchet MS" w:hAnsi="Arial" w:cs="Arial"/>
          <w:sz w:val="24"/>
          <w:szCs w:val="24"/>
        </w:rPr>
      </w:pPr>
    </w:p>
    <w:p w14:paraId="3D860F1A" w14:textId="7B08E222" w:rsidR="00A85545" w:rsidRPr="004C1D56" w:rsidRDefault="00867AAB" w:rsidP="004C1D56">
      <w:pPr>
        <w:shd w:val="clear" w:color="auto" w:fill="FFFFFF"/>
        <w:tabs>
          <w:tab w:val="left" w:pos="709"/>
        </w:tabs>
        <w:spacing w:after="0"/>
        <w:jc w:val="both"/>
        <w:rPr>
          <w:rFonts w:ascii="Arial" w:eastAsia="Trebuchet MS" w:hAnsi="Arial" w:cs="Arial"/>
          <w:sz w:val="24"/>
          <w:szCs w:val="24"/>
        </w:rPr>
      </w:pPr>
      <w:r w:rsidRPr="004C1D56">
        <w:rPr>
          <w:rFonts w:ascii="Arial" w:eastAsia="Trebuchet MS" w:hAnsi="Arial" w:cs="Arial"/>
          <w:b/>
          <w:sz w:val="24"/>
          <w:szCs w:val="24"/>
        </w:rPr>
        <w:t>V. De la aprobación de</w:t>
      </w:r>
      <w:r w:rsidR="00C43CC3" w:rsidRPr="004C1D56">
        <w:rPr>
          <w:rFonts w:ascii="Arial" w:eastAsia="Trebuchet MS" w:hAnsi="Arial" w:cs="Arial"/>
          <w:b/>
          <w:sz w:val="24"/>
          <w:szCs w:val="24"/>
        </w:rPr>
        <w:t xml:space="preserve"> </w:t>
      </w:r>
      <w:r w:rsidRPr="004C1D56">
        <w:rPr>
          <w:rFonts w:ascii="Arial" w:eastAsia="Trebuchet MS" w:hAnsi="Arial" w:cs="Arial"/>
          <w:b/>
          <w:color w:val="000000"/>
          <w:sz w:val="24"/>
          <w:szCs w:val="24"/>
        </w:rPr>
        <w:t xml:space="preserve">la metodología para llevar a cabo la consulta a las personas con discapacidad. </w:t>
      </w:r>
      <w:r w:rsidRPr="004C1D56">
        <w:rPr>
          <w:rFonts w:ascii="Arial" w:eastAsia="Trebuchet MS" w:hAnsi="Arial" w:cs="Arial"/>
          <w:color w:val="000000"/>
          <w:sz w:val="24"/>
          <w:szCs w:val="24"/>
        </w:rPr>
        <w:t xml:space="preserve">El derecho a la consulta estrecha y participación activa de las personas con discapacidad en cuestiones que le atañen directamente, tiene sustento convencional en el artículo 4, párrafo 3 de la Convención sobre los Derechos de las Personas con Discapacidad, asimismo, </w:t>
      </w:r>
      <w:r w:rsidRPr="004C1D56">
        <w:rPr>
          <w:rFonts w:ascii="Arial" w:eastAsia="Trebuchet MS" w:hAnsi="Arial" w:cs="Arial"/>
          <w:sz w:val="24"/>
          <w:szCs w:val="24"/>
        </w:rPr>
        <w:t>la Suprema Corte de Justicia de la Nación en diversos precedentes construidos a partir de la acción de inconstitucionalidad 80/2017, su acumulada 81/2017, y la diversa 68/2018, reconoce la obligación de consulta como un requisito ineludible para asegurar la pertinencia y calidad de todas las acciones encaminadas a asegurar el pleno goce de los derechos de las personas con discapacidad en igualdad de condiciones con los demás, es decir, la consulta es lo que asegura que las medidas dirigidas a las personas con discapacidad sean una respuesta a sus necesidades reales.</w:t>
      </w:r>
    </w:p>
    <w:p w14:paraId="5AFE337B" w14:textId="77777777" w:rsidR="00A85545" w:rsidRPr="004C1D56" w:rsidRDefault="00A85545" w:rsidP="004C1D56">
      <w:pPr>
        <w:shd w:val="clear" w:color="auto" w:fill="FFFFFF"/>
        <w:tabs>
          <w:tab w:val="left" w:pos="709"/>
        </w:tabs>
        <w:spacing w:after="0"/>
        <w:jc w:val="both"/>
        <w:rPr>
          <w:rFonts w:ascii="Arial" w:eastAsia="Trebuchet MS" w:hAnsi="Arial" w:cs="Arial"/>
          <w:sz w:val="24"/>
          <w:szCs w:val="24"/>
        </w:rPr>
      </w:pPr>
    </w:p>
    <w:p w14:paraId="6509EA1F" w14:textId="1CFAF2F1" w:rsidR="00A85545" w:rsidRPr="004C1D56" w:rsidRDefault="00867AAB" w:rsidP="004C1D56">
      <w:pPr>
        <w:shd w:val="clear" w:color="auto" w:fill="FFFFFF"/>
        <w:spacing w:after="0"/>
        <w:jc w:val="both"/>
        <w:rPr>
          <w:rFonts w:ascii="Arial" w:eastAsia="Trebuchet MS" w:hAnsi="Arial" w:cs="Arial"/>
          <w:sz w:val="24"/>
          <w:szCs w:val="24"/>
        </w:rPr>
      </w:pPr>
      <w:r w:rsidRPr="004C1D56">
        <w:rPr>
          <w:rFonts w:ascii="Arial" w:eastAsia="Trebuchet MS" w:hAnsi="Arial" w:cs="Arial"/>
          <w:sz w:val="24"/>
          <w:szCs w:val="24"/>
        </w:rPr>
        <w:lastRenderedPageBreak/>
        <w:t xml:space="preserve">Aunado a </w:t>
      </w:r>
      <w:r w:rsidR="00D03A20" w:rsidRPr="004C1D56">
        <w:rPr>
          <w:rFonts w:ascii="Arial" w:eastAsia="Trebuchet MS" w:hAnsi="Arial" w:cs="Arial"/>
          <w:sz w:val="24"/>
          <w:szCs w:val="24"/>
        </w:rPr>
        <w:t xml:space="preserve">lo </w:t>
      </w:r>
      <w:r w:rsidRPr="004C1D56">
        <w:rPr>
          <w:rFonts w:ascii="Arial" w:eastAsia="Trebuchet MS" w:hAnsi="Arial" w:cs="Arial"/>
          <w:sz w:val="24"/>
          <w:szCs w:val="24"/>
        </w:rPr>
        <w:t>anterior, y a efecto se estar en condiciones de cumplir con lo ordenado por el Tribunal Electoral en el juicio ciudadano JDC-012/2021</w:t>
      </w:r>
      <w:r w:rsidR="00D03A20" w:rsidRPr="004C1D56">
        <w:rPr>
          <w:rFonts w:ascii="Arial" w:eastAsia="Trebuchet MS" w:hAnsi="Arial" w:cs="Arial"/>
          <w:sz w:val="24"/>
          <w:szCs w:val="24"/>
        </w:rPr>
        <w:t>,</w:t>
      </w:r>
      <w:r w:rsidRPr="004C1D56">
        <w:rPr>
          <w:rFonts w:ascii="Arial" w:eastAsia="Trebuchet MS" w:hAnsi="Arial" w:cs="Arial"/>
          <w:sz w:val="24"/>
          <w:szCs w:val="24"/>
        </w:rPr>
        <w:t xml:space="preserve"> que vinculó a este Instituto Electoral, para que, concluyendo el proceso electoral realizara los estudios concernientes e implementar</w:t>
      </w:r>
      <w:r w:rsidR="00D03A20" w:rsidRPr="004C1D56">
        <w:rPr>
          <w:rFonts w:ascii="Arial" w:eastAsia="Trebuchet MS" w:hAnsi="Arial" w:cs="Arial"/>
          <w:sz w:val="24"/>
          <w:szCs w:val="24"/>
        </w:rPr>
        <w:t>a</w:t>
      </w:r>
      <w:r w:rsidRPr="004C1D56">
        <w:rPr>
          <w:rFonts w:ascii="Arial" w:eastAsia="Trebuchet MS" w:hAnsi="Arial" w:cs="Arial"/>
          <w:sz w:val="24"/>
          <w:szCs w:val="24"/>
        </w:rPr>
        <w:t xml:space="preserve"> medidas compensatorias para las personas con discapacidad para el siguiente proceso electoral local ordinario, para el caso de registro y postulación de candidaturas al Congreso y ayuntamientos del estado de Jalisco, en lo que ello fuera viable, es que se propuso y se aprobó por e</w:t>
      </w:r>
      <w:r w:rsidR="00D03A20" w:rsidRPr="004C1D56">
        <w:rPr>
          <w:rFonts w:ascii="Arial" w:eastAsia="Trebuchet MS" w:hAnsi="Arial" w:cs="Arial"/>
          <w:sz w:val="24"/>
          <w:szCs w:val="24"/>
        </w:rPr>
        <w:t>ste</w:t>
      </w:r>
      <w:r w:rsidRPr="004C1D56">
        <w:rPr>
          <w:rFonts w:ascii="Arial" w:eastAsia="Trebuchet MS" w:hAnsi="Arial" w:cs="Arial"/>
          <w:sz w:val="24"/>
          <w:szCs w:val="24"/>
        </w:rPr>
        <w:t xml:space="preserve"> Consejo General</w:t>
      </w:r>
      <w:r w:rsidR="00D03A20" w:rsidRPr="004C1D56">
        <w:rPr>
          <w:rFonts w:ascii="Arial" w:eastAsia="Trebuchet MS" w:hAnsi="Arial" w:cs="Arial"/>
          <w:sz w:val="24"/>
          <w:szCs w:val="24"/>
        </w:rPr>
        <w:t>,</w:t>
      </w:r>
      <w:r w:rsidRPr="004C1D56">
        <w:rPr>
          <w:rFonts w:ascii="Arial" w:eastAsia="Trebuchet MS" w:hAnsi="Arial" w:cs="Arial"/>
          <w:sz w:val="24"/>
          <w:szCs w:val="24"/>
        </w:rPr>
        <w:t xml:space="preserve"> llevar a cabo la consulta estrecha y de participación directa de la</w:t>
      </w:r>
      <w:r w:rsidR="00D03A20" w:rsidRPr="004C1D56">
        <w:rPr>
          <w:rFonts w:ascii="Arial" w:eastAsia="Trebuchet MS" w:hAnsi="Arial" w:cs="Arial"/>
          <w:sz w:val="24"/>
          <w:szCs w:val="24"/>
        </w:rPr>
        <w:t>s</w:t>
      </w:r>
      <w:r w:rsidRPr="004C1D56">
        <w:rPr>
          <w:rFonts w:ascii="Arial" w:eastAsia="Trebuchet MS" w:hAnsi="Arial" w:cs="Arial"/>
          <w:sz w:val="24"/>
          <w:szCs w:val="24"/>
        </w:rPr>
        <w:t xml:space="preserve"> personas con discapacidad.</w:t>
      </w:r>
    </w:p>
    <w:p w14:paraId="48678B71" w14:textId="77777777" w:rsidR="00A85545" w:rsidRPr="004C1D56" w:rsidRDefault="00A85545" w:rsidP="004C1D56">
      <w:pPr>
        <w:shd w:val="clear" w:color="auto" w:fill="FFFFFF"/>
        <w:spacing w:after="0"/>
        <w:jc w:val="both"/>
        <w:rPr>
          <w:rFonts w:ascii="Arial" w:eastAsia="Trebuchet MS" w:hAnsi="Arial" w:cs="Arial"/>
          <w:sz w:val="24"/>
          <w:szCs w:val="24"/>
        </w:rPr>
      </w:pPr>
    </w:p>
    <w:p w14:paraId="475D4245" w14:textId="6E13FBB5" w:rsidR="00A85545" w:rsidRPr="004C1D56" w:rsidRDefault="00867AAB" w:rsidP="004C1D56">
      <w:pPr>
        <w:shd w:val="clear" w:color="auto" w:fill="FFFFFF"/>
        <w:spacing w:after="0"/>
        <w:jc w:val="both"/>
        <w:rPr>
          <w:rFonts w:ascii="Arial" w:eastAsia="Trebuchet MS" w:hAnsi="Arial" w:cs="Arial"/>
          <w:sz w:val="24"/>
          <w:szCs w:val="24"/>
        </w:rPr>
      </w:pPr>
      <w:r w:rsidRPr="004C1D56">
        <w:rPr>
          <w:rFonts w:ascii="Arial" w:eastAsia="Trebuchet MS" w:hAnsi="Arial" w:cs="Arial"/>
          <w:sz w:val="24"/>
          <w:szCs w:val="24"/>
        </w:rPr>
        <w:t>En esa tesitura, la consulta que se llevará a cabo tiene como objeto y materia</w:t>
      </w:r>
      <w:r w:rsidR="00D03A20" w:rsidRPr="004C1D56">
        <w:rPr>
          <w:rFonts w:ascii="Arial" w:eastAsia="Trebuchet MS" w:hAnsi="Arial" w:cs="Arial"/>
          <w:sz w:val="24"/>
          <w:szCs w:val="24"/>
        </w:rPr>
        <w:t>,</w:t>
      </w:r>
      <w:r w:rsidRPr="004C1D56">
        <w:rPr>
          <w:rFonts w:ascii="Arial" w:eastAsia="Trebuchet MS" w:hAnsi="Arial" w:cs="Arial"/>
          <w:sz w:val="24"/>
          <w:szCs w:val="24"/>
        </w:rPr>
        <w:t xml:space="preserve"> recibir opiniones, propuestas y planteamientos, que darán sustento al criterio para la implementación de la acción afirmativa para lograr su acceso efectivo a la postulación de candidaturas e integración de cargos públicos municipales y diputaciones para el próximo proceso electoral.</w:t>
      </w:r>
    </w:p>
    <w:p w14:paraId="5FC43133" w14:textId="77777777" w:rsidR="00A85545" w:rsidRPr="004C1D56" w:rsidRDefault="00A85545" w:rsidP="004C1D56">
      <w:pPr>
        <w:shd w:val="clear" w:color="auto" w:fill="FFFFFF"/>
        <w:spacing w:after="0"/>
        <w:jc w:val="both"/>
        <w:rPr>
          <w:rFonts w:ascii="Arial" w:eastAsia="Trebuchet MS" w:hAnsi="Arial" w:cs="Arial"/>
          <w:sz w:val="24"/>
          <w:szCs w:val="24"/>
        </w:rPr>
      </w:pPr>
    </w:p>
    <w:p w14:paraId="04A04D18" w14:textId="77777777" w:rsidR="00A85545" w:rsidRPr="004C1D56" w:rsidRDefault="00867AAB" w:rsidP="004C1D56">
      <w:pPr>
        <w:shd w:val="clear" w:color="auto" w:fill="FFFFFF"/>
        <w:spacing w:after="0"/>
        <w:jc w:val="both"/>
        <w:rPr>
          <w:rFonts w:ascii="Arial" w:eastAsia="Trebuchet MS" w:hAnsi="Arial" w:cs="Arial"/>
          <w:sz w:val="24"/>
          <w:szCs w:val="24"/>
        </w:rPr>
      </w:pPr>
      <w:r w:rsidRPr="004C1D56">
        <w:rPr>
          <w:rFonts w:ascii="Arial" w:eastAsia="Trebuchet MS" w:hAnsi="Arial" w:cs="Arial"/>
          <w:sz w:val="24"/>
          <w:szCs w:val="24"/>
        </w:rPr>
        <w:t>Para su desarrollo, se establecieron las etapas y calendarización siguiente:</w:t>
      </w:r>
    </w:p>
    <w:p w14:paraId="14BA43D9" w14:textId="77777777" w:rsidR="00A85545" w:rsidRPr="004C1D56" w:rsidRDefault="00A85545" w:rsidP="004C1D56">
      <w:pPr>
        <w:shd w:val="clear" w:color="auto" w:fill="FFFFFF"/>
        <w:spacing w:after="0"/>
        <w:jc w:val="both"/>
        <w:rPr>
          <w:rFonts w:ascii="Arial" w:eastAsia="Trebuchet MS" w:hAnsi="Arial" w:cs="Arial"/>
          <w:b/>
          <w:sz w:val="24"/>
          <w:szCs w:val="24"/>
        </w:rPr>
      </w:pPr>
    </w:p>
    <w:tbl>
      <w:tblPr>
        <w:tblStyle w:val="a"/>
        <w:tblW w:w="882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678"/>
        <w:gridCol w:w="5144"/>
      </w:tblGrid>
      <w:tr w:rsidR="00A85545" w:rsidRPr="004C1D56" w14:paraId="68B801ED" w14:textId="77777777">
        <w:trPr>
          <w:jc w:val="center"/>
        </w:trPr>
        <w:tc>
          <w:tcPr>
            <w:tcW w:w="3678" w:type="dxa"/>
            <w:shd w:val="clear" w:color="auto" w:fill="F2F2F2"/>
          </w:tcPr>
          <w:p w14:paraId="48C9A32A" w14:textId="77777777" w:rsidR="00A85545" w:rsidRPr="004C1D56" w:rsidRDefault="00867AAB" w:rsidP="004C1D56">
            <w:pPr>
              <w:spacing w:line="276" w:lineRule="auto"/>
              <w:jc w:val="center"/>
              <w:rPr>
                <w:rFonts w:ascii="Arial" w:eastAsia="Trebuchet MS" w:hAnsi="Arial" w:cs="Arial"/>
                <w:b/>
                <w:sz w:val="24"/>
                <w:szCs w:val="24"/>
              </w:rPr>
            </w:pPr>
            <w:r w:rsidRPr="004C1D56">
              <w:rPr>
                <w:rFonts w:ascii="Arial" w:eastAsia="Trebuchet MS" w:hAnsi="Arial" w:cs="Arial"/>
                <w:b/>
                <w:sz w:val="24"/>
                <w:szCs w:val="24"/>
              </w:rPr>
              <w:t>Etapa</w:t>
            </w:r>
          </w:p>
        </w:tc>
        <w:tc>
          <w:tcPr>
            <w:tcW w:w="5144" w:type="dxa"/>
            <w:shd w:val="clear" w:color="auto" w:fill="F2F2F2"/>
          </w:tcPr>
          <w:p w14:paraId="7A855919" w14:textId="77777777" w:rsidR="00A85545" w:rsidRPr="004C1D56" w:rsidRDefault="00867AAB" w:rsidP="004C1D56">
            <w:pPr>
              <w:spacing w:line="276" w:lineRule="auto"/>
              <w:jc w:val="center"/>
              <w:rPr>
                <w:rFonts w:ascii="Arial" w:eastAsia="Trebuchet MS" w:hAnsi="Arial" w:cs="Arial"/>
                <w:b/>
                <w:sz w:val="24"/>
                <w:szCs w:val="24"/>
              </w:rPr>
            </w:pPr>
            <w:r w:rsidRPr="004C1D56">
              <w:rPr>
                <w:rFonts w:ascii="Arial" w:eastAsia="Trebuchet MS" w:hAnsi="Arial" w:cs="Arial"/>
                <w:b/>
                <w:sz w:val="24"/>
                <w:szCs w:val="24"/>
              </w:rPr>
              <w:t>Fechas</w:t>
            </w:r>
          </w:p>
        </w:tc>
      </w:tr>
      <w:tr w:rsidR="00A85545" w:rsidRPr="004C1D56" w14:paraId="0A4DBB48" w14:textId="77777777">
        <w:trPr>
          <w:jc w:val="center"/>
        </w:trPr>
        <w:tc>
          <w:tcPr>
            <w:tcW w:w="3678" w:type="dxa"/>
          </w:tcPr>
          <w:p w14:paraId="762EC606" w14:textId="77777777" w:rsidR="00A85545" w:rsidRPr="004C1D56" w:rsidRDefault="00867AAB" w:rsidP="004C1D56">
            <w:pPr>
              <w:shd w:val="clear" w:color="auto" w:fill="FFFFFF"/>
              <w:spacing w:line="276" w:lineRule="auto"/>
              <w:rPr>
                <w:rFonts w:ascii="Arial" w:eastAsia="Trebuchet MS" w:hAnsi="Arial" w:cs="Arial"/>
                <w:b/>
                <w:sz w:val="24"/>
                <w:szCs w:val="24"/>
              </w:rPr>
            </w:pPr>
            <w:r w:rsidRPr="004C1D56">
              <w:rPr>
                <w:rFonts w:ascii="Arial" w:eastAsia="Trebuchet MS" w:hAnsi="Arial" w:cs="Arial"/>
                <w:b/>
                <w:sz w:val="24"/>
                <w:szCs w:val="24"/>
              </w:rPr>
              <w:t>a.</w:t>
            </w:r>
            <w:r w:rsidRPr="004C1D56">
              <w:rPr>
                <w:rFonts w:ascii="Arial" w:eastAsia="Trebuchet MS" w:hAnsi="Arial" w:cs="Arial"/>
                <w:sz w:val="24"/>
                <w:szCs w:val="24"/>
              </w:rPr>
              <w:t xml:space="preserve"> Preparatoria</w:t>
            </w:r>
          </w:p>
        </w:tc>
        <w:tc>
          <w:tcPr>
            <w:tcW w:w="5144" w:type="dxa"/>
          </w:tcPr>
          <w:p w14:paraId="7B6FC7B7" w14:textId="77777777" w:rsidR="00A85545" w:rsidRPr="004C1D56" w:rsidRDefault="00867AAB" w:rsidP="004C1D56">
            <w:pPr>
              <w:spacing w:line="276" w:lineRule="auto"/>
              <w:jc w:val="both"/>
              <w:rPr>
                <w:rFonts w:ascii="Arial" w:eastAsia="Trebuchet MS" w:hAnsi="Arial" w:cs="Arial"/>
                <w:sz w:val="24"/>
                <w:szCs w:val="24"/>
              </w:rPr>
            </w:pPr>
            <w:r w:rsidRPr="004C1D56">
              <w:rPr>
                <w:rFonts w:ascii="Arial" w:eastAsia="Trebuchet MS" w:hAnsi="Arial" w:cs="Arial"/>
                <w:sz w:val="24"/>
                <w:szCs w:val="24"/>
              </w:rPr>
              <w:t>19 de noviembre al 11 de diciembre de 2022</w:t>
            </w:r>
          </w:p>
        </w:tc>
      </w:tr>
      <w:tr w:rsidR="00A85545" w:rsidRPr="004C1D56" w14:paraId="6704FDA4" w14:textId="77777777">
        <w:trPr>
          <w:jc w:val="center"/>
        </w:trPr>
        <w:tc>
          <w:tcPr>
            <w:tcW w:w="3678" w:type="dxa"/>
          </w:tcPr>
          <w:p w14:paraId="6316801D" w14:textId="77777777" w:rsidR="00A85545" w:rsidRPr="004C1D56" w:rsidRDefault="00867AAB" w:rsidP="004C1D56">
            <w:pPr>
              <w:spacing w:line="276" w:lineRule="auto"/>
              <w:rPr>
                <w:rFonts w:ascii="Arial" w:eastAsia="Trebuchet MS" w:hAnsi="Arial" w:cs="Arial"/>
                <w:sz w:val="24"/>
                <w:szCs w:val="24"/>
              </w:rPr>
            </w:pPr>
            <w:r w:rsidRPr="004C1D56">
              <w:rPr>
                <w:rFonts w:ascii="Arial" w:eastAsia="Trebuchet MS" w:hAnsi="Arial" w:cs="Arial"/>
                <w:b/>
                <w:sz w:val="24"/>
                <w:szCs w:val="24"/>
              </w:rPr>
              <w:t>b.</w:t>
            </w:r>
            <w:r w:rsidRPr="004C1D56">
              <w:rPr>
                <w:rFonts w:ascii="Arial" w:eastAsia="Trebuchet MS" w:hAnsi="Arial" w:cs="Arial"/>
                <w:sz w:val="24"/>
                <w:szCs w:val="24"/>
              </w:rPr>
              <w:t xml:space="preserve"> De convocatoria</w:t>
            </w:r>
          </w:p>
        </w:tc>
        <w:tc>
          <w:tcPr>
            <w:tcW w:w="5144" w:type="dxa"/>
          </w:tcPr>
          <w:p w14:paraId="713DB2E5" w14:textId="77777777" w:rsidR="00A85545" w:rsidRPr="004C1D56" w:rsidRDefault="00867AAB" w:rsidP="004C1D56">
            <w:pPr>
              <w:spacing w:line="276" w:lineRule="auto"/>
              <w:jc w:val="both"/>
              <w:rPr>
                <w:rFonts w:ascii="Arial" w:eastAsia="Trebuchet MS" w:hAnsi="Arial" w:cs="Arial"/>
                <w:sz w:val="24"/>
                <w:szCs w:val="24"/>
              </w:rPr>
            </w:pPr>
            <w:r w:rsidRPr="004C1D56">
              <w:rPr>
                <w:rFonts w:ascii="Arial" w:eastAsia="Trebuchet MS" w:hAnsi="Arial" w:cs="Arial"/>
                <w:sz w:val="24"/>
                <w:szCs w:val="24"/>
              </w:rPr>
              <w:t xml:space="preserve">12 de diciembre de 2022 al 7 de enero de 2023 </w:t>
            </w:r>
          </w:p>
        </w:tc>
      </w:tr>
      <w:tr w:rsidR="00A85545" w:rsidRPr="004C1D56" w14:paraId="7F23DC8B" w14:textId="77777777">
        <w:trPr>
          <w:jc w:val="center"/>
        </w:trPr>
        <w:tc>
          <w:tcPr>
            <w:tcW w:w="3678" w:type="dxa"/>
          </w:tcPr>
          <w:p w14:paraId="45835F8F" w14:textId="77777777" w:rsidR="00A85545" w:rsidRPr="004C1D56" w:rsidRDefault="00867AAB" w:rsidP="004C1D56">
            <w:pPr>
              <w:spacing w:line="276" w:lineRule="auto"/>
              <w:rPr>
                <w:rFonts w:ascii="Arial" w:eastAsia="Trebuchet MS" w:hAnsi="Arial" w:cs="Arial"/>
                <w:b/>
                <w:sz w:val="24"/>
                <w:szCs w:val="24"/>
              </w:rPr>
            </w:pPr>
            <w:r w:rsidRPr="004C1D56">
              <w:rPr>
                <w:rFonts w:ascii="Arial" w:eastAsia="Trebuchet MS" w:hAnsi="Arial" w:cs="Arial"/>
                <w:b/>
                <w:sz w:val="24"/>
                <w:szCs w:val="24"/>
              </w:rPr>
              <w:t>c.</w:t>
            </w:r>
            <w:r w:rsidRPr="004C1D56">
              <w:rPr>
                <w:rFonts w:ascii="Arial" w:eastAsia="Trebuchet MS" w:hAnsi="Arial" w:cs="Arial"/>
                <w:sz w:val="24"/>
                <w:szCs w:val="24"/>
              </w:rPr>
              <w:t xml:space="preserve"> Informativa</w:t>
            </w:r>
          </w:p>
        </w:tc>
        <w:tc>
          <w:tcPr>
            <w:tcW w:w="5144" w:type="dxa"/>
          </w:tcPr>
          <w:p w14:paraId="5BF5C8C4" w14:textId="77777777" w:rsidR="00A85545" w:rsidRPr="004C1D56" w:rsidRDefault="00867AAB" w:rsidP="004C1D56">
            <w:pPr>
              <w:spacing w:line="276" w:lineRule="auto"/>
              <w:jc w:val="both"/>
              <w:rPr>
                <w:rFonts w:ascii="Arial" w:eastAsia="Trebuchet MS" w:hAnsi="Arial" w:cs="Arial"/>
                <w:sz w:val="24"/>
                <w:szCs w:val="24"/>
              </w:rPr>
            </w:pPr>
            <w:r w:rsidRPr="004C1D56">
              <w:rPr>
                <w:rFonts w:ascii="Arial" w:eastAsia="Trebuchet MS" w:hAnsi="Arial" w:cs="Arial"/>
                <w:sz w:val="24"/>
                <w:szCs w:val="24"/>
              </w:rPr>
              <w:t>8 al 29 de enero de 2023</w:t>
            </w:r>
          </w:p>
        </w:tc>
      </w:tr>
      <w:tr w:rsidR="00A85545" w:rsidRPr="004C1D56" w14:paraId="13E52C65" w14:textId="77777777">
        <w:trPr>
          <w:jc w:val="center"/>
        </w:trPr>
        <w:tc>
          <w:tcPr>
            <w:tcW w:w="3678" w:type="dxa"/>
          </w:tcPr>
          <w:p w14:paraId="1DD0BC6E" w14:textId="77777777" w:rsidR="00A85545" w:rsidRPr="004C1D56" w:rsidRDefault="00867AAB" w:rsidP="004C1D56">
            <w:pPr>
              <w:shd w:val="clear" w:color="auto" w:fill="FFFFFF"/>
              <w:spacing w:line="276" w:lineRule="auto"/>
              <w:rPr>
                <w:rFonts w:ascii="Arial" w:eastAsia="Trebuchet MS" w:hAnsi="Arial" w:cs="Arial"/>
                <w:b/>
                <w:sz w:val="24"/>
                <w:szCs w:val="24"/>
              </w:rPr>
            </w:pPr>
            <w:r w:rsidRPr="004C1D56">
              <w:rPr>
                <w:rFonts w:ascii="Arial" w:eastAsia="Trebuchet MS" w:hAnsi="Arial" w:cs="Arial"/>
                <w:b/>
                <w:sz w:val="24"/>
                <w:szCs w:val="24"/>
              </w:rPr>
              <w:t>d.</w:t>
            </w:r>
            <w:r w:rsidRPr="004C1D56">
              <w:rPr>
                <w:rFonts w:ascii="Arial" w:eastAsia="Trebuchet MS" w:hAnsi="Arial" w:cs="Arial"/>
                <w:sz w:val="24"/>
                <w:szCs w:val="24"/>
              </w:rPr>
              <w:t xml:space="preserve"> De consulta</w:t>
            </w:r>
          </w:p>
        </w:tc>
        <w:tc>
          <w:tcPr>
            <w:tcW w:w="5144" w:type="dxa"/>
          </w:tcPr>
          <w:p w14:paraId="6BD98C38" w14:textId="77777777" w:rsidR="00A85545" w:rsidRPr="004C1D56" w:rsidRDefault="00867AAB" w:rsidP="004C1D56">
            <w:pPr>
              <w:spacing w:line="276" w:lineRule="auto"/>
              <w:jc w:val="both"/>
              <w:rPr>
                <w:rFonts w:ascii="Arial" w:eastAsia="Trebuchet MS" w:hAnsi="Arial" w:cs="Arial"/>
                <w:sz w:val="24"/>
                <w:szCs w:val="24"/>
              </w:rPr>
            </w:pPr>
            <w:r w:rsidRPr="004C1D56">
              <w:rPr>
                <w:rFonts w:ascii="Arial" w:eastAsia="Trebuchet MS" w:hAnsi="Arial" w:cs="Arial"/>
                <w:sz w:val="24"/>
                <w:szCs w:val="24"/>
              </w:rPr>
              <w:t>30 de enero al 19 de febrero de 2023</w:t>
            </w:r>
          </w:p>
        </w:tc>
      </w:tr>
      <w:tr w:rsidR="00A85545" w:rsidRPr="004C1D56" w14:paraId="7CD56B91" w14:textId="77777777">
        <w:trPr>
          <w:jc w:val="center"/>
        </w:trPr>
        <w:tc>
          <w:tcPr>
            <w:tcW w:w="3678" w:type="dxa"/>
          </w:tcPr>
          <w:p w14:paraId="59E4CF78" w14:textId="77777777" w:rsidR="00A85545" w:rsidRPr="004C1D56" w:rsidRDefault="00867AAB" w:rsidP="004C1D56">
            <w:pPr>
              <w:spacing w:line="276" w:lineRule="auto"/>
              <w:rPr>
                <w:rFonts w:ascii="Arial" w:eastAsia="Trebuchet MS" w:hAnsi="Arial" w:cs="Arial"/>
                <w:b/>
                <w:sz w:val="24"/>
                <w:szCs w:val="24"/>
              </w:rPr>
            </w:pPr>
            <w:r w:rsidRPr="004C1D56">
              <w:rPr>
                <w:rFonts w:ascii="Arial" w:eastAsia="Trebuchet MS" w:hAnsi="Arial" w:cs="Arial"/>
                <w:b/>
                <w:sz w:val="24"/>
                <w:szCs w:val="24"/>
              </w:rPr>
              <w:t>e.</w:t>
            </w:r>
            <w:r w:rsidRPr="004C1D56">
              <w:rPr>
                <w:rFonts w:ascii="Arial" w:eastAsia="Trebuchet MS" w:hAnsi="Arial" w:cs="Arial"/>
                <w:sz w:val="24"/>
                <w:szCs w:val="24"/>
              </w:rPr>
              <w:t xml:space="preserve"> De valoración de propuestas, opiniones y planteamientos</w:t>
            </w:r>
          </w:p>
        </w:tc>
        <w:tc>
          <w:tcPr>
            <w:tcW w:w="5144" w:type="dxa"/>
          </w:tcPr>
          <w:p w14:paraId="39F811F3" w14:textId="77777777" w:rsidR="00A85545" w:rsidRPr="004C1D56" w:rsidRDefault="00867AAB" w:rsidP="004C1D56">
            <w:pPr>
              <w:spacing w:line="276" w:lineRule="auto"/>
              <w:jc w:val="both"/>
              <w:rPr>
                <w:rFonts w:ascii="Arial" w:eastAsia="Trebuchet MS" w:hAnsi="Arial" w:cs="Arial"/>
                <w:sz w:val="24"/>
                <w:szCs w:val="24"/>
              </w:rPr>
            </w:pPr>
            <w:r w:rsidRPr="004C1D56">
              <w:rPr>
                <w:rFonts w:ascii="Arial" w:eastAsia="Trebuchet MS" w:hAnsi="Arial" w:cs="Arial"/>
                <w:sz w:val="24"/>
                <w:szCs w:val="24"/>
              </w:rPr>
              <w:t>20 al 26 de febrero de 2023</w:t>
            </w:r>
          </w:p>
        </w:tc>
      </w:tr>
      <w:tr w:rsidR="00A85545" w:rsidRPr="004C1D56" w14:paraId="3662B22F" w14:textId="77777777">
        <w:trPr>
          <w:jc w:val="center"/>
        </w:trPr>
        <w:tc>
          <w:tcPr>
            <w:tcW w:w="3678" w:type="dxa"/>
          </w:tcPr>
          <w:p w14:paraId="228CA724" w14:textId="77777777" w:rsidR="00A85545" w:rsidRPr="004C1D56" w:rsidRDefault="00867AAB" w:rsidP="004C1D56">
            <w:pPr>
              <w:spacing w:line="276" w:lineRule="auto"/>
              <w:rPr>
                <w:rFonts w:ascii="Arial" w:eastAsia="Trebuchet MS" w:hAnsi="Arial" w:cs="Arial"/>
                <w:b/>
                <w:sz w:val="24"/>
                <w:szCs w:val="24"/>
              </w:rPr>
            </w:pPr>
            <w:r w:rsidRPr="004C1D56">
              <w:rPr>
                <w:rFonts w:ascii="Arial" w:eastAsia="Trebuchet MS" w:hAnsi="Arial" w:cs="Arial"/>
                <w:b/>
                <w:sz w:val="24"/>
                <w:szCs w:val="24"/>
              </w:rPr>
              <w:t>f.</w:t>
            </w:r>
            <w:r w:rsidRPr="004C1D56">
              <w:rPr>
                <w:rFonts w:ascii="Arial" w:eastAsia="Trebuchet MS" w:hAnsi="Arial" w:cs="Arial"/>
                <w:sz w:val="24"/>
                <w:szCs w:val="24"/>
              </w:rPr>
              <w:t xml:space="preserve"> De seguimiento de acuerdos</w:t>
            </w:r>
          </w:p>
        </w:tc>
        <w:tc>
          <w:tcPr>
            <w:tcW w:w="5144" w:type="dxa"/>
          </w:tcPr>
          <w:p w14:paraId="08F4E786" w14:textId="77777777" w:rsidR="00A85545" w:rsidRPr="004C1D56" w:rsidRDefault="00867AAB" w:rsidP="004C1D56">
            <w:pPr>
              <w:spacing w:line="276" w:lineRule="auto"/>
              <w:jc w:val="both"/>
              <w:rPr>
                <w:rFonts w:ascii="Arial" w:eastAsia="Trebuchet MS" w:hAnsi="Arial" w:cs="Arial"/>
                <w:sz w:val="24"/>
                <w:szCs w:val="24"/>
              </w:rPr>
            </w:pPr>
            <w:r w:rsidRPr="004C1D56">
              <w:rPr>
                <w:rFonts w:ascii="Arial" w:eastAsia="Trebuchet MS" w:hAnsi="Arial" w:cs="Arial"/>
                <w:sz w:val="24"/>
                <w:szCs w:val="24"/>
              </w:rPr>
              <w:t>27 de febrero al 5 de marzo de 2023</w:t>
            </w:r>
          </w:p>
        </w:tc>
      </w:tr>
    </w:tbl>
    <w:p w14:paraId="035A78E3" w14:textId="77777777" w:rsidR="00A85545" w:rsidRPr="004C1D56" w:rsidRDefault="00A85545" w:rsidP="004C1D56">
      <w:pPr>
        <w:shd w:val="clear" w:color="auto" w:fill="FFFFFF"/>
        <w:spacing w:after="0"/>
        <w:jc w:val="both"/>
        <w:rPr>
          <w:rFonts w:ascii="Arial" w:eastAsia="Trebuchet MS" w:hAnsi="Arial" w:cs="Arial"/>
          <w:b/>
          <w:sz w:val="24"/>
          <w:szCs w:val="24"/>
        </w:rPr>
      </w:pPr>
    </w:p>
    <w:p w14:paraId="5CD7475C" w14:textId="77777777" w:rsidR="00D03A20" w:rsidRPr="004C1D56" w:rsidRDefault="00867AAB" w:rsidP="004C1D56">
      <w:pPr>
        <w:shd w:val="clear" w:color="auto" w:fill="FFFFFF"/>
        <w:spacing w:after="0"/>
        <w:jc w:val="both"/>
        <w:rPr>
          <w:rFonts w:ascii="Arial" w:eastAsia="Trebuchet MS" w:hAnsi="Arial" w:cs="Arial"/>
          <w:sz w:val="24"/>
          <w:szCs w:val="24"/>
        </w:rPr>
      </w:pPr>
      <w:r w:rsidRPr="004C1D56">
        <w:rPr>
          <w:rFonts w:ascii="Arial" w:eastAsia="Trebuchet MS" w:hAnsi="Arial" w:cs="Arial"/>
          <w:sz w:val="24"/>
          <w:szCs w:val="24"/>
        </w:rPr>
        <w:t xml:space="preserve">Ahora bien, como parte de las actividades de la etapa preparatoria, el treinta de noviembre se llevó a cabo una reunión de trabajo, vía Zoom, convocada por </w:t>
      </w:r>
      <w:r w:rsidR="00D03A20" w:rsidRPr="004C1D56">
        <w:rPr>
          <w:rFonts w:ascii="Arial" w:eastAsia="Trebuchet MS" w:hAnsi="Arial" w:cs="Arial"/>
          <w:sz w:val="24"/>
          <w:szCs w:val="24"/>
        </w:rPr>
        <w:t xml:space="preserve">la </w:t>
      </w:r>
      <w:r w:rsidRPr="004C1D56">
        <w:rPr>
          <w:rFonts w:ascii="Arial" w:eastAsia="Trebuchet MS" w:hAnsi="Arial" w:cs="Arial"/>
          <w:sz w:val="24"/>
          <w:szCs w:val="24"/>
        </w:rPr>
        <w:t xml:space="preserve">Dirección de Igualdad de Género y No Discriminación, como un primer acercamiento con las organizaciones de la sociedad civil, colectivos e instituciones que trabajan por la inclusión de discapacidad en Jalisco, para poner a su consideración el contenido del acuerdo y escuchar sus dudas, comentarios y propuestas, a fin de tener una retroalimentación y estar en las mejores condiciones de realizar la consulta. </w:t>
      </w:r>
    </w:p>
    <w:p w14:paraId="34D5389C" w14:textId="77777777" w:rsidR="00D03A20" w:rsidRPr="004C1D56" w:rsidRDefault="00D03A20" w:rsidP="004C1D56">
      <w:pPr>
        <w:shd w:val="clear" w:color="auto" w:fill="FFFFFF"/>
        <w:spacing w:after="0"/>
        <w:jc w:val="both"/>
        <w:rPr>
          <w:rFonts w:ascii="Arial" w:eastAsia="Trebuchet MS" w:hAnsi="Arial" w:cs="Arial"/>
          <w:sz w:val="24"/>
          <w:szCs w:val="24"/>
        </w:rPr>
      </w:pPr>
    </w:p>
    <w:p w14:paraId="40DC5EB4" w14:textId="72E97E0D" w:rsidR="00A85545" w:rsidRPr="004C1D56" w:rsidRDefault="00867AAB" w:rsidP="004C1D56">
      <w:pPr>
        <w:shd w:val="clear" w:color="auto" w:fill="FFFFFF"/>
        <w:spacing w:after="0"/>
        <w:jc w:val="both"/>
        <w:rPr>
          <w:rFonts w:ascii="Arial" w:eastAsia="Trebuchet MS" w:hAnsi="Arial" w:cs="Arial"/>
          <w:sz w:val="24"/>
          <w:szCs w:val="24"/>
        </w:rPr>
      </w:pPr>
      <w:r w:rsidRPr="004C1D56">
        <w:rPr>
          <w:rFonts w:ascii="Arial" w:eastAsia="Trebuchet MS" w:hAnsi="Arial" w:cs="Arial"/>
          <w:sz w:val="24"/>
          <w:szCs w:val="24"/>
        </w:rPr>
        <w:t>Como producto de este primer acercamiento, se propuso realizar un replanteamiento de las preguntas materia de la consulta, así como agregar a los formularios en los que se recaben las opiniones</w:t>
      </w:r>
      <w:r w:rsidR="00D03A20" w:rsidRPr="004C1D56">
        <w:rPr>
          <w:rFonts w:ascii="Arial" w:eastAsia="Trebuchet MS" w:hAnsi="Arial" w:cs="Arial"/>
          <w:sz w:val="24"/>
          <w:szCs w:val="24"/>
        </w:rPr>
        <w:t>,</w:t>
      </w:r>
      <w:r w:rsidRPr="004C1D56">
        <w:rPr>
          <w:rFonts w:ascii="Arial" w:eastAsia="Trebuchet MS" w:hAnsi="Arial" w:cs="Arial"/>
          <w:sz w:val="24"/>
          <w:szCs w:val="24"/>
        </w:rPr>
        <w:t xml:space="preserve"> un código QR que dirija a la traducción en lenguaje de señas mexicana, así como que los foros y consultas sean preponderantemente entre semana, entre otras cuestiones que se están tomando en cuenta para el desarrollo de la consulta. </w:t>
      </w:r>
    </w:p>
    <w:p w14:paraId="6129E8BE" w14:textId="77777777" w:rsidR="00A85545" w:rsidRPr="004C1D56" w:rsidRDefault="00A85545" w:rsidP="004C1D56">
      <w:pPr>
        <w:shd w:val="clear" w:color="auto" w:fill="FFFFFF"/>
        <w:spacing w:after="0"/>
        <w:jc w:val="both"/>
        <w:rPr>
          <w:rFonts w:ascii="Arial" w:eastAsia="Trebuchet MS" w:hAnsi="Arial" w:cs="Arial"/>
          <w:sz w:val="24"/>
          <w:szCs w:val="24"/>
        </w:rPr>
      </w:pPr>
    </w:p>
    <w:p w14:paraId="1FD2BA8F" w14:textId="77777777" w:rsidR="00A85545" w:rsidRPr="004C1D56" w:rsidRDefault="00867AAB" w:rsidP="004C1D56">
      <w:pPr>
        <w:shd w:val="clear" w:color="auto" w:fill="FFFFFF"/>
        <w:spacing w:after="0"/>
        <w:jc w:val="both"/>
        <w:rPr>
          <w:rFonts w:ascii="Arial" w:eastAsia="Trebuchet MS" w:hAnsi="Arial" w:cs="Arial"/>
          <w:sz w:val="24"/>
          <w:szCs w:val="24"/>
        </w:rPr>
      </w:pPr>
      <w:r w:rsidRPr="004C1D56">
        <w:rPr>
          <w:rFonts w:ascii="Arial" w:eastAsia="Trebuchet MS" w:hAnsi="Arial" w:cs="Arial"/>
          <w:sz w:val="24"/>
          <w:szCs w:val="24"/>
        </w:rPr>
        <w:t>Adicionalmente, se recibieron propuestas de parte del Colectivo Pro Inclusión e Igualdad Jalisco, las cuales se transcriben a continuación:</w:t>
      </w:r>
    </w:p>
    <w:p w14:paraId="724BCB40" w14:textId="77777777" w:rsidR="00A85545" w:rsidRPr="004C1D56" w:rsidRDefault="00A85545" w:rsidP="004C1D56">
      <w:pPr>
        <w:shd w:val="clear" w:color="auto" w:fill="FFFFFF"/>
        <w:spacing w:after="0"/>
        <w:jc w:val="both"/>
        <w:rPr>
          <w:rFonts w:ascii="Arial" w:eastAsia="Trebuchet MS" w:hAnsi="Arial" w:cs="Arial"/>
          <w:sz w:val="24"/>
          <w:szCs w:val="24"/>
        </w:rPr>
      </w:pPr>
    </w:p>
    <w:p w14:paraId="60C14524" w14:textId="70CDC8AD" w:rsidR="00A85545" w:rsidRPr="004C1D56" w:rsidRDefault="00867AAB" w:rsidP="004C1D56">
      <w:pPr>
        <w:shd w:val="clear" w:color="auto" w:fill="FFFFFF"/>
        <w:spacing w:after="0"/>
        <w:ind w:left="567" w:right="474"/>
        <w:jc w:val="both"/>
        <w:rPr>
          <w:rFonts w:ascii="Arial" w:eastAsia="Trebuchet MS" w:hAnsi="Arial" w:cs="Arial"/>
          <w:i/>
          <w:sz w:val="24"/>
          <w:szCs w:val="24"/>
        </w:rPr>
      </w:pPr>
      <w:r w:rsidRPr="004C1D56">
        <w:rPr>
          <w:rFonts w:ascii="Arial" w:eastAsia="Trebuchet MS" w:hAnsi="Arial" w:cs="Arial"/>
          <w:sz w:val="24"/>
          <w:szCs w:val="24"/>
        </w:rPr>
        <w:t xml:space="preserve"> </w:t>
      </w:r>
      <w:r w:rsidR="00D03A20" w:rsidRPr="004C1D56">
        <w:rPr>
          <w:rFonts w:ascii="Arial" w:eastAsia="Trebuchet MS" w:hAnsi="Arial" w:cs="Arial"/>
          <w:sz w:val="24"/>
          <w:szCs w:val="24"/>
        </w:rPr>
        <w:t>“</w:t>
      </w:r>
      <w:r w:rsidRPr="004C1D56">
        <w:rPr>
          <w:rFonts w:ascii="Arial" w:eastAsia="Trebuchet MS" w:hAnsi="Arial" w:cs="Arial"/>
          <w:i/>
          <w:sz w:val="24"/>
          <w:szCs w:val="24"/>
        </w:rPr>
        <w:t>Un punto importante por considerar es no solo observar los porcentajes de población en situación de discapacidad si no también los números absolutos. Discapacidad es un fenómeno social fuertemente ligado a la situación de pobreza por lo que municipios con altos índices de pobreza generalmente existirá mayor porcentaje de población viviendo en situación de discapacidad. Estos municipios generalmente tienen baja densidad poblacional y limitados elementos para ejercer el derecho a la movilidad por lo que se encontraran importantes retos logísticos para realizar convocatorias y no necesariamente sumará de manera importante en números absolutos.</w:t>
      </w:r>
    </w:p>
    <w:p w14:paraId="71866FAF" w14:textId="77777777" w:rsidR="00A85545" w:rsidRPr="004C1D56" w:rsidRDefault="00A85545" w:rsidP="004C1D56">
      <w:pPr>
        <w:shd w:val="clear" w:color="auto" w:fill="FFFFFF"/>
        <w:spacing w:after="0"/>
        <w:ind w:left="567" w:right="474"/>
        <w:jc w:val="both"/>
        <w:rPr>
          <w:rFonts w:ascii="Arial" w:eastAsia="Trebuchet MS" w:hAnsi="Arial" w:cs="Arial"/>
          <w:i/>
          <w:sz w:val="24"/>
          <w:szCs w:val="24"/>
        </w:rPr>
      </w:pPr>
    </w:p>
    <w:p w14:paraId="4D778535" w14:textId="77777777" w:rsidR="00A85545" w:rsidRPr="004C1D56" w:rsidRDefault="00867AAB" w:rsidP="004C1D56">
      <w:pPr>
        <w:shd w:val="clear" w:color="auto" w:fill="FFFFFF"/>
        <w:spacing w:after="0"/>
        <w:ind w:left="567" w:right="474"/>
        <w:jc w:val="both"/>
        <w:rPr>
          <w:rFonts w:ascii="Arial" w:eastAsia="Trebuchet MS" w:hAnsi="Arial" w:cs="Arial"/>
          <w:i/>
          <w:sz w:val="24"/>
          <w:szCs w:val="24"/>
        </w:rPr>
      </w:pPr>
      <w:r w:rsidRPr="004C1D56">
        <w:rPr>
          <w:rFonts w:ascii="Arial" w:eastAsia="Trebuchet MS" w:hAnsi="Arial" w:cs="Arial"/>
          <w:i/>
          <w:sz w:val="24"/>
          <w:szCs w:val="24"/>
        </w:rPr>
        <w:t>Consideramos que los municipios más poblados de las distintas regiones del estado pueden aportar mayores facilidades logísticas para la movilización de las personas y aprovechar el número mayor de población en situación de discapacidad.</w:t>
      </w:r>
    </w:p>
    <w:p w14:paraId="7D3E2D2C" w14:textId="77777777" w:rsidR="00A85545" w:rsidRPr="004C1D56" w:rsidRDefault="00A85545" w:rsidP="004C1D56">
      <w:pPr>
        <w:shd w:val="clear" w:color="auto" w:fill="FFFFFF"/>
        <w:spacing w:after="0"/>
        <w:ind w:left="567" w:right="474"/>
        <w:jc w:val="both"/>
        <w:rPr>
          <w:rFonts w:ascii="Arial" w:eastAsia="Trebuchet MS" w:hAnsi="Arial" w:cs="Arial"/>
          <w:i/>
          <w:sz w:val="24"/>
          <w:szCs w:val="24"/>
        </w:rPr>
      </w:pPr>
    </w:p>
    <w:p w14:paraId="5557F8E7" w14:textId="77777777" w:rsidR="00A85545" w:rsidRPr="004C1D56" w:rsidRDefault="00867AAB" w:rsidP="004C1D56">
      <w:pPr>
        <w:shd w:val="clear" w:color="auto" w:fill="FFFFFF"/>
        <w:spacing w:after="0"/>
        <w:ind w:left="567" w:right="474"/>
        <w:jc w:val="both"/>
        <w:rPr>
          <w:rFonts w:ascii="Arial" w:eastAsia="Trebuchet MS" w:hAnsi="Arial" w:cs="Arial"/>
          <w:i/>
          <w:sz w:val="24"/>
          <w:szCs w:val="24"/>
        </w:rPr>
      </w:pPr>
      <w:r w:rsidRPr="004C1D56">
        <w:rPr>
          <w:rFonts w:ascii="Arial" w:eastAsia="Trebuchet MS" w:hAnsi="Arial" w:cs="Arial"/>
          <w:i/>
          <w:sz w:val="24"/>
          <w:szCs w:val="24"/>
        </w:rPr>
        <w:t xml:space="preserve">Con respecto a la pregunta si las candidaturas deberían establecer como objetivo generar una representación del 4.6% de la población, consideramos que debería ser suprimida ya que la pregunta no ofrece contexto al consultado y el resultado podría ser usado de manera ventajosa por actores que tengan resistencias en ceder espacios que generalmente han estado ocupados por los sectores más privilegiados. </w:t>
      </w:r>
    </w:p>
    <w:p w14:paraId="2AF4A2F1" w14:textId="77777777" w:rsidR="00A85545" w:rsidRPr="004C1D56" w:rsidRDefault="00A85545" w:rsidP="004C1D56">
      <w:pPr>
        <w:shd w:val="clear" w:color="auto" w:fill="FFFFFF"/>
        <w:spacing w:after="0"/>
        <w:jc w:val="both"/>
        <w:rPr>
          <w:rFonts w:ascii="Arial" w:eastAsia="Trebuchet MS" w:hAnsi="Arial" w:cs="Arial"/>
          <w:sz w:val="24"/>
          <w:szCs w:val="24"/>
        </w:rPr>
      </w:pPr>
    </w:p>
    <w:p w14:paraId="061BB60B" w14:textId="1B137FED" w:rsidR="00A85545" w:rsidRPr="004C1D56" w:rsidRDefault="00867AAB" w:rsidP="004C1D56">
      <w:pPr>
        <w:shd w:val="clear" w:color="auto" w:fill="FFFFFF"/>
        <w:spacing w:after="0"/>
        <w:ind w:left="567" w:right="474"/>
        <w:jc w:val="both"/>
        <w:rPr>
          <w:rFonts w:ascii="Arial" w:eastAsia="Trebuchet MS" w:hAnsi="Arial" w:cs="Arial"/>
          <w:i/>
          <w:sz w:val="24"/>
          <w:szCs w:val="24"/>
        </w:rPr>
      </w:pPr>
      <w:r w:rsidRPr="004C1D56">
        <w:rPr>
          <w:rFonts w:ascii="Arial" w:eastAsia="Trebuchet MS" w:hAnsi="Arial" w:cs="Arial"/>
          <w:i/>
          <w:sz w:val="24"/>
          <w:szCs w:val="24"/>
        </w:rPr>
        <w:t xml:space="preserve">En caso de no poder suprimir la pregunta, sugerimos que esta coincida con el acuerdo IEPC-ACG-059/2022 donde se establece que las </w:t>
      </w:r>
      <w:r w:rsidRPr="004C1D56">
        <w:rPr>
          <w:rFonts w:ascii="Arial" w:eastAsia="Trebuchet MS" w:hAnsi="Arial" w:cs="Arial"/>
          <w:i/>
          <w:sz w:val="24"/>
          <w:szCs w:val="24"/>
        </w:rPr>
        <w:lastRenderedPageBreak/>
        <w:t>personas a ser consultadas representan el 15.15% de la población en Jalisco ya que existe gran incertidumbre de acuerdo a los datos que nos establece la OMS (15%) y la metodología de levantamiento de datos en el último censo poblacional del INEGI donde se establece, a partir de diversos criterios, un rango entre el 4.6% y 15.15%, siendo el segundo el más consistente con los datos que nos ofrece la OMS.</w:t>
      </w:r>
      <w:r w:rsidR="00D03A20" w:rsidRPr="004C1D56">
        <w:rPr>
          <w:rFonts w:ascii="Arial" w:eastAsia="Trebuchet MS" w:hAnsi="Arial" w:cs="Arial"/>
          <w:i/>
          <w:sz w:val="24"/>
          <w:szCs w:val="24"/>
        </w:rPr>
        <w:t>”</w:t>
      </w:r>
    </w:p>
    <w:p w14:paraId="70238A34" w14:textId="77777777" w:rsidR="00A85545" w:rsidRPr="004C1D56" w:rsidRDefault="00A85545" w:rsidP="004C1D56">
      <w:pPr>
        <w:tabs>
          <w:tab w:val="left" w:pos="284"/>
        </w:tabs>
        <w:spacing w:after="0"/>
        <w:jc w:val="both"/>
        <w:rPr>
          <w:rFonts w:ascii="Arial" w:eastAsia="Trebuchet MS" w:hAnsi="Arial" w:cs="Arial"/>
          <w:color w:val="000000"/>
          <w:sz w:val="24"/>
          <w:szCs w:val="24"/>
        </w:rPr>
      </w:pPr>
    </w:p>
    <w:p w14:paraId="1E79CE4D" w14:textId="77777777" w:rsidR="00A85545" w:rsidRPr="004C1D56" w:rsidRDefault="00867AAB" w:rsidP="004C1D56">
      <w:pPr>
        <w:shd w:val="clear" w:color="auto" w:fill="FFFFFF"/>
        <w:spacing w:after="0"/>
        <w:jc w:val="both"/>
        <w:rPr>
          <w:rFonts w:ascii="Arial" w:eastAsia="Trebuchet MS" w:hAnsi="Arial" w:cs="Arial"/>
          <w:sz w:val="24"/>
          <w:szCs w:val="24"/>
        </w:rPr>
      </w:pPr>
      <w:r w:rsidRPr="004C1D56">
        <w:rPr>
          <w:rFonts w:ascii="Arial" w:eastAsia="Trebuchet MS" w:hAnsi="Arial" w:cs="Arial"/>
          <w:sz w:val="24"/>
          <w:szCs w:val="24"/>
        </w:rPr>
        <w:t xml:space="preserve">En ese contexto, en virtud de las opiniones vertidas respecto de los lugares originalmente propuestos (población absoluta, retos logísticos para la movilidad de personas, etc.) y como producto del trabajo en conjunto con la Dirección de Organización Electoral, se propone reubicar las sedes en que se llevarán a cabo los foros consultivos, para quedar como se describe a continuación: </w:t>
      </w:r>
    </w:p>
    <w:p w14:paraId="41EC188B" w14:textId="77777777" w:rsidR="00A85545" w:rsidRPr="004C1D56" w:rsidRDefault="00A85545" w:rsidP="004C1D56">
      <w:pPr>
        <w:shd w:val="clear" w:color="auto" w:fill="FFFFFF"/>
        <w:spacing w:after="0"/>
        <w:jc w:val="both"/>
        <w:rPr>
          <w:rFonts w:ascii="Arial" w:eastAsia="Trebuchet MS" w:hAnsi="Arial" w:cs="Arial"/>
          <w:sz w:val="24"/>
          <w:szCs w:val="24"/>
        </w:rPr>
      </w:pPr>
    </w:p>
    <w:tbl>
      <w:tblPr>
        <w:tblStyle w:val="a0"/>
        <w:tblW w:w="715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003"/>
        <w:gridCol w:w="3260"/>
        <w:gridCol w:w="2895"/>
      </w:tblGrid>
      <w:tr w:rsidR="00A85545" w:rsidRPr="004C1D56" w14:paraId="207CA9AE" w14:textId="77777777">
        <w:trPr>
          <w:trHeight w:val="280"/>
          <w:jc w:val="center"/>
        </w:trPr>
        <w:tc>
          <w:tcPr>
            <w:tcW w:w="1003" w:type="dxa"/>
            <w:shd w:val="clear" w:color="auto" w:fill="F2F2F2"/>
          </w:tcPr>
          <w:p w14:paraId="19766BA8" w14:textId="77777777" w:rsidR="00A85545" w:rsidRPr="004C1D56" w:rsidRDefault="00867AAB" w:rsidP="004C1D56">
            <w:pPr>
              <w:spacing w:line="276" w:lineRule="auto"/>
              <w:jc w:val="center"/>
              <w:rPr>
                <w:rFonts w:ascii="Arial" w:eastAsia="Trebuchet MS" w:hAnsi="Arial" w:cs="Arial"/>
                <w:b/>
                <w:sz w:val="24"/>
                <w:szCs w:val="24"/>
              </w:rPr>
            </w:pPr>
            <w:r w:rsidRPr="004C1D56">
              <w:rPr>
                <w:rFonts w:ascii="Arial" w:eastAsia="Trebuchet MS" w:hAnsi="Arial" w:cs="Arial"/>
                <w:b/>
                <w:sz w:val="24"/>
                <w:szCs w:val="24"/>
              </w:rPr>
              <w:t>Foro</w:t>
            </w:r>
          </w:p>
        </w:tc>
        <w:tc>
          <w:tcPr>
            <w:tcW w:w="3260" w:type="dxa"/>
            <w:shd w:val="clear" w:color="auto" w:fill="F2F2F2"/>
          </w:tcPr>
          <w:p w14:paraId="6F0CD9BB" w14:textId="77777777" w:rsidR="00A85545" w:rsidRPr="004C1D56" w:rsidRDefault="00867AAB" w:rsidP="004C1D56">
            <w:pPr>
              <w:spacing w:line="276" w:lineRule="auto"/>
              <w:jc w:val="center"/>
              <w:rPr>
                <w:rFonts w:ascii="Arial" w:eastAsia="Trebuchet MS" w:hAnsi="Arial" w:cs="Arial"/>
                <w:b/>
                <w:sz w:val="24"/>
                <w:szCs w:val="24"/>
              </w:rPr>
            </w:pPr>
            <w:r w:rsidRPr="004C1D56">
              <w:rPr>
                <w:rFonts w:ascii="Arial" w:eastAsia="Trebuchet MS" w:hAnsi="Arial" w:cs="Arial"/>
                <w:b/>
                <w:sz w:val="24"/>
                <w:szCs w:val="24"/>
              </w:rPr>
              <w:t>Región</w:t>
            </w:r>
          </w:p>
        </w:tc>
        <w:tc>
          <w:tcPr>
            <w:tcW w:w="2895" w:type="dxa"/>
            <w:shd w:val="clear" w:color="auto" w:fill="F2F2F2"/>
          </w:tcPr>
          <w:p w14:paraId="5B09C2A2" w14:textId="77777777" w:rsidR="00A85545" w:rsidRPr="004C1D56" w:rsidRDefault="00867AAB" w:rsidP="004C1D56">
            <w:pPr>
              <w:spacing w:line="276" w:lineRule="auto"/>
              <w:jc w:val="center"/>
              <w:rPr>
                <w:rFonts w:ascii="Arial" w:eastAsia="Trebuchet MS" w:hAnsi="Arial" w:cs="Arial"/>
                <w:b/>
                <w:sz w:val="24"/>
                <w:szCs w:val="24"/>
              </w:rPr>
            </w:pPr>
            <w:r w:rsidRPr="004C1D56">
              <w:rPr>
                <w:rFonts w:ascii="Arial" w:eastAsia="Trebuchet MS" w:hAnsi="Arial" w:cs="Arial"/>
                <w:b/>
                <w:sz w:val="24"/>
                <w:szCs w:val="24"/>
              </w:rPr>
              <w:t>Municipio</w:t>
            </w:r>
          </w:p>
        </w:tc>
      </w:tr>
      <w:tr w:rsidR="00A85545" w:rsidRPr="004C1D56" w14:paraId="3C941200" w14:textId="77777777">
        <w:trPr>
          <w:trHeight w:val="280"/>
          <w:jc w:val="center"/>
        </w:trPr>
        <w:tc>
          <w:tcPr>
            <w:tcW w:w="1003" w:type="dxa"/>
          </w:tcPr>
          <w:p w14:paraId="6986301B"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1</w:t>
            </w:r>
          </w:p>
        </w:tc>
        <w:tc>
          <w:tcPr>
            <w:tcW w:w="3260" w:type="dxa"/>
          </w:tcPr>
          <w:p w14:paraId="5BF068FA"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 xml:space="preserve">Norte </w:t>
            </w:r>
          </w:p>
        </w:tc>
        <w:tc>
          <w:tcPr>
            <w:tcW w:w="2895" w:type="dxa"/>
          </w:tcPr>
          <w:p w14:paraId="30F8319D"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 xml:space="preserve">Colotlán </w:t>
            </w:r>
          </w:p>
        </w:tc>
      </w:tr>
      <w:tr w:rsidR="00A85545" w:rsidRPr="004C1D56" w14:paraId="3E09ED4F" w14:textId="77777777">
        <w:trPr>
          <w:trHeight w:val="280"/>
          <w:jc w:val="center"/>
        </w:trPr>
        <w:tc>
          <w:tcPr>
            <w:tcW w:w="1003" w:type="dxa"/>
          </w:tcPr>
          <w:p w14:paraId="17836C29"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2</w:t>
            </w:r>
          </w:p>
        </w:tc>
        <w:tc>
          <w:tcPr>
            <w:tcW w:w="3260" w:type="dxa"/>
          </w:tcPr>
          <w:p w14:paraId="27D9126D"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Altos Norte</w:t>
            </w:r>
          </w:p>
        </w:tc>
        <w:tc>
          <w:tcPr>
            <w:tcW w:w="2895" w:type="dxa"/>
          </w:tcPr>
          <w:p w14:paraId="4DA4958C"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Lagos de Moreno</w:t>
            </w:r>
          </w:p>
        </w:tc>
      </w:tr>
      <w:tr w:rsidR="00A85545" w:rsidRPr="004C1D56" w14:paraId="39D2B182" w14:textId="77777777">
        <w:trPr>
          <w:trHeight w:val="280"/>
          <w:jc w:val="center"/>
        </w:trPr>
        <w:tc>
          <w:tcPr>
            <w:tcW w:w="1003" w:type="dxa"/>
          </w:tcPr>
          <w:p w14:paraId="1DE1B430"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3</w:t>
            </w:r>
          </w:p>
        </w:tc>
        <w:tc>
          <w:tcPr>
            <w:tcW w:w="3260" w:type="dxa"/>
          </w:tcPr>
          <w:p w14:paraId="76CA49A9"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Sierra de Amula</w:t>
            </w:r>
          </w:p>
        </w:tc>
        <w:tc>
          <w:tcPr>
            <w:tcW w:w="2895" w:type="dxa"/>
          </w:tcPr>
          <w:p w14:paraId="4978C963"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 xml:space="preserve">Autlán de Navarro </w:t>
            </w:r>
          </w:p>
        </w:tc>
      </w:tr>
      <w:tr w:rsidR="00A85545" w:rsidRPr="004C1D56" w14:paraId="4933C8A4" w14:textId="77777777">
        <w:trPr>
          <w:trHeight w:val="280"/>
          <w:jc w:val="center"/>
        </w:trPr>
        <w:tc>
          <w:tcPr>
            <w:tcW w:w="1003" w:type="dxa"/>
          </w:tcPr>
          <w:p w14:paraId="62F09A32"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4</w:t>
            </w:r>
          </w:p>
        </w:tc>
        <w:tc>
          <w:tcPr>
            <w:tcW w:w="3260" w:type="dxa"/>
          </w:tcPr>
          <w:p w14:paraId="4358656D"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Ciénega</w:t>
            </w:r>
          </w:p>
        </w:tc>
        <w:tc>
          <w:tcPr>
            <w:tcW w:w="2895" w:type="dxa"/>
          </w:tcPr>
          <w:p w14:paraId="3137EAB4"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La Barca</w:t>
            </w:r>
          </w:p>
        </w:tc>
      </w:tr>
      <w:tr w:rsidR="00A85545" w:rsidRPr="004C1D56" w14:paraId="31C2CAE0" w14:textId="77777777">
        <w:trPr>
          <w:trHeight w:val="280"/>
          <w:jc w:val="center"/>
        </w:trPr>
        <w:tc>
          <w:tcPr>
            <w:tcW w:w="1003" w:type="dxa"/>
          </w:tcPr>
          <w:p w14:paraId="62A51FD5"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5</w:t>
            </w:r>
          </w:p>
        </w:tc>
        <w:tc>
          <w:tcPr>
            <w:tcW w:w="3260" w:type="dxa"/>
          </w:tcPr>
          <w:p w14:paraId="73C30990"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Sureste</w:t>
            </w:r>
          </w:p>
        </w:tc>
        <w:tc>
          <w:tcPr>
            <w:tcW w:w="2895" w:type="dxa"/>
          </w:tcPr>
          <w:p w14:paraId="1C52DBB1"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Jocotepec</w:t>
            </w:r>
          </w:p>
        </w:tc>
      </w:tr>
      <w:tr w:rsidR="00A85545" w:rsidRPr="004C1D56" w14:paraId="7D19D87E" w14:textId="77777777">
        <w:trPr>
          <w:trHeight w:val="260"/>
          <w:jc w:val="center"/>
        </w:trPr>
        <w:tc>
          <w:tcPr>
            <w:tcW w:w="1003" w:type="dxa"/>
          </w:tcPr>
          <w:p w14:paraId="18EDC859"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6</w:t>
            </w:r>
          </w:p>
        </w:tc>
        <w:tc>
          <w:tcPr>
            <w:tcW w:w="3260" w:type="dxa"/>
          </w:tcPr>
          <w:p w14:paraId="752BB10E"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Sur</w:t>
            </w:r>
          </w:p>
        </w:tc>
        <w:tc>
          <w:tcPr>
            <w:tcW w:w="2895" w:type="dxa"/>
          </w:tcPr>
          <w:p w14:paraId="2834652B"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Zapotlán el Grande</w:t>
            </w:r>
          </w:p>
        </w:tc>
      </w:tr>
      <w:tr w:rsidR="00A85545" w:rsidRPr="004C1D56" w14:paraId="7FD7E7B2" w14:textId="77777777">
        <w:trPr>
          <w:trHeight w:val="280"/>
          <w:jc w:val="center"/>
        </w:trPr>
        <w:tc>
          <w:tcPr>
            <w:tcW w:w="1003" w:type="dxa"/>
          </w:tcPr>
          <w:p w14:paraId="63934A9D"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7</w:t>
            </w:r>
          </w:p>
        </w:tc>
        <w:tc>
          <w:tcPr>
            <w:tcW w:w="3260" w:type="dxa"/>
          </w:tcPr>
          <w:p w14:paraId="24A25828"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Costa-Sierra Occidental</w:t>
            </w:r>
          </w:p>
        </w:tc>
        <w:tc>
          <w:tcPr>
            <w:tcW w:w="2895" w:type="dxa"/>
          </w:tcPr>
          <w:p w14:paraId="031CB853"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Puerto Vallarta</w:t>
            </w:r>
          </w:p>
        </w:tc>
      </w:tr>
      <w:tr w:rsidR="00A85545" w:rsidRPr="004C1D56" w14:paraId="0C1E2277" w14:textId="77777777">
        <w:trPr>
          <w:trHeight w:val="280"/>
          <w:jc w:val="center"/>
        </w:trPr>
        <w:tc>
          <w:tcPr>
            <w:tcW w:w="1003" w:type="dxa"/>
          </w:tcPr>
          <w:p w14:paraId="18E08391"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8</w:t>
            </w:r>
          </w:p>
        </w:tc>
        <w:tc>
          <w:tcPr>
            <w:tcW w:w="3260" w:type="dxa"/>
          </w:tcPr>
          <w:p w14:paraId="78240B71"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Valles</w:t>
            </w:r>
          </w:p>
        </w:tc>
        <w:tc>
          <w:tcPr>
            <w:tcW w:w="2895" w:type="dxa"/>
          </w:tcPr>
          <w:p w14:paraId="19D7EFFB"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Tequila</w:t>
            </w:r>
          </w:p>
        </w:tc>
      </w:tr>
      <w:tr w:rsidR="00A85545" w:rsidRPr="004C1D56" w14:paraId="5CDDD4A3" w14:textId="77777777">
        <w:trPr>
          <w:trHeight w:val="280"/>
          <w:jc w:val="center"/>
        </w:trPr>
        <w:tc>
          <w:tcPr>
            <w:tcW w:w="1003" w:type="dxa"/>
          </w:tcPr>
          <w:p w14:paraId="7B1CDE22"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9</w:t>
            </w:r>
          </w:p>
        </w:tc>
        <w:tc>
          <w:tcPr>
            <w:tcW w:w="3260" w:type="dxa"/>
          </w:tcPr>
          <w:p w14:paraId="1D82B351"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Altos Sur</w:t>
            </w:r>
          </w:p>
        </w:tc>
        <w:tc>
          <w:tcPr>
            <w:tcW w:w="2895" w:type="dxa"/>
          </w:tcPr>
          <w:p w14:paraId="3A25F2BB"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Tepatitlán de Morelos</w:t>
            </w:r>
          </w:p>
        </w:tc>
      </w:tr>
      <w:tr w:rsidR="00A85545" w:rsidRPr="004C1D56" w14:paraId="1A6EAFDA" w14:textId="77777777">
        <w:trPr>
          <w:trHeight w:val="280"/>
          <w:jc w:val="center"/>
        </w:trPr>
        <w:tc>
          <w:tcPr>
            <w:tcW w:w="1003" w:type="dxa"/>
          </w:tcPr>
          <w:p w14:paraId="45334FD9"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10</w:t>
            </w:r>
          </w:p>
        </w:tc>
        <w:tc>
          <w:tcPr>
            <w:tcW w:w="3260" w:type="dxa"/>
          </w:tcPr>
          <w:p w14:paraId="5C8B217B"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Costa Sur</w:t>
            </w:r>
          </w:p>
        </w:tc>
        <w:tc>
          <w:tcPr>
            <w:tcW w:w="2895" w:type="dxa"/>
          </w:tcPr>
          <w:p w14:paraId="609049DE"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Cihuatlán</w:t>
            </w:r>
          </w:p>
        </w:tc>
      </w:tr>
      <w:tr w:rsidR="00A85545" w:rsidRPr="004C1D56" w14:paraId="6439E2A2" w14:textId="77777777">
        <w:trPr>
          <w:trHeight w:val="280"/>
          <w:jc w:val="center"/>
        </w:trPr>
        <w:tc>
          <w:tcPr>
            <w:tcW w:w="1003" w:type="dxa"/>
          </w:tcPr>
          <w:p w14:paraId="235D0EBF"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11</w:t>
            </w:r>
          </w:p>
        </w:tc>
        <w:tc>
          <w:tcPr>
            <w:tcW w:w="3260" w:type="dxa"/>
          </w:tcPr>
          <w:p w14:paraId="440B72FA"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Lagunas</w:t>
            </w:r>
          </w:p>
        </w:tc>
        <w:tc>
          <w:tcPr>
            <w:tcW w:w="2895" w:type="dxa"/>
          </w:tcPr>
          <w:p w14:paraId="0646C680"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Zacoalco de Torres</w:t>
            </w:r>
          </w:p>
        </w:tc>
      </w:tr>
      <w:tr w:rsidR="00A85545" w:rsidRPr="004C1D56" w14:paraId="14E62AAF" w14:textId="77777777">
        <w:trPr>
          <w:trHeight w:val="280"/>
          <w:jc w:val="center"/>
        </w:trPr>
        <w:tc>
          <w:tcPr>
            <w:tcW w:w="1003" w:type="dxa"/>
          </w:tcPr>
          <w:p w14:paraId="1BB83B4B"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12</w:t>
            </w:r>
          </w:p>
        </w:tc>
        <w:tc>
          <w:tcPr>
            <w:tcW w:w="3260" w:type="dxa"/>
          </w:tcPr>
          <w:p w14:paraId="05C768F1"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Centro</w:t>
            </w:r>
          </w:p>
        </w:tc>
        <w:tc>
          <w:tcPr>
            <w:tcW w:w="2895" w:type="dxa"/>
          </w:tcPr>
          <w:p w14:paraId="4E119DF9"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 xml:space="preserve">Zapopan </w:t>
            </w:r>
          </w:p>
        </w:tc>
      </w:tr>
      <w:tr w:rsidR="00A85545" w:rsidRPr="004C1D56" w14:paraId="04270450" w14:textId="77777777">
        <w:trPr>
          <w:trHeight w:val="260"/>
          <w:jc w:val="center"/>
        </w:trPr>
        <w:tc>
          <w:tcPr>
            <w:tcW w:w="1003" w:type="dxa"/>
          </w:tcPr>
          <w:p w14:paraId="5D002B27"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13</w:t>
            </w:r>
          </w:p>
        </w:tc>
        <w:tc>
          <w:tcPr>
            <w:tcW w:w="3260" w:type="dxa"/>
          </w:tcPr>
          <w:p w14:paraId="6A845E1E"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Centro</w:t>
            </w:r>
          </w:p>
        </w:tc>
        <w:tc>
          <w:tcPr>
            <w:tcW w:w="2895" w:type="dxa"/>
          </w:tcPr>
          <w:p w14:paraId="731B94C3" w14:textId="77777777" w:rsidR="00A85545" w:rsidRPr="004C1D56" w:rsidRDefault="00867AAB" w:rsidP="004C1D56">
            <w:pPr>
              <w:spacing w:line="276" w:lineRule="auto"/>
              <w:jc w:val="center"/>
              <w:rPr>
                <w:rFonts w:ascii="Arial" w:eastAsia="Trebuchet MS" w:hAnsi="Arial" w:cs="Arial"/>
                <w:sz w:val="24"/>
                <w:szCs w:val="24"/>
              </w:rPr>
            </w:pPr>
            <w:r w:rsidRPr="004C1D56">
              <w:rPr>
                <w:rFonts w:ascii="Arial" w:eastAsia="Trebuchet MS" w:hAnsi="Arial" w:cs="Arial"/>
                <w:sz w:val="24"/>
                <w:szCs w:val="24"/>
              </w:rPr>
              <w:t xml:space="preserve">Guadalajara </w:t>
            </w:r>
          </w:p>
        </w:tc>
      </w:tr>
    </w:tbl>
    <w:p w14:paraId="2C2578E8" w14:textId="77777777" w:rsidR="00A85545" w:rsidRPr="004C1D56" w:rsidRDefault="00A85545" w:rsidP="004C1D56">
      <w:pPr>
        <w:shd w:val="clear" w:color="auto" w:fill="FFFFFF"/>
        <w:tabs>
          <w:tab w:val="left" w:pos="709"/>
        </w:tabs>
        <w:spacing w:after="0"/>
        <w:jc w:val="both"/>
        <w:rPr>
          <w:rFonts w:ascii="Arial" w:eastAsia="Trebuchet MS" w:hAnsi="Arial" w:cs="Arial"/>
          <w:color w:val="000000"/>
          <w:sz w:val="24"/>
          <w:szCs w:val="24"/>
        </w:rPr>
      </w:pPr>
    </w:p>
    <w:p w14:paraId="349C287C" w14:textId="2D58AFC4" w:rsidR="00A85545" w:rsidRPr="004C1D56" w:rsidRDefault="00867AAB" w:rsidP="004C1D56">
      <w:pPr>
        <w:shd w:val="clear" w:color="auto" w:fill="FFFFFF"/>
        <w:tabs>
          <w:tab w:val="left" w:pos="709"/>
        </w:tabs>
        <w:spacing w:after="0"/>
        <w:jc w:val="both"/>
        <w:rPr>
          <w:rFonts w:ascii="Arial" w:eastAsia="Trebuchet MS" w:hAnsi="Arial" w:cs="Arial"/>
          <w:color w:val="000000"/>
          <w:sz w:val="24"/>
          <w:szCs w:val="24"/>
        </w:rPr>
      </w:pPr>
      <w:r w:rsidRPr="004C1D56">
        <w:rPr>
          <w:rFonts w:ascii="Arial" w:eastAsia="Trebuchet MS" w:hAnsi="Arial" w:cs="Arial"/>
          <w:color w:val="000000"/>
          <w:sz w:val="24"/>
          <w:szCs w:val="24"/>
        </w:rPr>
        <w:t xml:space="preserve">En atención a lo anterior, este Consejo General </w:t>
      </w:r>
      <w:r w:rsidR="00C66333" w:rsidRPr="004C1D56">
        <w:rPr>
          <w:rFonts w:ascii="Arial" w:eastAsia="Trebuchet MS" w:hAnsi="Arial" w:cs="Arial"/>
          <w:color w:val="000000"/>
          <w:sz w:val="24"/>
          <w:szCs w:val="24"/>
        </w:rPr>
        <w:t>procede</w:t>
      </w:r>
      <w:r w:rsidRPr="004C1D56">
        <w:rPr>
          <w:rFonts w:ascii="Arial" w:eastAsia="Trebuchet MS" w:hAnsi="Arial" w:cs="Arial"/>
          <w:color w:val="000000"/>
          <w:sz w:val="24"/>
          <w:szCs w:val="24"/>
        </w:rPr>
        <w:t xml:space="preserve"> </w:t>
      </w:r>
      <w:r w:rsidR="00BB2DC4" w:rsidRPr="004C1D56">
        <w:rPr>
          <w:rFonts w:ascii="Arial" w:eastAsia="Trebuchet MS" w:hAnsi="Arial" w:cs="Arial"/>
          <w:color w:val="000000"/>
          <w:sz w:val="24"/>
          <w:szCs w:val="24"/>
        </w:rPr>
        <w:t xml:space="preserve">a la </w:t>
      </w:r>
      <w:r w:rsidRPr="004C1D56">
        <w:rPr>
          <w:rFonts w:ascii="Arial" w:eastAsia="Trebuchet MS" w:hAnsi="Arial" w:cs="Arial"/>
          <w:color w:val="000000"/>
          <w:sz w:val="24"/>
          <w:szCs w:val="24"/>
        </w:rPr>
        <w:t>discusión y</w:t>
      </w:r>
      <w:r w:rsidR="0031099B" w:rsidRPr="004C1D56">
        <w:rPr>
          <w:rFonts w:ascii="Arial" w:eastAsia="Trebuchet MS" w:hAnsi="Arial" w:cs="Arial"/>
          <w:color w:val="000000"/>
          <w:sz w:val="24"/>
          <w:szCs w:val="24"/>
        </w:rPr>
        <w:t>, en su caso, a</w:t>
      </w:r>
      <w:r w:rsidRPr="004C1D56">
        <w:rPr>
          <w:rFonts w:ascii="Arial" w:eastAsia="Trebuchet MS" w:hAnsi="Arial" w:cs="Arial"/>
          <w:color w:val="000000"/>
          <w:sz w:val="24"/>
          <w:szCs w:val="24"/>
        </w:rPr>
        <w:t xml:space="preserve"> </w:t>
      </w:r>
      <w:r w:rsidR="00BB2DC4" w:rsidRPr="004C1D56">
        <w:rPr>
          <w:rFonts w:ascii="Arial" w:eastAsia="Trebuchet MS" w:hAnsi="Arial" w:cs="Arial"/>
          <w:color w:val="000000"/>
          <w:sz w:val="24"/>
          <w:szCs w:val="24"/>
        </w:rPr>
        <w:t>la</w:t>
      </w:r>
      <w:r w:rsidRPr="004C1D56">
        <w:rPr>
          <w:rFonts w:ascii="Arial" w:eastAsia="Trebuchet MS" w:hAnsi="Arial" w:cs="Arial"/>
          <w:color w:val="000000"/>
          <w:sz w:val="24"/>
          <w:szCs w:val="24"/>
        </w:rPr>
        <w:t xml:space="preserve"> aprobación, </w:t>
      </w:r>
      <w:r w:rsidR="00F134DF" w:rsidRPr="004C1D56">
        <w:rPr>
          <w:rFonts w:ascii="Arial" w:eastAsia="Trebuchet MS" w:hAnsi="Arial" w:cs="Arial"/>
          <w:color w:val="000000"/>
          <w:sz w:val="24"/>
          <w:szCs w:val="24"/>
        </w:rPr>
        <w:t xml:space="preserve">de </w:t>
      </w:r>
      <w:r w:rsidRPr="004C1D56">
        <w:rPr>
          <w:rFonts w:ascii="Arial" w:eastAsia="Trebuchet MS" w:hAnsi="Arial" w:cs="Arial"/>
          <w:color w:val="000000"/>
          <w:sz w:val="24"/>
          <w:szCs w:val="24"/>
        </w:rPr>
        <w:t xml:space="preserve">la Convocatoria para la </w:t>
      </w:r>
      <w:r w:rsidRPr="004C1D56">
        <w:rPr>
          <w:rFonts w:ascii="Arial" w:eastAsia="Trebuchet MS" w:hAnsi="Arial" w:cs="Arial"/>
          <w:sz w:val="24"/>
          <w:szCs w:val="24"/>
        </w:rPr>
        <w:t>consulta estrecha y de participación activa de personas con discapacidad para la implementación de la a</w:t>
      </w:r>
      <w:r w:rsidRPr="004C1D56">
        <w:rPr>
          <w:rFonts w:ascii="Arial" w:eastAsia="Trebuchet MS" w:hAnsi="Arial" w:cs="Arial"/>
          <w:color w:val="000000"/>
          <w:sz w:val="24"/>
          <w:szCs w:val="24"/>
        </w:rPr>
        <w:t xml:space="preserve">cción afirmativa para la postulación de candidaturas e integración de cargos públicos municipales y diputaciones para el </w:t>
      </w:r>
      <w:r w:rsidR="0031099B" w:rsidRPr="004C1D56">
        <w:rPr>
          <w:rFonts w:ascii="Arial" w:eastAsia="Trebuchet MS" w:hAnsi="Arial" w:cs="Arial"/>
          <w:color w:val="000000"/>
          <w:sz w:val="24"/>
          <w:szCs w:val="24"/>
        </w:rPr>
        <w:t>P</w:t>
      </w:r>
      <w:r w:rsidRPr="004C1D56">
        <w:rPr>
          <w:rFonts w:ascii="Arial" w:eastAsia="Trebuchet MS" w:hAnsi="Arial" w:cs="Arial"/>
          <w:color w:val="000000"/>
          <w:sz w:val="24"/>
          <w:szCs w:val="24"/>
        </w:rPr>
        <w:t xml:space="preserve">roceso </w:t>
      </w:r>
      <w:r w:rsidR="0031099B" w:rsidRPr="004C1D56">
        <w:rPr>
          <w:rFonts w:ascii="Arial" w:eastAsia="Trebuchet MS" w:hAnsi="Arial" w:cs="Arial"/>
          <w:color w:val="000000"/>
          <w:sz w:val="24"/>
          <w:szCs w:val="24"/>
        </w:rPr>
        <w:t>E</w:t>
      </w:r>
      <w:r w:rsidRPr="004C1D56">
        <w:rPr>
          <w:rFonts w:ascii="Arial" w:eastAsia="Trebuchet MS" w:hAnsi="Arial" w:cs="Arial"/>
          <w:color w:val="000000"/>
          <w:sz w:val="24"/>
          <w:szCs w:val="24"/>
        </w:rPr>
        <w:t xml:space="preserve">lectoral </w:t>
      </w:r>
      <w:r w:rsidR="0031099B" w:rsidRPr="004C1D56">
        <w:rPr>
          <w:rFonts w:ascii="Arial" w:eastAsia="Trebuchet MS" w:hAnsi="Arial" w:cs="Arial"/>
          <w:color w:val="000000"/>
          <w:sz w:val="24"/>
          <w:szCs w:val="24"/>
        </w:rPr>
        <w:t>C</w:t>
      </w:r>
      <w:r w:rsidRPr="004C1D56">
        <w:rPr>
          <w:rFonts w:ascii="Arial" w:eastAsia="Trebuchet MS" w:hAnsi="Arial" w:cs="Arial"/>
          <w:color w:val="000000"/>
          <w:sz w:val="24"/>
          <w:szCs w:val="24"/>
        </w:rPr>
        <w:t xml:space="preserve">oncurrente 2023-2024, en los términos siguientes: </w:t>
      </w:r>
    </w:p>
    <w:p w14:paraId="0E81A61E" w14:textId="77777777" w:rsidR="00A85545" w:rsidRPr="004C1D56" w:rsidRDefault="00A85545" w:rsidP="004C1D56">
      <w:pPr>
        <w:shd w:val="clear" w:color="auto" w:fill="FFFFFF"/>
        <w:tabs>
          <w:tab w:val="left" w:pos="709"/>
        </w:tabs>
        <w:spacing w:after="0"/>
        <w:jc w:val="both"/>
        <w:rPr>
          <w:rFonts w:ascii="Arial" w:eastAsia="Trebuchet MS" w:hAnsi="Arial" w:cs="Arial"/>
          <w:color w:val="000000"/>
          <w:sz w:val="24"/>
          <w:szCs w:val="24"/>
        </w:rPr>
      </w:pPr>
    </w:p>
    <w:p w14:paraId="1ECE7D4E" w14:textId="7D80C264" w:rsidR="00A85545" w:rsidRPr="004C1D56" w:rsidRDefault="00867AAB" w:rsidP="004C1D56">
      <w:pPr>
        <w:pBdr>
          <w:top w:val="nil"/>
          <w:left w:val="nil"/>
          <w:bottom w:val="nil"/>
          <w:right w:val="nil"/>
          <w:between w:val="nil"/>
        </w:pBdr>
        <w:spacing w:after="0"/>
        <w:ind w:left="567" w:right="616"/>
        <w:jc w:val="both"/>
        <w:rPr>
          <w:rFonts w:ascii="Arial" w:eastAsia="Trebuchet MS" w:hAnsi="Arial" w:cs="Arial"/>
          <w:color w:val="000000"/>
          <w:sz w:val="20"/>
          <w:szCs w:val="20"/>
        </w:rPr>
      </w:pPr>
      <w:r w:rsidRPr="004C1D56">
        <w:rPr>
          <w:rFonts w:ascii="Arial" w:eastAsia="Trebuchet MS" w:hAnsi="Arial" w:cs="Arial"/>
          <w:color w:val="000000"/>
          <w:sz w:val="20"/>
          <w:szCs w:val="20"/>
        </w:rPr>
        <w:lastRenderedPageBreak/>
        <w:t xml:space="preserve">En cumplimiento a la resolución emitida por el Tribunal Electoral del Estado de Jalisco en el juicio ciudadano JDC-012/2021 y en términos de los acuerdos </w:t>
      </w:r>
      <w:r w:rsidR="008108C1" w:rsidRPr="004C1D56">
        <w:rPr>
          <w:rFonts w:ascii="Arial" w:eastAsia="Trebuchet MS" w:hAnsi="Arial" w:cs="Arial"/>
          <w:color w:val="000000"/>
          <w:sz w:val="20"/>
          <w:szCs w:val="20"/>
        </w:rPr>
        <w:t>IEPC-ACG-059/2022 e IEPC-ACG</w:t>
      </w:r>
      <w:r w:rsidR="008108C1" w:rsidRPr="00624941">
        <w:rPr>
          <w:rFonts w:ascii="Arial" w:eastAsia="Trebuchet MS" w:hAnsi="Arial" w:cs="Arial"/>
          <w:color w:val="000000"/>
          <w:sz w:val="20"/>
          <w:szCs w:val="20"/>
        </w:rPr>
        <w:t>-</w:t>
      </w:r>
      <w:r w:rsidR="00624941" w:rsidRPr="00624941">
        <w:rPr>
          <w:rFonts w:ascii="Arial" w:eastAsia="Trebuchet MS" w:hAnsi="Arial" w:cs="Arial"/>
          <w:color w:val="000000"/>
          <w:sz w:val="20"/>
          <w:szCs w:val="20"/>
        </w:rPr>
        <w:t>062</w:t>
      </w:r>
      <w:r w:rsidR="008108C1" w:rsidRPr="00624941">
        <w:rPr>
          <w:rFonts w:ascii="Arial" w:eastAsia="Trebuchet MS" w:hAnsi="Arial" w:cs="Arial"/>
          <w:color w:val="000000"/>
          <w:sz w:val="20"/>
          <w:szCs w:val="20"/>
        </w:rPr>
        <w:t>/</w:t>
      </w:r>
      <w:r w:rsidR="008108C1" w:rsidRPr="004C1D56">
        <w:rPr>
          <w:rFonts w:ascii="Arial" w:eastAsia="Trebuchet MS" w:hAnsi="Arial" w:cs="Arial"/>
          <w:color w:val="000000"/>
          <w:sz w:val="20"/>
          <w:szCs w:val="20"/>
        </w:rPr>
        <w:t xml:space="preserve">2022 </w:t>
      </w:r>
      <w:r w:rsidRPr="004C1D56">
        <w:rPr>
          <w:rFonts w:ascii="Arial" w:eastAsia="Trebuchet MS" w:hAnsi="Arial" w:cs="Arial"/>
          <w:color w:val="000000"/>
          <w:sz w:val="20"/>
          <w:szCs w:val="20"/>
        </w:rPr>
        <w:t xml:space="preserve">del Consejo General, el Instituto Electoral y de Participación Ciudadana del Estado de Jalisco </w:t>
      </w:r>
    </w:p>
    <w:p w14:paraId="72A9D9D9" w14:textId="77777777" w:rsidR="00A85545" w:rsidRPr="004C1D56" w:rsidRDefault="00867AAB" w:rsidP="004C1D56">
      <w:pPr>
        <w:shd w:val="clear" w:color="auto" w:fill="FFFFFF"/>
        <w:tabs>
          <w:tab w:val="left" w:pos="3540"/>
        </w:tabs>
        <w:spacing w:after="0"/>
        <w:ind w:left="567" w:right="616"/>
        <w:jc w:val="both"/>
        <w:rPr>
          <w:rFonts w:ascii="Arial" w:eastAsia="Trebuchet MS" w:hAnsi="Arial" w:cs="Arial"/>
          <w:color w:val="000000"/>
          <w:sz w:val="20"/>
          <w:szCs w:val="20"/>
        </w:rPr>
      </w:pPr>
      <w:r w:rsidRPr="004C1D56">
        <w:rPr>
          <w:rFonts w:ascii="Arial" w:eastAsia="Trebuchet MS" w:hAnsi="Arial" w:cs="Arial"/>
          <w:color w:val="000000"/>
          <w:sz w:val="20"/>
          <w:szCs w:val="20"/>
        </w:rPr>
        <w:tab/>
      </w:r>
    </w:p>
    <w:p w14:paraId="791742BA" w14:textId="77777777" w:rsidR="00A85545" w:rsidRPr="004C1D56" w:rsidRDefault="00867AAB" w:rsidP="004C1D56">
      <w:pPr>
        <w:shd w:val="clear" w:color="auto" w:fill="FFFFFF"/>
        <w:tabs>
          <w:tab w:val="left" w:pos="3540"/>
        </w:tabs>
        <w:spacing w:after="0"/>
        <w:ind w:left="567" w:right="616"/>
        <w:jc w:val="center"/>
        <w:rPr>
          <w:rFonts w:ascii="Arial" w:eastAsia="Trebuchet MS" w:hAnsi="Arial" w:cs="Arial"/>
          <w:b/>
          <w:sz w:val="20"/>
          <w:szCs w:val="20"/>
        </w:rPr>
      </w:pPr>
      <w:r w:rsidRPr="004C1D56">
        <w:rPr>
          <w:rFonts w:ascii="Arial" w:eastAsia="Trebuchet MS" w:hAnsi="Arial" w:cs="Arial"/>
          <w:b/>
          <w:sz w:val="20"/>
          <w:szCs w:val="20"/>
        </w:rPr>
        <w:t>C O N V O C A</w:t>
      </w:r>
    </w:p>
    <w:p w14:paraId="0C67E52A" w14:textId="77777777" w:rsidR="00A85545" w:rsidRPr="004C1D56" w:rsidRDefault="00A85545" w:rsidP="004C1D56">
      <w:pPr>
        <w:pBdr>
          <w:top w:val="nil"/>
          <w:left w:val="nil"/>
          <w:bottom w:val="nil"/>
          <w:right w:val="nil"/>
          <w:between w:val="nil"/>
        </w:pBdr>
        <w:spacing w:after="0"/>
        <w:ind w:left="567" w:right="616"/>
        <w:jc w:val="both"/>
        <w:rPr>
          <w:rFonts w:ascii="Arial" w:eastAsia="Trebuchet MS" w:hAnsi="Arial" w:cs="Arial"/>
          <w:color w:val="000000"/>
          <w:sz w:val="20"/>
          <w:szCs w:val="20"/>
        </w:rPr>
      </w:pPr>
    </w:p>
    <w:p w14:paraId="08CF3F06" w14:textId="77777777" w:rsidR="00A85545" w:rsidRPr="004C1D56" w:rsidRDefault="00867AAB" w:rsidP="004C1D56">
      <w:pPr>
        <w:shd w:val="clear" w:color="auto" w:fill="FFFFFF"/>
        <w:tabs>
          <w:tab w:val="left" w:pos="709"/>
        </w:tabs>
        <w:spacing w:after="0"/>
        <w:ind w:left="567" w:right="616"/>
        <w:jc w:val="both"/>
        <w:rPr>
          <w:rFonts w:ascii="Arial" w:eastAsia="Trebuchet MS" w:hAnsi="Arial" w:cs="Arial"/>
          <w:b/>
          <w:i/>
          <w:sz w:val="20"/>
          <w:szCs w:val="20"/>
        </w:rPr>
      </w:pPr>
      <w:r w:rsidRPr="004C1D56">
        <w:rPr>
          <w:rFonts w:ascii="Arial" w:eastAsia="Trebuchet MS" w:hAnsi="Arial" w:cs="Arial"/>
          <w:sz w:val="20"/>
          <w:szCs w:val="20"/>
        </w:rPr>
        <w:t xml:space="preserve">A las personas con discapacidad, sus familiares, organizaciones, colectivos  y autoridades que las representan, para participar en la </w:t>
      </w:r>
      <w:r w:rsidRPr="004C1D56">
        <w:rPr>
          <w:rFonts w:ascii="Arial" w:eastAsia="Trebuchet MS" w:hAnsi="Arial" w:cs="Arial"/>
          <w:b/>
          <w:sz w:val="20"/>
          <w:szCs w:val="20"/>
        </w:rPr>
        <w:t>CONSULTA</w:t>
      </w:r>
      <w:r w:rsidRPr="004C1D56">
        <w:rPr>
          <w:rFonts w:ascii="Arial" w:eastAsia="Trebuchet MS" w:hAnsi="Arial" w:cs="Arial"/>
          <w:sz w:val="20"/>
          <w:szCs w:val="20"/>
        </w:rPr>
        <w:t xml:space="preserve"> </w:t>
      </w:r>
      <w:r w:rsidRPr="004C1D56">
        <w:rPr>
          <w:rFonts w:ascii="Arial" w:eastAsia="Trebuchet MS" w:hAnsi="Arial" w:cs="Arial"/>
          <w:b/>
          <w:sz w:val="20"/>
          <w:szCs w:val="20"/>
        </w:rPr>
        <w:t>DE PARTICIPACIÓN ACTIVA DE PERSONAS CON DISCAPACIDAD PARA LA IMPLEMENTACIÓN DE LA A</w:t>
      </w:r>
      <w:r w:rsidRPr="004C1D56">
        <w:rPr>
          <w:rFonts w:ascii="Arial" w:eastAsia="Trebuchet MS" w:hAnsi="Arial" w:cs="Arial"/>
          <w:b/>
          <w:color w:val="000000"/>
          <w:sz w:val="20"/>
          <w:szCs w:val="20"/>
        </w:rPr>
        <w:t xml:space="preserve">CCIÓN AFIRMATIVA PARA LA POSTULACIÓN DE CANDIDATURAS E INTEGRACIÓN DE CARGOS PÚBLICOS MUNICIPALES Y DIPUTACIONES PARA EL PROCESO ELECTORAL CONCURRENTE 2023-2024, </w:t>
      </w:r>
      <w:r w:rsidRPr="004C1D56">
        <w:rPr>
          <w:rFonts w:ascii="Arial" w:eastAsia="Trebuchet MS" w:hAnsi="Arial" w:cs="Arial"/>
          <w:sz w:val="20"/>
          <w:szCs w:val="20"/>
        </w:rPr>
        <w:t>la cual se sujeta a las siguientes:</w:t>
      </w:r>
      <w:r w:rsidRPr="004C1D56">
        <w:rPr>
          <w:rFonts w:ascii="Arial" w:eastAsia="Trebuchet MS" w:hAnsi="Arial" w:cs="Arial"/>
          <w:b/>
          <w:i/>
          <w:sz w:val="20"/>
          <w:szCs w:val="20"/>
        </w:rPr>
        <w:t xml:space="preserve"> </w:t>
      </w:r>
    </w:p>
    <w:p w14:paraId="11B17697" w14:textId="77777777" w:rsidR="00A85545" w:rsidRPr="004C1D56" w:rsidRDefault="00A85545" w:rsidP="004C1D56">
      <w:pPr>
        <w:spacing w:after="0"/>
        <w:ind w:left="567" w:right="616"/>
        <w:jc w:val="center"/>
        <w:rPr>
          <w:rFonts w:ascii="Arial" w:eastAsia="Trebuchet MS" w:hAnsi="Arial" w:cs="Arial"/>
          <w:b/>
          <w:sz w:val="20"/>
          <w:szCs w:val="20"/>
        </w:rPr>
      </w:pPr>
    </w:p>
    <w:p w14:paraId="601F352D" w14:textId="77777777" w:rsidR="00A85545" w:rsidRPr="004C1D56" w:rsidRDefault="00867AAB" w:rsidP="004C1D56">
      <w:pPr>
        <w:spacing w:after="0"/>
        <w:ind w:left="567" w:right="616"/>
        <w:jc w:val="center"/>
        <w:rPr>
          <w:rFonts w:ascii="Arial" w:eastAsia="Trebuchet MS" w:hAnsi="Arial" w:cs="Arial"/>
          <w:b/>
          <w:sz w:val="20"/>
          <w:szCs w:val="20"/>
        </w:rPr>
      </w:pPr>
      <w:r w:rsidRPr="004C1D56">
        <w:rPr>
          <w:rFonts w:ascii="Arial" w:eastAsia="Trebuchet MS" w:hAnsi="Arial" w:cs="Arial"/>
          <w:b/>
          <w:sz w:val="20"/>
          <w:szCs w:val="20"/>
        </w:rPr>
        <w:t>B A S E S</w:t>
      </w:r>
    </w:p>
    <w:p w14:paraId="2847F3A3" w14:textId="77777777" w:rsidR="00A85545" w:rsidRPr="004C1D56" w:rsidRDefault="00A85545" w:rsidP="004C1D56">
      <w:pPr>
        <w:spacing w:after="0"/>
        <w:ind w:left="567" w:right="616"/>
        <w:jc w:val="center"/>
        <w:rPr>
          <w:rFonts w:ascii="Arial" w:eastAsia="Trebuchet MS" w:hAnsi="Arial" w:cs="Arial"/>
          <w:b/>
          <w:sz w:val="20"/>
          <w:szCs w:val="20"/>
        </w:rPr>
      </w:pPr>
    </w:p>
    <w:p w14:paraId="6B5A8A74" w14:textId="77777777" w:rsidR="00A85545" w:rsidRPr="004C1D56" w:rsidRDefault="00867AAB" w:rsidP="004C1D56">
      <w:pPr>
        <w:shd w:val="clear" w:color="auto" w:fill="FFFFFF"/>
        <w:spacing w:after="0"/>
        <w:ind w:left="567" w:right="616"/>
        <w:jc w:val="both"/>
        <w:rPr>
          <w:rFonts w:ascii="Arial" w:eastAsia="Trebuchet MS" w:hAnsi="Arial" w:cs="Arial"/>
          <w:sz w:val="20"/>
          <w:szCs w:val="20"/>
        </w:rPr>
      </w:pPr>
      <w:r w:rsidRPr="004C1D56">
        <w:rPr>
          <w:rFonts w:ascii="Arial" w:eastAsia="Trebuchet MS" w:hAnsi="Arial" w:cs="Arial"/>
          <w:b/>
          <w:sz w:val="20"/>
          <w:szCs w:val="20"/>
        </w:rPr>
        <w:t>1.</w:t>
      </w:r>
      <w:r w:rsidRPr="004C1D56">
        <w:rPr>
          <w:rFonts w:ascii="Arial" w:eastAsia="Trebuchet MS" w:hAnsi="Arial" w:cs="Arial"/>
          <w:sz w:val="20"/>
          <w:szCs w:val="20"/>
        </w:rPr>
        <w:t xml:space="preserve"> La consulta se desarrolla conforme a las etapas y calendarización siguiente:</w:t>
      </w:r>
    </w:p>
    <w:p w14:paraId="0B7E86F8" w14:textId="77777777" w:rsidR="00A85545" w:rsidRPr="004C1D56" w:rsidRDefault="00A85545" w:rsidP="004C1D56">
      <w:pPr>
        <w:shd w:val="clear" w:color="auto" w:fill="FFFFFF"/>
        <w:spacing w:after="0"/>
        <w:ind w:right="616"/>
        <w:jc w:val="both"/>
        <w:rPr>
          <w:rFonts w:ascii="Arial" w:eastAsia="Trebuchet MS" w:hAnsi="Arial" w:cs="Arial"/>
          <w:b/>
          <w:sz w:val="20"/>
          <w:szCs w:val="20"/>
        </w:rPr>
      </w:pPr>
    </w:p>
    <w:tbl>
      <w:tblPr>
        <w:tblStyle w:val="a1"/>
        <w:tblW w:w="769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678"/>
        <w:gridCol w:w="4015"/>
      </w:tblGrid>
      <w:tr w:rsidR="00A85545" w:rsidRPr="004C1D56" w14:paraId="6B8E5C32" w14:textId="77777777" w:rsidTr="008108C1">
        <w:trPr>
          <w:trHeight w:val="220"/>
          <w:jc w:val="center"/>
        </w:trPr>
        <w:tc>
          <w:tcPr>
            <w:tcW w:w="3678" w:type="dxa"/>
            <w:shd w:val="clear" w:color="auto" w:fill="F2F2F2"/>
          </w:tcPr>
          <w:p w14:paraId="100C9144" w14:textId="77777777" w:rsidR="00A85545" w:rsidRPr="004C1D56" w:rsidRDefault="00867AAB" w:rsidP="004C1D56">
            <w:pPr>
              <w:spacing w:line="276" w:lineRule="auto"/>
              <w:ind w:right="-190"/>
              <w:jc w:val="center"/>
              <w:rPr>
                <w:rFonts w:ascii="Arial" w:eastAsia="Trebuchet MS" w:hAnsi="Arial" w:cs="Arial"/>
                <w:b/>
                <w:sz w:val="20"/>
                <w:szCs w:val="20"/>
              </w:rPr>
            </w:pPr>
            <w:r w:rsidRPr="004C1D56">
              <w:rPr>
                <w:rFonts w:ascii="Arial" w:eastAsia="Trebuchet MS" w:hAnsi="Arial" w:cs="Arial"/>
                <w:b/>
                <w:sz w:val="20"/>
                <w:szCs w:val="20"/>
              </w:rPr>
              <w:t>Etapa</w:t>
            </w:r>
          </w:p>
        </w:tc>
        <w:tc>
          <w:tcPr>
            <w:tcW w:w="4015" w:type="dxa"/>
            <w:shd w:val="clear" w:color="auto" w:fill="F2F2F2"/>
          </w:tcPr>
          <w:p w14:paraId="4D2DA7E2" w14:textId="77777777" w:rsidR="00A85545" w:rsidRPr="004C1D56" w:rsidRDefault="00867AAB" w:rsidP="004C1D56">
            <w:pPr>
              <w:spacing w:line="276" w:lineRule="auto"/>
              <w:ind w:right="-210"/>
              <w:jc w:val="center"/>
              <w:rPr>
                <w:rFonts w:ascii="Arial" w:eastAsia="Trebuchet MS" w:hAnsi="Arial" w:cs="Arial"/>
                <w:b/>
                <w:sz w:val="20"/>
                <w:szCs w:val="20"/>
              </w:rPr>
            </w:pPr>
            <w:r w:rsidRPr="004C1D56">
              <w:rPr>
                <w:rFonts w:ascii="Arial" w:eastAsia="Trebuchet MS" w:hAnsi="Arial" w:cs="Arial"/>
                <w:b/>
                <w:sz w:val="20"/>
                <w:szCs w:val="20"/>
              </w:rPr>
              <w:t>Fechas</w:t>
            </w:r>
          </w:p>
        </w:tc>
      </w:tr>
      <w:tr w:rsidR="00A85545" w:rsidRPr="004C1D56" w14:paraId="5D10400F" w14:textId="77777777" w:rsidTr="008108C1">
        <w:trPr>
          <w:trHeight w:val="200"/>
          <w:jc w:val="center"/>
        </w:trPr>
        <w:tc>
          <w:tcPr>
            <w:tcW w:w="3678" w:type="dxa"/>
          </w:tcPr>
          <w:p w14:paraId="4F73D4DD" w14:textId="77777777" w:rsidR="00A85545" w:rsidRPr="004C1D56" w:rsidRDefault="00867AAB" w:rsidP="004C1D56">
            <w:pPr>
              <w:shd w:val="clear" w:color="auto" w:fill="FFFFFF"/>
              <w:spacing w:line="276" w:lineRule="auto"/>
              <w:ind w:right="-190"/>
              <w:rPr>
                <w:rFonts w:ascii="Arial" w:eastAsia="Trebuchet MS" w:hAnsi="Arial" w:cs="Arial"/>
                <w:b/>
                <w:sz w:val="20"/>
                <w:szCs w:val="20"/>
              </w:rPr>
            </w:pPr>
            <w:r w:rsidRPr="004C1D56">
              <w:rPr>
                <w:rFonts w:ascii="Arial" w:eastAsia="Trebuchet MS" w:hAnsi="Arial" w:cs="Arial"/>
                <w:b/>
                <w:sz w:val="20"/>
                <w:szCs w:val="20"/>
              </w:rPr>
              <w:t>a.</w:t>
            </w:r>
            <w:r w:rsidRPr="004C1D56">
              <w:rPr>
                <w:rFonts w:ascii="Arial" w:eastAsia="Trebuchet MS" w:hAnsi="Arial" w:cs="Arial"/>
                <w:sz w:val="20"/>
                <w:szCs w:val="20"/>
              </w:rPr>
              <w:t xml:space="preserve"> Preparatoria</w:t>
            </w:r>
          </w:p>
        </w:tc>
        <w:tc>
          <w:tcPr>
            <w:tcW w:w="4015" w:type="dxa"/>
          </w:tcPr>
          <w:p w14:paraId="29B9EEF0" w14:textId="77777777" w:rsidR="00A85545" w:rsidRPr="004C1D56" w:rsidRDefault="00867AAB" w:rsidP="004C1D56">
            <w:pPr>
              <w:spacing w:line="276" w:lineRule="auto"/>
              <w:ind w:right="-210"/>
              <w:jc w:val="both"/>
              <w:rPr>
                <w:rFonts w:ascii="Arial" w:eastAsia="Trebuchet MS" w:hAnsi="Arial" w:cs="Arial"/>
                <w:sz w:val="20"/>
                <w:szCs w:val="20"/>
              </w:rPr>
            </w:pPr>
            <w:r w:rsidRPr="004C1D56">
              <w:rPr>
                <w:rFonts w:ascii="Arial" w:eastAsia="Trebuchet MS" w:hAnsi="Arial" w:cs="Arial"/>
                <w:sz w:val="20"/>
                <w:szCs w:val="20"/>
              </w:rPr>
              <w:t>19 de noviembre al 11 de diciembre de 2022</w:t>
            </w:r>
          </w:p>
        </w:tc>
      </w:tr>
      <w:tr w:rsidR="00A85545" w:rsidRPr="004C1D56" w14:paraId="0B07F3E2" w14:textId="77777777" w:rsidTr="008108C1">
        <w:trPr>
          <w:trHeight w:val="220"/>
          <w:jc w:val="center"/>
        </w:trPr>
        <w:tc>
          <w:tcPr>
            <w:tcW w:w="3678" w:type="dxa"/>
          </w:tcPr>
          <w:p w14:paraId="5376553E" w14:textId="77777777" w:rsidR="00A85545" w:rsidRPr="004C1D56" w:rsidRDefault="00867AAB" w:rsidP="004C1D56">
            <w:pPr>
              <w:spacing w:line="276" w:lineRule="auto"/>
              <w:ind w:right="-190"/>
              <w:rPr>
                <w:rFonts w:ascii="Arial" w:eastAsia="Trebuchet MS" w:hAnsi="Arial" w:cs="Arial"/>
                <w:sz w:val="20"/>
                <w:szCs w:val="20"/>
              </w:rPr>
            </w:pPr>
            <w:r w:rsidRPr="004C1D56">
              <w:rPr>
                <w:rFonts w:ascii="Arial" w:eastAsia="Trebuchet MS" w:hAnsi="Arial" w:cs="Arial"/>
                <w:b/>
                <w:sz w:val="20"/>
                <w:szCs w:val="20"/>
              </w:rPr>
              <w:t>b.</w:t>
            </w:r>
            <w:r w:rsidRPr="004C1D56">
              <w:rPr>
                <w:rFonts w:ascii="Arial" w:eastAsia="Trebuchet MS" w:hAnsi="Arial" w:cs="Arial"/>
                <w:sz w:val="20"/>
                <w:szCs w:val="20"/>
              </w:rPr>
              <w:t xml:space="preserve"> De convocatoria</w:t>
            </w:r>
          </w:p>
        </w:tc>
        <w:tc>
          <w:tcPr>
            <w:tcW w:w="4015" w:type="dxa"/>
          </w:tcPr>
          <w:p w14:paraId="7DB10489" w14:textId="77777777" w:rsidR="00A85545" w:rsidRPr="004C1D56" w:rsidRDefault="00867AAB" w:rsidP="004C1D56">
            <w:pPr>
              <w:spacing w:line="276" w:lineRule="auto"/>
              <w:ind w:right="-210"/>
              <w:jc w:val="both"/>
              <w:rPr>
                <w:rFonts w:ascii="Arial" w:eastAsia="Trebuchet MS" w:hAnsi="Arial" w:cs="Arial"/>
                <w:sz w:val="20"/>
                <w:szCs w:val="20"/>
              </w:rPr>
            </w:pPr>
            <w:r w:rsidRPr="004C1D56">
              <w:rPr>
                <w:rFonts w:ascii="Arial" w:eastAsia="Trebuchet MS" w:hAnsi="Arial" w:cs="Arial"/>
                <w:sz w:val="20"/>
                <w:szCs w:val="20"/>
              </w:rPr>
              <w:t xml:space="preserve">12 de diciembre de 2022 al 7 de enero de 2023 </w:t>
            </w:r>
          </w:p>
        </w:tc>
      </w:tr>
      <w:tr w:rsidR="00A85545" w:rsidRPr="004C1D56" w14:paraId="2E7F4375" w14:textId="77777777" w:rsidTr="008108C1">
        <w:trPr>
          <w:trHeight w:val="200"/>
          <w:jc w:val="center"/>
        </w:trPr>
        <w:tc>
          <w:tcPr>
            <w:tcW w:w="3678" w:type="dxa"/>
          </w:tcPr>
          <w:p w14:paraId="4B23DF2C" w14:textId="77777777" w:rsidR="00A85545" w:rsidRPr="004C1D56" w:rsidRDefault="00867AAB" w:rsidP="004C1D56">
            <w:pPr>
              <w:spacing w:line="276" w:lineRule="auto"/>
              <w:ind w:right="-190"/>
              <w:rPr>
                <w:rFonts w:ascii="Arial" w:eastAsia="Trebuchet MS" w:hAnsi="Arial" w:cs="Arial"/>
                <w:b/>
                <w:sz w:val="20"/>
                <w:szCs w:val="20"/>
              </w:rPr>
            </w:pPr>
            <w:r w:rsidRPr="004C1D56">
              <w:rPr>
                <w:rFonts w:ascii="Arial" w:eastAsia="Trebuchet MS" w:hAnsi="Arial" w:cs="Arial"/>
                <w:b/>
                <w:sz w:val="20"/>
                <w:szCs w:val="20"/>
              </w:rPr>
              <w:t>c.</w:t>
            </w:r>
            <w:r w:rsidRPr="004C1D56">
              <w:rPr>
                <w:rFonts w:ascii="Arial" w:eastAsia="Trebuchet MS" w:hAnsi="Arial" w:cs="Arial"/>
                <w:sz w:val="20"/>
                <w:szCs w:val="20"/>
              </w:rPr>
              <w:t xml:space="preserve"> Informativa</w:t>
            </w:r>
          </w:p>
        </w:tc>
        <w:tc>
          <w:tcPr>
            <w:tcW w:w="4015" w:type="dxa"/>
          </w:tcPr>
          <w:p w14:paraId="3A356C0F" w14:textId="77777777" w:rsidR="00A85545" w:rsidRPr="004C1D56" w:rsidRDefault="00867AAB" w:rsidP="004C1D56">
            <w:pPr>
              <w:spacing w:line="276" w:lineRule="auto"/>
              <w:ind w:right="-210"/>
              <w:jc w:val="both"/>
              <w:rPr>
                <w:rFonts w:ascii="Arial" w:eastAsia="Trebuchet MS" w:hAnsi="Arial" w:cs="Arial"/>
                <w:sz w:val="20"/>
                <w:szCs w:val="20"/>
              </w:rPr>
            </w:pPr>
            <w:r w:rsidRPr="004C1D56">
              <w:rPr>
                <w:rFonts w:ascii="Arial" w:eastAsia="Trebuchet MS" w:hAnsi="Arial" w:cs="Arial"/>
                <w:sz w:val="20"/>
                <w:szCs w:val="20"/>
              </w:rPr>
              <w:t>8 al 29 de enero de 2023</w:t>
            </w:r>
          </w:p>
        </w:tc>
      </w:tr>
      <w:tr w:rsidR="00A85545" w:rsidRPr="004C1D56" w14:paraId="6C5725C9" w14:textId="77777777" w:rsidTr="008108C1">
        <w:trPr>
          <w:trHeight w:val="220"/>
          <w:jc w:val="center"/>
        </w:trPr>
        <w:tc>
          <w:tcPr>
            <w:tcW w:w="3678" w:type="dxa"/>
          </w:tcPr>
          <w:p w14:paraId="634BA855" w14:textId="77777777" w:rsidR="00A85545" w:rsidRPr="004C1D56" w:rsidRDefault="00867AAB" w:rsidP="004C1D56">
            <w:pPr>
              <w:shd w:val="clear" w:color="auto" w:fill="FFFFFF"/>
              <w:spacing w:line="276" w:lineRule="auto"/>
              <w:ind w:right="-190"/>
              <w:rPr>
                <w:rFonts w:ascii="Arial" w:eastAsia="Trebuchet MS" w:hAnsi="Arial" w:cs="Arial"/>
                <w:b/>
                <w:sz w:val="20"/>
                <w:szCs w:val="20"/>
              </w:rPr>
            </w:pPr>
            <w:r w:rsidRPr="004C1D56">
              <w:rPr>
                <w:rFonts w:ascii="Arial" w:eastAsia="Trebuchet MS" w:hAnsi="Arial" w:cs="Arial"/>
                <w:b/>
                <w:sz w:val="20"/>
                <w:szCs w:val="20"/>
              </w:rPr>
              <w:t>d.</w:t>
            </w:r>
            <w:r w:rsidRPr="004C1D56">
              <w:rPr>
                <w:rFonts w:ascii="Arial" w:eastAsia="Trebuchet MS" w:hAnsi="Arial" w:cs="Arial"/>
                <w:sz w:val="20"/>
                <w:szCs w:val="20"/>
              </w:rPr>
              <w:t xml:space="preserve"> De consulta</w:t>
            </w:r>
          </w:p>
        </w:tc>
        <w:tc>
          <w:tcPr>
            <w:tcW w:w="4015" w:type="dxa"/>
          </w:tcPr>
          <w:p w14:paraId="6885B3FF" w14:textId="77777777" w:rsidR="00A85545" w:rsidRPr="004C1D56" w:rsidRDefault="00867AAB" w:rsidP="004C1D56">
            <w:pPr>
              <w:spacing w:line="276" w:lineRule="auto"/>
              <w:ind w:right="-210"/>
              <w:jc w:val="both"/>
              <w:rPr>
                <w:rFonts w:ascii="Arial" w:eastAsia="Trebuchet MS" w:hAnsi="Arial" w:cs="Arial"/>
                <w:sz w:val="20"/>
                <w:szCs w:val="20"/>
              </w:rPr>
            </w:pPr>
            <w:r w:rsidRPr="004C1D56">
              <w:rPr>
                <w:rFonts w:ascii="Arial" w:eastAsia="Trebuchet MS" w:hAnsi="Arial" w:cs="Arial"/>
                <w:sz w:val="20"/>
                <w:szCs w:val="20"/>
              </w:rPr>
              <w:t>30 de enero al 19 de febrero de 2023</w:t>
            </w:r>
          </w:p>
        </w:tc>
      </w:tr>
      <w:tr w:rsidR="00A85545" w:rsidRPr="004C1D56" w14:paraId="05B8B796" w14:textId="77777777" w:rsidTr="008108C1">
        <w:trPr>
          <w:trHeight w:val="440"/>
          <w:jc w:val="center"/>
        </w:trPr>
        <w:tc>
          <w:tcPr>
            <w:tcW w:w="3678" w:type="dxa"/>
          </w:tcPr>
          <w:p w14:paraId="66517C4A" w14:textId="77777777" w:rsidR="00A85545" w:rsidRPr="004C1D56" w:rsidRDefault="00867AAB" w:rsidP="004C1D56">
            <w:pPr>
              <w:spacing w:line="276" w:lineRule="auto"/>
              <w:rPr>
                <w:rFonts w:ascii="Arial" w:eastAsia="Trebuchet MS" w:hAnsi="Arial" w:cs="Arial"/>
                <w:b/>
                <w:sz w:val="20"/>
                <w:szCs w:val="20"/>
              </w:rPr>
            </w:pPr>
            <w:r w:rsidRPr="004C1D56">
              <w:rPr>
                <w:rFonts w:ascii="Arial" w:eastAsia="Trebuchet MS" w:hAnsi="Arial" w:cs="Arial"/>
                <w:b/>
                <w:sz w:val="20"/>
                <w:szCs w:val="20"/>
              </w:rPr>
              <w:t>e.</w:t>
            </w:r>
            <w:r w:rsidRPr="004C1D56">
              <w:rPr>
                <w:rFonts w:ascii="Arial" w:eastAsia="Trebuchet MS" w:hAnsi="Arial" w:cs="Arial"/>
                <w:sz w:val="20"/>
                <w:szCs w:val="20"/>
              </w:rPr>
              <w:t xml:space="preserve"> De valoración de propuestas, opiniones y planteamientos</w:t>
            </w:r>
          </w:p>
        </w:tc>
        <w:tc>
          <w:tcPr>
            <w:tcW w:w="4015" w:type="dxa"/>
          </w:tcPr>
          <w:p w14:paraId="5F1A0EDA" w14:textId="77777777" w:rsidR="00A85545" w:rsidRPr="004C1D56" w:rsidRDefault="00867AAB" w:rsidP="004C1D56">
            <w:pPr>
              <w:spacing w:line="276" w:lineRule="auto"/>
              <w:ind w:right="-210"/>
              <w:jc w:val="both"/>
              <w:rPr>
                <w:rFonts w:ascii="Arial" w:eastAsia="Trebuchet MS" w:hAnsi="Arial" w:cs="Arial"/>
                <w:sz w:val="20"/>
                <w:szCs w:val="20"/>
              </w:rPr>
            </w:pPr>
            <w:r w:rsidRPr="004C1D56">
              <w:rPr>
                <w:rFonts w:ascii="Arial" w:eastAsia="Trebuchet MS" w:hAnsi="Arial" w:cs="Arial"/>
                <w:sz w:val="20"/>
                <w:szCs w:val="20"/>
              </w:rPr>
              <w:t>20 al 26 de febrero de 2023</w:t>
            </w:r>
          </w:p>
        </w:tc>
      </w:tr>
      <w:tr w:rsidR="00A85545" w:rsidRPr="004C1D56" w14:paraId="48E5A808" w14:textId="77777777" w:rsidTr="008108C1">
        <w:trPr>
          <w:trHeight w:val="220"/>
          <w:jc w:val="center"/>
        </w:trPr>
        <w:tc>
          <w:tcPr>
            <w:tcW w:w="3678" w:type="dxa"/>
          </w:tcPr>
          <w:p w14:paraId="1A67A8AC" w14:textId="77777777" w:rsidR="00A85545" w:rsidRPr="004C1D56" w:rsidRDefault="00867AAB" w:rsidP="004C1D56">
            <w:pPr>
              <w:spacing w:line="276" w:lineRule="auto"/>
              <w:ind w:right="-190"/>
              <w:rPr>
                <w:rFonts w:ascii="Arial" w:eastAsia="Trebuchet MS" w:hAnsi="Arial" w:cs="Arial"/>
                <w:b/>
                <w:sz w:val="20"/>
                <w:szCs w:val="20"/>
              </w:rPr>
            </w:pPr>
            <w:r w:rsidRPr="004C1D56">
              <w:rPr>
                <w:rFonts w:ascii="Arial" w:eastAsia="Trebuchet MS" w:hAnsi="Arial" w:cs="Arial"/>
                <w:b/>
                <w:sz w:val="20"/>
                <w:szCs w:val="20"/>
              </w:rPr>
              <w:t>f.</w:t>
            </w:r>
            <w:r w:rsidRPr="004C1D56">
              <w:rPr>
                <w:rFonts w:ascii="Arial" w:eastAsia="Trebuchet MS" w:hAnsi="Arial" w:cs="Arial"/>
                <w:sz w:val="20"/>
                <w:szCs w:val="20"/>
              </w:rPr>
              <w:t xml:space="preserve"> De seguimiento de acuerdos</w:t>
            </w:r>
          </w:p>
        </w:tc>
        <w:tc>
          <w:tcPr>
            <w:tcW w:w="4015" w:type="dxa"/>
          </w:tcPr>
          <w:p w14:paraId="15BE8449" w14:textId="77777777" w:rsidR="00A85545" w:rsidRPr="004C1D56" w:rsidRDefault="00867AAB" w:rsidP="004C1D56">
            <w:pPr>
              <w:spacing w:line="276" w:lineRule="auto"/>
              <w:ind w:right="-210"/>
              <w:jc w:val="both"/>
              <w:rPr>
                <w:rFonts w:ascii="Arial" w:eastAsia="Trebuchet MS" w:hAnsi="Arial" w:cs="Arial"/>
                <w:sz w:val="20"/>
                <w:szCs w:val="20"/>
              </w:rPr>
            </w:pPr>
            <w:r w:rsidRPr="004C1D56">
              <w:rPr>
                <w:rFonts w:ascii="Arial" w:eastAsia="Trebuchet MS" w:hAnsi="Arial" w:cs="Arial"/>
                <w:sz w:val="20"/>
                <w:szCs w:val="20"/>
              </w:rPr>
              <w:t>27 de febrero al 5 de marzo de 2023</w:t>
            </w:r>
          </w:p>
        </w:tc>
      </w:tr>
    </w:tbl>
    <w:p w14:paraId="2D6C07A2" w14:textId="77777777" w:rsidR="00A85545" w:rsidRPr="004C1D56" w:rsidRDefault="00A85545" w:rsidP="004C1D56">
      <w:pPr>
        <w:shd w:val="clear" w:color="auto" w:fill="FFFFFF"/>
        <w:tabs>
          <w:tab w:val="left" w:pos="7797"/>
        </w:tabs>
        <w:spacing w:after="0"/>
        <w:ind w:right="1041"/>
        <w:jc w:val="both"/>
        <w:rPr>
          <w:rFonts w:ascii="Arial" w:eastAsia="Trebuchet MS" w:hAnsi="Arial" w:cs="Arial"/>
          <w:b/>
          <w:sz w:val="20"/>
          <w:szCs w:val="20"/>
        </w:rPr>
      </w:pPr>
    </w:p>
    <w:p w14:paraId="246DABB1" w14:textId="77777777" w:rsidR="00A85545" w:rsidRPr="004C1D56" w:rsidRDefault="00867AAB" w:rsidP="004C1D56">
      <w:pPr>
        <w:shd w:val="clear" w:color="auto" w:fill="FFFFFF"/>
        <w:spacing w:after="0"/>
        <w:ind w:left="567" w:right="616"/>
        <w:jc w:val="both"/>
        <w:rPr>
          <w:rFonts w:ascii="Arial" w:eastAsia="Trebuchet MS" w:hAnsi="Arial" w:cs="Arial"/>
          <w:sz w:val="20"/>
          <w:szCs w:val="20"/>
        </w:rPr>
      </w:pPr>
      <w:r w:rsidRPr="004C1D56">
        <w:rPr>
          <w:rFonts w:ascii="Arial" w:eastAsia="Trebuchet MS" w:hAnsi="Arial" w:cs="Arial"/>
          <w:b/>
          <w:sz w:val="20"/>
          <w:szCs w:val="20"/>
        </w:rPr>
        <w:t>2.</w:t>
      </w:r>
      <w:r w:rsidRPr="004C1D56">
        <w:rPr>
          <w:rFonts w:ascii="Arial" w:eastAsia="Trebuchet MS" w:hAnsi="Arial" w:cs="Arial"/>
          <w:sz w:val="20"/>
          <w:szCs w:val="20"/>
        </w:rPr>
        <w:t xml:space="preserve"> La consulta se llevará a cabo mediante foros consultivos en los siguientes municipios:</w:t>
      </w:r>
    </w:p>
    <w:p w14:paraId="1E6076FA" w14:textId="77777777" w:rsidR="00A85545" w:rsidRPr="004C1D56" w:rsidRDefault="00A85545" w:rsidP="004C1D56">
      <w:pPr>
        <w:shd w:val="clear" w:color="auto" w:fill="FFFFFF"/>
        <w:spacing w:after="0"/>
        <w:ind w:right="616"/>
        <w:jc w:val="both"/>
        <w:rPr>
          <w:rFonts w:ascii="Arial" w:eastAsia="Trebuchet MS" w:hAnsi="Arial" w:cs="Arial"/>
          <w:sz w:val="20"/>
          <w:szCs w:val="20"/>
        </w:rPr>
      </w:pPr>
    </w:p>
    <w:tbl>
      <w:tblPr>
        <w:tblStyle w:val="a2"/>
        <w:tblW w:w="5767"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124"/>
        <w:gridCol w:w="2127"/>
        <w:gridCol w:w="2516"/>
      </w:tblGrid>
      <w:tr w:rsidR="00A85545" w:rsidRPr="004C1D56" w14:paraId="4447E3DE" w14:textId="77777777">
        <w:trPr>
          <w:trHeight w:val="280"/>
          <w:jc w:val="center"/>
        </w:trPr>
        <w:tc>
          <w:tcPr>
            <w:tcW w:w="1124" w:type="dxa"/>
            <w:shd w:val="clear" w:color="auto" w:fill="F2F2F2"/>
          </w:tcPr>
          <w:p w14:paraId="75C107D8" w14:textId="77777777" w:rsidR="00A85545" w:rsidRPr="004C1D56" w:rsidRDefault="00867AAB" w:rsidP="004C1D56">
            <w:pPr>
              <w:spacing w:line="276" w:lineRule="auto"/>
              <w:ind w:right="-158"/>
              <w:jc w:val="center"/>
              <w:rPr>
                <w:rFonts w:ascii="Arial" w:eastAsia="Trebuchet MS" w:hAnsi="Arial" w:cs="Arial"/>
                <w:b/>
                <w:sz w:val="20"/>
                <w:szCs w:val="20"/>
              </w:rPr>
            </w:pPr>
            <w:r w:rsidRPr="004C1D56">
              <w:rPr>
                <w:rFonts w:ascii="Arial" w:eastAsia="Trebuchet MS" w:hAnsi="Arial" w:cs="Arial"/>
                <w:b/>
                <w:sz w:val="20"/>
                <w:szCs w:val="20"/>
              </w:rPr>
              <w:t>Foro</w:t>
            </w:r>
          </w:p>
        </w:tc>
        <w:tc>
          <w:tcPr>
            <w:tcW w:w="2127" w:type="dxa"/>
            <w:shd w:val="clear" w:color="auto" w:fill="F2F2F2"/>
          </w:tcPr>
          <w:p w14:paraId="0956DE10" w14:textId="77777777" w:rsidR="00A85545" w:rsidRPr="004C1D56" w:rsidRDefault="00867AAB" w:rsidP="004C1D56">
            <w:pPr>
              <w:spacing w:line="276" w:lineRule="auto"/>
              <w:ind w:right="-158"/>
              <w:jc w:val="center"/>
              <w:rPr>
                <w:rFonts w:ascii="Arial" w:eastAsia="Trebuchet MS" w:hAnsi="Arial" w:cs="Arial"/>
                <w:b/>
                <w:sz w:val="20"/>
                <w:szCs w:val="20"/>
              </w:rPr>
            </w:pPr>
            <w:r w:rsidRPr="004C1D56">
              <w:rPr>
                <w:rFonts w:ascii="Arial" w:eastAsia="Trebuchet MS" w:hAnsi="Arial" w:cs="Arial"/>
                <w:b/>
                <w:sz w:val="20"/>
                <w:szCs w:val="20"/>
              </w:rPr>
              <w:t>Región</w:t>
            </w:r>
          </w:p>
        </w:tc>
        <w:tc>
          <w:tcPr>
            <w:tcW w:w="2516" w:type="dxa"/>
            <w:shd w:val="clear" w:color="auto" w:fill="F2F2F2"/>
          </w:tcPr>
          <w:p w14:paraId="6491B133" w14:textId="77777777" w:rsidR="00A85545" w:rsidRPr="004C1D56" w:rsidRDefault="00867AAB" w:rsidP="004C1D56">
            <w:pPr>
              <w:spacing w:line="276" w:lineRule="auto"/>
              <w:ind w:right="-245"/>
              <w:jc w:val="center"/>
              <w:rPr>
                <w:rFonts w:ascii="Arial" w:eastAsia="Trebuchet MS" w:hAnsi="Arial" w:cs="Arial"/>
                <w:b/>
                <w:sz w:val="20"/>
                <w:szCs w:val="20"/>
              </w:rPr>
            </w:pPr>
            <w:r w:rsidRPr="004C1D56">
              <w:rPr>
                <w:rFonts w:ascii="Arial" w:eastAsia="Trebuchet MS" w:hAnsi="Arial" w:cs="Arial"/>
                <w:b/>
                <w:sz w:val="20"/>
                <w:szCs w:val="20"/>
              </w:rPr>
              <w:t>Municipio</w:t>
            </w:r>
          </w:p>
        </w:tc>
      </w:tr>
      <w:tr w:rsidR="00A85545" w:rsidRPr="004C1D56" w14:paraId="23F7421B" w14:textId="77777777">
        <w:trPr>
          <w:trHeight w:val="280"/>
          <w:jc w:val="center"/>
        </w:trPr>
        <w:tc>
          <w:tcPr>
            <w:tcW w:w="1124" w:type="dxa"/>
          </w:tcPr>
          <w:p w14:paraId="14FD9C89" w14:textId="77777777" w:rsidR="00A85545" w:rsidRPr="004C1D56" w:rsidRDefault="00867AAB" w:rsidP="004C1D56">
            <w:pPr>
              <w:spacing w:line="276" w:lineRule="auto"/>
              <w:ind w:right="-158"/>
              <w:jc w:val="center"/>
              <w:rPr>
                <w:rFonts w:ascii="Arial" w:eastAsia="Trebuchet MS" w:hAnsi="Arial" w:cs="Arial"/>
                <w:sz w:val="20"/>
                <w:szCs w:val="20"/>
              </w:rPr>
            </w:pPr>
            <w:r w:rsidRPr="004C1D56">
              <w:rPr>
                <w:rFonts w:ascii="Arial" w:eastAsia="Trebuchet MS" w:hAnsi="Arial" w:cs="Arial"/>
                <w:sz w:val="20"/>
                <w:szCs w:val="20"/>
              </w:rPr>
              <w:t>1</w:t>
            </w:r>
          </w:p>
        </w:tc>
        <w:tc>
          <w:tcPr>
            <w:tcW w:w="2127" w:type="dxa"/>
          </w:tcPr>
          <w:p w14:paraId="606AE1EC" w14:textId="77777777" w:rsidR="00A85545" w:rsidRPr="004C1D56" w:rsidRDefault="00867AAB" w:rsidP="004C1D56">
            <w:pPr>
              <w:spacing w:line="276" w:lineRule="auto"/>
              <w:ind w:right="-158"/>
              <w:jc w:val="center"/>
              <w:rPr>
                <w:rFonts w:ascii="Arial" w:eastAsia="Trebuchet MS" w:hAnsi="Arial" w:cs="Arial"/>
                <w:sz w:val="20"/>
                <w:szCs w:val="20"/>
              </w:rPr>
            </w:pPr>
            <w:r w:rsidRPr="004C1D56">
              <w:rPr>
                <w:rFonts w:ascii="Arial" w:eastAsia="Trebuchet MS" w:hAnsi="Arial" w:cs="Arial"/>
                <w:sz w:val="20"/>
                <w:szCs w:val="20"/>
              </w:rPr>
              <w:t>Norte</w:t>
            </w:r>
          </w:p>
        </w:tc>
        <w:tc>
          <w:tcPr>
            <w:tcW w:w="2516" w:type="dxa"/>
          </w:tcPr>
          <w:p w14:paraId="7F6A16BD" w14:textId="77777777" w:rsidR="00A85545" w:rsidRPr="004C1D56" w:rsidRDefault="00867AAB" w:rsidP="004C1D56">
            <w:pPr>
              <w:spacing w:line="276" w:lineRule="auto"/>
              <w:ind w:right="-245"/>
              <w:jc w:val="center"/>
              <w:rPr>
                <w:rFonts w:ascii="Arial" w:eastAsia="Trebuchet MS" w:hAnsi="Arial" w:cs="Arial"/>
                <w:sz w:val="20"/>
                <w:szCs w:val="20"/>
              </w:rPr>
            </w:pPr>
            <w:r w:rsidRPr="004C1D56">
              <w:rPr>
                <w:rFonts w:ascii="Arial" w:eastAsia="Trebuchet MS" w:hAnsi="Arial" w:cs="Arial"/>
                <w:sz w:val="20"/>
                <w:szCs w:val="20"/>
              </w:rPr>
              <w:t>Colotlán</w:t>
            </w:r>
          </w:p>
        </w:tc>
      </w:tr>
      <w:tr w:rsidR="00A85545" w:rsidRPr="004C1D56" w14:paraId="2DB922EA" w14:textId="77777777">
        <w:trPr>
          <w:trHeight w:val="280"/>
          <w:jc w:val="center"/>
        </w:trPr>
        <w:tc>
          <w:tcPr>
            <w:tcW w:w="1124" w:type="dxa"/>
          </w:tcPr>
          <w:p w14:paraId="5FAFB995" w14:textId="77777777" w:rsidR="00A85545" w:rsidRPr="004C1D56" w:rsidRDefault="00867AAB" w:rsidP="004C1D56">
            <w:pPr>
              <w:spacing w:line="276" w:lineRule="auto"/>
              <w:ind w:right="-158"/>
              <w:jc w:val="center"/>
              <w:rPr>
                <w:rFonts w:ascii="Arial" w:eastAsia="Trebuchet MS" w:hAnsi="Arial" w:cs="Arial"/>
                <w:sz w:val="20"/>
                <w:szCs w:val="20"/>
              </w:rPr>
            </w:pPr>
            <w:r w:rsidRPr="004C1D56">
              <w:rPr>
                <w:rFonts w:ascii="Arial" w:eastAsia="Trebuchet MS" w:hAnsi="Arial" w:cs="Arial"/>
                <w:sz w:val="20"/>
                <w:szCs w:val="20"/>
              </w:rPr>
              <w:t>2</w:t>
            </w:r>
          </w:p>
        </w:tc>
        <w:tc>
          <w:tcPr>
            <w:tcW w:w="2127" w:type="dxa"/>
          </w:tcPr>
          <w:p w14:paraId="736F76AC" w14:textId="77777777" w:rsidR="00A85545" w:rsidRPr="004C1D56" w:rsidRDefault="00867AAB" w:rsidP="004C1D56">
            <w:pPr>
              <w:spacing w:line="276" w:lineRule="auto"/>
              <w:ind w:right="-158"/>
              <w:jc w:val="center"/>
              <w:rPr>
                <w:rFonts w:ascii="Arial" w:eastAsia="Trebuchet MS" w:hAnsi="Arial" w:cs="Arial"/>
                <w:sz w:val="20"/>
                <w:szCs w:val="20"/>
              </w:rPr>
            </w:pPr>
            <w:r w:rsidRPr="004C1D56">
              <w:rPr>
                <w:rFonts w:ascii="Arial" w:eastAsia="Trebuchet MS" w:hAnsi="Arial" w:cs="Arial"/>
                <w:sz w:val="20"/>
                <w:szCs w:val="20"/>
              </w:rPr>
              <w:t>Altos Norte</w:t>
            </w:r>
          </w:p>
        </w:tc>
        <w:tc>
          <w:tcPr>
            <w:tcW w:w="2516" w:type="dxa"/>
          </w:tcPr>
          <w:p w14:paraId="162893C1" w14:textId="77777777" w:rsidR="00A85545" w:rsidRPr="004C1D56" w:rsidRDefault="00867AAB" w:rsidP="004C1D56">
            <w:pPr>
              <w:spacing w:line="276" w:lineRule="auto"/>
              <w:ind w:right="-245"/>
              <w:jc w:val="center"/>
              <w:rPr>
                <w:rFonts w:ascii="Arial" w:eastAsia="Trebuchet MS" w:hAnsi="Arial" w:cs="Arial"/>
                <w:sz w:val="20"/>
                <w:szCs w:val="20"/>
              </w:rPr>
            </w:pPr>
            <w:r w:rsidRPr="004C1D56">
              <w:rPr>
                <w:rFonts w:ascii="Arial" w:eastAsia="Trebuchet MS" w:hAnsi="Arial" w:cs="Arial"/>
                <w:sz w:val="20"/>
                <w:szCs w:val="20"/>
              </w:rPr>
              <w:t>Lagos de Moreno</w:t>
            </w:r>
          </w:p>
        </w:tc>
      </w:tr>
      <w:tr w:rsidR="00A85545" w:rsidRPr="004C1D56" w14:paraId="75E77274" w14:textId="77777777">
        <w:trPr>
          <w:trHeight w:val="280"/>
          <w:jc w:val="center"/>
        </w:trPr>
        <w:tc>
          <w:tcPr>
            <w:tcW w:w="1124" w:type="dxa"/>
          </w:tcPr>
          <w:p w14:paraId="327D2FA5" w14:textId="77777777" w:rsidR="00A85545" w:rsidRPr="004C1D56" w:rsidRDefault="00867AAB" w:rsidP="004C1D56">
            <w:pPr>
              <w:spacing w:line="276" w:lineRule="auto"/>
              <w:ind w:right="-158"/>
              <w:jc w:val="center"/>
              <w:rPr>
                <w:rFonts w:ascii="Arial" w:eastAsia="Trebuchet MS" w:hAnsi="Arial" w:cs="Arial"/>
                <w:sz w:val="20"/>
                <w:szCs w:val="20"/>
              </w:rPr>
            </w:pPr>
            <w:r w:rsidRPr="004C1D56">
              <w:rPr>
                <w:rFonts w:ascii="Arial" w:eastAsia="Trebuchet MS" w:hAnsi="Arial" w:cs="Arial"/>
                <w:sz w:val="20"/>
                <w:szCs w:val="20"/>
              </w:rPr>
              <w:t>3</w:t>
            </w:r>
          </w:p>
        </w:tc>
        <w:tc>
          <w:tcPr>
            <w:tcW w:w="2127" w:type="dxa"/>
          </w:tcPr>
          <w:p w14:paraId="07998F1B" w14:textId="77777777" w:rsidR="00A85545" w:rsidRPr="004C1D56" w:rsidRDefault="00867AAB" w:rsidP="004C1D56">
            <w:pPr>
              <w:spacing w:line="276" w:lineRule="auto"/>
              <w:ind w:right="-158"/>
              <w:jc w:val="center"/>
              <w:rPr>
                <w:rFonts w:ascii="Arial" w:eastAsia="Trebuchet MS" w:hAnsi="Arial" w:cs="Arial"/>
                <w:sz w:val="20"/>
                <w:szCs w:val="20"/>
              </w:rPr>
            </w:pPr>
            <w:r w:rsidRPr="004C1D56">
              <w:rPr>
                <w:rFonts w:ascii="Arial" w:eastAsia="Trebuchet MS" w:hAnsi="Arial" w:cs="Arial"/>
                <w:sz w:val="20"/>
                <w:szCs w:val="20"/>
              </w:rPr>
              <w:t>Sierra de Amula</w:t>
            </w:r>
          </w:p>
        </w:tc>
        <w:tc>
          <w:tcPr>
            <w:tcW w:w="2516" w:type="dxa"/>
          </w:tcPr>
          <w:p w14:paraId="2913C132" w14:textId="77777777" w:rsidR="00A85545" w:rsidRPr="004C1D56" w:rsidRDefault="00867AAB" w:rsidP="004C1D56">
            <w:pPr>
              <w:spacing w:line="276" w:lineRule="auto"/>
              <w:ind w:right="-245"/>
              <w:jc w:val="center"/>
              <w:rPr>
                <w:rFonts w:ascii="Arial" w:eastAsia="Trebuchet MS" w:hAnsi="Arial" w:cs="Arial"/>
                <w:sz w:val="20"/>
                <w:szCs w:val="20"/>
              </w:rPr>
            </w:pPr>
            <w:r w:rsidRPr="004C1D56">
              <w:rPr>
                <w:rFonts w:ascii="Arial" w:eastAsia="Trebuchet MS" w:hAnsi="Arial" w:cs="Arial"/>
                <w:sz w:val="20"/>
                <w:szCs w:val="20"/>
              </w:rPr>
              <w:t>Autlán de Navarro</w:t>
            </w:r>
          </w:p>
        </w:tc>
      </w:tr>
      <w:tr w:rsidR="00A85545" w:rsidRPr="004C1D56" w14:paraId="59A1A11E" w14:textId="77777777">
        <w:trPr>
          <w:trHeight w:val="280"/>
          <w:jc w:val="center"/>
        </w:trPr>
        <w:tc>
          <w:tcPr>
            <w:tcW w:w="1124" w:type="dxa"/>
          </w:tcPr>
          <w:p w14:paraId="4B1EBD6F" w14:textId="77777777" w:rsidR="00A85545" w:rsidRPr="004C1D56" w:rsidRDefault="00867AAB" w:rsidP="004C1D56">
            <w:pPr>
              <w:spacing w:line="276" w:lineRule="auto"/>
              <w:ind w:right="-158"/>
              <w:jc w:val="center"/>
              <w:rPr>
                <w:rFonts w:ascii="Arial" w:eastAsia="Trebuchet MS" w:hAnsi="Arial" w:cs="Arial"/>
                <w:sz w:val="20"/>
                <w:szCs w:val="20"/>
              </w:rPr>
            </w:pPr>
            <w:r w:rsidRPr="004C1D56">
              <w:rPr>
                <w:rFonts w:ascii="Arial" w:eastAsia="Trebuchet MS" w:hAnsi="Arial" w:cs="Arial"/>
                <w:sz w:val="20"/>
                <w:szCs w:val="20"/>
              </w:rPr>
              <w:t>4</w:t>
            </w:r>
          </w:p>
        </w:tc>
        <w:tc>
          <w:tcPr>
            <w:tcW w:w="2127" w:type="dxa"/>
          </w:tcPr>
          <w:p w14:paraId="75561760" w14:textId="77777777" w:rsidR="00A85545" w:rsidRPr="004C1D56" w:rsidRDefault="00867AAB" w:rsidP="004C1D56">
            <w:pPr>
              <w:spacing w:line="276" w:lineRule="auto"/>
              <w:ind w:right="-158"/>
              <w:jc w:val="center"/>
              <w:rPr>
                <w:rFonts w:ascii="Arial" w:eastAsia="Trebuchet MS" w:hAnsi="Arial" w:cs="Arial"/>
                <w:sz w:val="20"/>
                <w:szCs w:val="20"/>
              </w:rPr>
            </w:pPr>
            <w:r w:rsidRPr="004C1D56">
              <w:rPr>
                <w:rFonts w:ascii="Arial" w:eastAsia="Trebuchet MS" w:hAnsi="Arial" w:cs="Arial"/>
                <w:sz w:val="20"/>
                <w:szCs w:val="20"/>
              </w:rPr>
              <w:t>Ciénega</w:t>
            </w:r>
          </w:p>
        </w:tc>
        <w:tc>
          <w:tcPr>
            <w:tcW w:w="2516" w:type="dxa"/>
          </w:tcPr>
          <w:p w14:paraId="02CBA5BB" w14:textId="77777777" w:rsidR="00A85545" w:rsidRPr="004C1D56" w:rsidRDefault="00867AAB" w:rsidP="004C1D56">
            <w:pPr>
              <w:spacing w:line="276" w:lineRule="auto"/>
              <w:ind w:right="-245"/>
              <w:jc w:val="center"/>
              <w:rPr>
                <w:rFonts w:ascii="Arial" w:eastAsia="Trebuchet MS" w:hAnsi="Arial" w:cs="Arial"/>
                <w:sz w:val="20"/>
                <w:szCs w:val="20"/>
              </w:rPr>
            </w:pPr>
            <w:r w:rsidRPr="004C1D56">
              <w:rPr>
                <w:rFonts w:ascii="Arial" w:eastAsia="Trebuchet MS" w:hAnsi="Arial" w:cs="Arial"/>
                <w:sz w:val="20"/>
                <w:szCs w:val="20"/>
              </w:rPr>
              <w:t>La Barca</w:t>
            </w:r>
          </w:p>
        </w:tc>
      </w:tr>
      <w:tr w:rsidR="00A85545" w:rsidRPr="004C1D56" w14:paraId="3B095819" w14:textId="77777777">
        <w:trPr>
          <w:trHeight w:val="280"/>
          <w:jc w:val="center"/>
        </w:trPr>
        <w:tc>
          <w:tcPr>
            <w:tcW w:w="1124" w:type="dxa"/>
          </w:tcPr>
          <w:p w14:paraId="28AEDFDB" w14:textId="77777777" w:rsidR="00A85545" w:rsidRPr="004C1D56" w:rsidRDefault="00867AAB" w:rsidP="004C1D56">
            <w:pPr>
              <w:spacing w:line="276" w:lineRule="auto"/>
              <w:ind w:right="-158"/>
              <w:jc w:val="center"/>
              <w:rPr>
                <w:rFonts w:ascii="Arial" w:eastAsia="Trebuchet MS" w:hAnsi="Arial" w:cs="Arial"/>
                <w:sz w:val="20"/>
                <w:szCs w:val="20"/>
              </w:rPr>
            </w:pPr>
            <w:r w:rsidRPr="004C1D56">
              <w:rPr>
                <w:rFonts w:ascii="Arial" w:eastAsia="Trebuchet MS" w:hAnsi="Arial" w:cs="Arial"/>
                <w:sz w:val="20"/>
                <w:szCs w:val="20"/>
              </w:rPr>
              <w:t>5</w:t>
            </w:r>
          </w:p>
        </w:tc>
        <w:tc>
          <w:tcPr>
            <w:tcW w:w="2127" w:type="dxa"/>
          </w:tcPr>
          <w:p w14:paraId="57CEAAE0" w14:textId="77777777" w:rsidR="00A85545" w:rsidRPr="004C1D56" w:rsidRDefault="00867AAB" w:rsidP="004C1D56">
            <w:pPr>
              <w:spacing w:line="276" w:lineRule="auto"/>
              <w:ind w:right="-158"/>
              <w:jc w:val="center"/>
              <w:rPr>
                <w:rFonts w:ascii="Arial" w:eastAsia="Trebuchet MS" w:hAnsi="Arial" w:cs="Arial"/>
                <w:sz w:val="20"/>
                <w:szCs w:val="20"/>
              </w:rPr>
            </w:pPr>
            <w:r w:rsidRPr="004C1D56">
              <w:rPr>
                <w:rFonts w:ascii="Arial" w:eastAsia="Trebuchet MS" w:hAnsi="Arial" w:cs="Arial"/>
                <w:sz w:val="20"/>
                <w:szCs w:val="20"/>
              </w:rPr>
              <w:t>Sureste</w:t>
            </w:r>
          </w:p>
        </w:tc>
        <w:tc>
          <w:tcPr>
            <w:tcW w:w="2516" w:type="dxa"/>
          </w:tcPr>
          <w:p w14:paraId="2E7E36CE" w14:textId="77777777" w:rsidR="00A85545" w:rsidRPr="004C1D56" w:rsidRDefault="00867AAB" w:rsidP="004C1D56">
            <w:pPr>
              <w:spacing w:line="276" w:lineRule="auto"/>
              <w:ind w:right="-245"/>
              <w:jc w:val="center"/>
              <w:rPr>
                <w:rFonts w:ascii="Arial" w:eastAsia="Trebuchet MS" w:hAnsi="Arial" w:cs="Arial"/>
                <w:sz w:val="20"/>
                <w:szCs w:val="20"/>
              </w:rPr>
            </w:pPr>
            <w:r w:rsidRPr="004C1D56">
              <w:rPr>
                <w:rFonts w:ascii="Arial" w:eastAsia="Trebuchet MS" w:hAnsi="Arial" w:cs="Arial"/>
                <w:sz w:val="20"/>
                <w:szCs w:val="20"/>
              </w:rPr>
              <w:t>Jocotepec</w:t>
            </w:r>
          </w:p>
        </w:tc>
      </w:tr>
      <w:tr w:rsidR="00A85545" w:rsidRPr="004C1D56" w14:paraId="76E3A8F2" w14:textId="77777777">
        <w:trPr>
          <w:trHeight w:val="260"/>
          <w:jc w:val="center"/>
        </w:trPr>
        <w:tc>
          <w:tcPr>
            <w:tcW w:w="1124" w:type="dxa"/>
          </w:tcPr>
          <w:p w14:paraId="70859A0F" w14:textId="77777777" w:rsidR="00A85545" w:rsidRPr="004C1D56" w:rsidRDefault="00867AAB" w:rsidP="004C1D56">
            <w:pPr>
              <w:spacing w:line="276" w:lineRule="auto"/>
              <w:ind w:right="-158"/>
              <w:jc w:val="center"/>
              <w:rPr>
                <w:rFonts w:ascii="Arial" w:eastAsia="Trebuchet MS" w:hAnsi="Arial" w:cs="Arial"/>
                <w:sz w:val="20"/>
                <w:szCs w:val="20"/>
              </w:rPr>
            </w:pPr>
            <w:r w:rsidRPr="004C1D56">
              <w:rPr>
                <w:rFonts w:ascii="Arial" w:eastAsia="Trebuchet MS" w:hAnsi="Arial" w:cs="Arial"/>
                <w:sz w:val="20"/>
                <w:szCs w:val="20"/>
              </w:rPr>
              <w:t>6</w:t>
            </w:r>
          </w:p>
        </w:tc>
        <w:tc>
          <w:tcPr>
            <w:tcW w:w="2127" w:type="dxa"/>
          </w:tcPr>
          <w:p w14:paraId="50742FA1" w14:textId="77777777" w:rsidR="00A85545" w:rsidRPr="004C1D56" w:rsidRDefault="00867AAB" w:rsidP="004C1D56">
            <w:pPr>
              <w:spacing w:line="276" w:lineRule="auto"/>
              <w:ind w:right="-158"/>
              <w:jc w:val="center"/>
              <w:rPr>
                <w:rFonts w:ascii="Arial" w:eastAsia="Trebuchet MS" w:hAnsi="Arial" w:cs="Arial"/>
                <w:sz w:val="20"/>
                <w:szCs w:val="20"/>
              </w:rPr>
            </w:pPr>
            <w:r w:rsidRPr="004C1D56">
              <w:rPr>
                <w:rFonts w:ascii="Arial" w:eastAsia="Trebuchet MS" w:hAnsi="Arial" w:cs="Arial"/>
                <w:sz w:val="20"/>
                <w:szCs w:val="20"/>
              </w:rPr>
              <w:t>Sur</w:t>
            </w:r>
          </w:p>
        </w:tc>
        <w:tc>
          <w:tcPr>
            <w:tcW w:w="2516" w:type="dxa"/>
          </w:tcPr>
          <w:p w14:paraId="145408D6" w14:textId="77777777" w:rsidR="00A85545" w:rsidRPr="004C1D56" w:rsidRDefault="00867AAB" w:rsidP="004C1D56">
            <w:pPr>
              <w:spacing w:line="276" w:lineRule="auto"/>
              <w:ind w:right="-245"/>
              <w:jc w:val="center"/>
              <w:rPr>
                <w:rFonts w:ascii="Arial" w:eastAsia="Trebuchet MS" w:hAnsi="Arial" w:cs="Arial"/>
                <w:sz w:val="20"/>
                <w:szCs w:val="20"/>
              </w:rPr>
            </w:pPr>
            <w:r w:rsidRPr="004C1D56">
              <w:rPr>
                <w:rFonts w:ascii="Arial" w:eastAsia="Trebuchet MS" w:hAnsi="Arial" w:cs="Arial"/>
                <w:sz w:val="20"/>
                <w:szCs w:val="20"/>
              </w:rPr>
              <w:t>Zapotlán el Grande</w:t>
            </w:r>
          </w:p>
        </w:tc>
      </w:tr>
      <w:tr w:rsidR="00A85545" w:rsidRPr="004C1D56" w14:paraId="425CB746" w14:textId="77777777">
        <w:trPr>
          <w:trHeight w:val="280"/>
          <w:jc w:val="center"/>
        </w:trPr>
        <w:tc>
          <w:tcPr>
            <w:tcW w:w="1124" w:type="dxa"/>
          </w:tcPr>
          <w:p w14:paraId="16D53664" w14:textId="77777777" w:rsidR="00A85545" w:rsidRPr="004C1D56" w:rsidRDefault="00867AAB" w:rsidP="004C1D56">
            <w:pPr>
              <w:spacing w:line="276" w:lineRule="auto"/>
              <w:ind w:right="-158"/>
              <w:jc w:val="center"/>
              <w:rPr>
                <w:rFonts w:ascii="Arial" w:eastAsia="Trebuchet MS" w:hAnsi="Arial" w:cs="Arial"/>
                <w:sz w:val="20"/>
                <w:szCs w:val="20"/>
              </w:rPr>
            </w:pPr>
            <w:r w:rsidRPr="004C1D56">
              <w:rPr>
                <w:rFonts w:ascii="Arial" w:eastAsia="Trebuchet MS" w:hAnsi="Arial" w:cs="Arial"/>
                <w:sz w:val="20"/>
                <w:szCs w:val="20"/>
              </w:rPr>
              <w:t>7</w:t>
            </w:r>
          </w:p>
        </w:tc>
        <w:tc>
          <w:tcPr>
            <w:tcW w:w="2127" w:type="dxa"/>
          </w:tcPr>
          <w:p w14:paraId="0C945227" w14:textId="77777777" w:rsidR="00A85545" w:rsidRPr="004C1D56" w:rsidRDefault="00867AAB" w:rsidP="004C1D56">
            <w:pPr>
              <w:spacing w:line="276" w:lineRule="auto"/>
              <w:ind w:right="-158"/>
              <w:jc w:val="center"/>
              <w:rPr>
                <w:rFonts w:ascii="Arial" w:eastAsia="Trebuchet MS" w:hAnsi="Arial" w:cs="Arial"/>
                <w:sz w:val="20"/>
                <w:szCs w:val="20"/>
              </w:rPr>
            </w:pPr>
            <w:r w:rsidRPr="004C1D56">
              <w:rPr>
                <w:rFonts w:ascii="Arial" w:eastAsia="Trebuchet MS" w:hAnsi="Arial" w:cs="Arial"/>
                <w:sz w:val="20"/>
                <w:szCs w:val="20"/>
              </w:rPr>
              <w:t>Costa-Sierra Occidental</w:t>
            </w:r>
          </w:p>
        </w:tc>
        <w:tc>
          <w:tcPr>
            <w:tcW w:w="2516" w:type="dxa"/>
          </w:tcPr>
          <w:p w14:paraId="31206202" w14:textId="77777777" w:rsidR="00A85545" w:rsidRPr="004C1D56" w:rsidRDefault="00867AAB" w:rsidP="004C1D56">
            <w:pPr>
              <w:spacing w:line="276" w:lineRule="auto"/>
              <w:ind w:right="-245"/>
              <w:jc w:val="center"/>
              <w:rPr>
                <w:rFonts w:ascii="Arial" w:eastAsia="Trebuchet MS" w:hAnsi="Arial" w:cs="Arial"/>
                <w:sz w:val="20"/>
                <w:szCs w:val="20"/>
              </w:rPr>
            </w:pPr>
            <w:r w:rsidRPr="004C1D56">
              <w:rPr>
                <w:rFonts w:ascii="Arial" w:eastAsia="Trebuchet MS" w:hAnsi="Arial" w:cs="Arial"/>
                <w:sz w:val="20"/>
                <w:szCs w:val="20"/>
              </w:rPr>
              <w:t>Puerto Vallarta</w:t>
            </w:r>
          </w:p>
        </w:tc>
      </w:tr>
      <w:tr w:rsidR="00A85545" w:rsidRPr="004C1D56" w14:paraId="5C426A31" w14:textId="77777777">
        <w:trPr>
          <w:trHeight w:val="280"/>
          <w:jc w:val="center"/>
        </w:trPr>
        <w:tc>
          <w:tcPr>
            <w:tcW w:w="1124" w:type="dxa"/>
          </w:tcPr>
          <w:p w14:paraId="79EFDC61" w14:textId="77777777" w:rsidR="00A85545" w:rsidRPr="004C1D56" w:rsidRDefault="00867AAB" w:rsidP="004C1D56">
            <w:pPr>
              <w:spacing w:line="276" w:lineRule="auto"/>
              <w:ind w:right="-158"/>
              <w:jc w:val="center"/>
              <w:rPr>
                <w:rFonts w:ascii="Arial" w:eastAsia="Trebuchet MS" w:hAnsi="Arial" w:cs="Arial"/>
                <w:sz w:val="20"/>
                <w:szCs w:val="20"/>
              </w:rPr>
            </w:pPr>
            <w:r w:rsidRPr="004C1D56">
              <w:rPr>
                <w:rFonts w:ascii="Arial" w:eastAsia="Trebuchet MS" w:hAnsi="Arial" w:cs="Arial"/>
                <w:sz w:val="20"/>
                <w:szCs w:val="20"/>
              </w:rPr>
              <w:t>8</w:t>
            </w:r>
          </w:p>
        </w:tc>
        <w:tc>
          <w:tcPr>
            <w:tcW w:w="2127" w:type="dxa"/>
          </w:tcPr>
          <w:p w14:paraId="01E68149" w14:textId="77777777" w:rsidR="00A85545" w:rsidRPr="004C1D56" w:rsidRDefault="00867AAB" w:rsidP="004C1D56">
            <w:pPr>
              <w:spacing w:line="276" w:lineRule="auto"/>
              <w:ind w:right="-158"/>
              <w:jc w:val="center"/>
              <w:rPr>
                <w:rFonts w:ascii="Arial" w:eastAsia="Trebuchet MS" w:hAnsi="Arial" w:cs="Arial"/>
                <w:sz w:val="20"/>
                <w:szCs w:val="20"/>
              </w:rPr>
            </w:pPr>
            <w:r w:rsidRPr="004C1D56">
              <w:rPr>
                <w:rFonts w:ascii="Arial" w:eastAsia="Trebuchet MS" w:hAnsi="Arial" w:cs="Arial"/>
                <w:sz w:val="20"/>
                <w:szCs w:val="20"/>
              </w:rPr>
              <w:t>Valles</w:t>
            </w:r>
          </w:p>
        </w:tc>
        <w:tc>
          <w:tcPr>
            <w:tcW w:w="2516" w:type="dxa"/>
          </w:tcPr>
          <w:p w14:paraId="02FA6D5E" w14:textId="77777777" w:rsidR="00A85545" w:rsidRPr="004C1D56" w:rsidRDefault="00867AAB" w:rsidP="004C1D56">
            <w:pPr>
              <w:spacing w:line="276" w:lineRule="auto"/>
              <w:ind w:right="-245"/>
              <w:jc w:val="center"/>
              <w:rPr>
                <w:rFonts w:ascii="Arial" w:eastAsia="Trebuchet MS" w:hAnsi="Arial" w:cs="Arial"/>
                <w:sz w:val="20"/>
                <w:szCs w:val="20"/>
              </w:rPr>
            </w:pPr>
            <w:r w:rsidRPr="004C1D56">
              <w:rPr>
                <w:rFonts w:ascii="Arial" w:eastAsia="Trebuchet MS" w:hAnsi="Arial" w:cs="Arial"/>
                <w:sz w:val="20"/>
                <w:szCs w:val="20"/>
              </w:rPr>
              <w:t>Tequila</w:t>
            </w:r>
          </w:p>
        </w:tc>
      </w:tr>
      <w:tr w:rsidR="00A85545" w:rsidRPr="004C1D56" w14:paraId="614F40D8" w14:textId="77777777">
        <w:trPr>
          <w:trHeight w:val="280"/>
          <w:jc w:val="center"/>
        </w:trPr>
        <w:tc>
          <w:tcPr>
            <w:tcW w:w="1124" w:type="dxa"/>
          </w:tcPr>
          <w:p w14:paraId="7AF0CFBB" w14:textId="77777777" w:rsidR="00A85545" w:rsidRPr="004C1D56" w:rsidRDefault="00867AAB" w:rsidP="004C1D56">
            <w:pPr>
              <w:spacing w:line="276" w:lineRule="auto"/>
              <w:ind w:right="-158"/>
              <w:jc w:val="center"/>
              <w:rPr>
                <w:rFonts w:ascii="Arial" w:eastAsia="Trebuchet MS" w:hAnsi="Arial" w:cs="Arial"/>
                <w:sz w:val="20"/>
                <w:szCs w:val="20"/>
              </w:rPr>
            </w:pPr>
            <w:r w:rsidRPr="004C1D56">
              <w:rPr>
                <w:rFonts w:ascii="Arial" w:eastAsia="Trebuchet MS" w:hAnsi="Arial" w:cs="Arial"/>
                <w:sz w:val="20"/>
                <w:szCs w:val="20"/>
              </w:rPr>
              <w:lastRenderedPageBreak/>
              <w:t>9</w:t>
            </w:r>
          </w:p>
        </w:tc>
        <w:tc>
          <w:tcPr>
            <w:tcW w:w="2127" w:type="dxa"/>
          </w:tcPr>
          <w:p w14:paraId="035E2DC0" w14:textId="77777777" w:rsidR="00A85545" w:rsidRPr="004C1D56" w:rsidRDefault="00867AAB" w:rsidP="004C1D56">
            <w:pPr>
              <w:spacing w:line="276" w:lineRule="auto"/>
              <w:ind w:right="-158"/>
              <w:jc w:val="center"/>
              <w:rPr>
                <w:rFonts w:ascii="Arial" w:eastAsia="Trebuchet MS" w:hAnsi="Arial" w:cs="Arial"/>
                <w:sz w:val="20"/>
                <w:szCs w:val="20"/>
              </w:rPr>
            </w:pPr>
            <w:r w:rsidRPr="004C1D56">
              <w:rPr>
                <w:rFonts w:ascii="Arial" w:eastAsia="Trebuchet MS" w:hAnsi="Arial" w:cs="Arial"/>
                <w:sz w:val="20"/>
                <w:szCs w:val="20"/>
              </w:rPr>
              <w:t>Altos Sur</w:t>
            </w:r>
          </w:p>
        </w:tc>
        <w:tc>
          <w:tcPr>
            <w:tcW w:w="2516" w:type="dxa"/>
          </w:tcPr>
          <w:p w14:paraId="4F0DD91E" w14:textId="77777777" w:rsidR="00A85545" w:rsidRPr="004C1D56" w:rsidRDefault="00867AAB" w:rsidP="004C1D56">
            <w:pPr>
              <w:spacing w:line="276" w:lineRule="auto"/>
              <w:ind w:right="-245"/>
              <w:jc w:val="center"/>
              <w:rPr>
                <w:rFonts w:ascii="Arial" w:eastAsia="Trebuchet MS" w:hAnsi="Arial" w:cs="Arial"/>
                <w:sz w:val="20"/>
                <w:szCs w:val="20"/>
              </w:rPr>
            </w:pPr>
            <w:r w:rsidRPr="004C1D56">
              <w:rPr>
                <w:rFonts w:ascii="Arial" w:eastAsia="Trebuchet MS" w:hAnsi="Arial" w:cs="Arial"/>
                <w:sz w:val="20"/>
                <w:szCs w:val="20"/>
              </w:rPr>
              <w:t>Tepatitlán de Morelos</w:t>
            </w:r>
          </w:p>
        </w:tc>
      </w:tr>
      <w:tr w:rsidR="00A85545" w:rsidRPr="004C1D56" w14:paraId="55B63817" w14:textId="77777777">
        <w:trPr>
          <w:trHeight w:val="280"/>
          <w:jc w:val="center"/>
        </w:trPr>
        <w:tc>
          <w:tcPr>
            <w:tcW w:w="1124" w:type="dxa"/>
          </w:tcPr>
          <w:p w14:paraId="38777C5B" w14:textId="77777777" w:rsidR="00A85545" w:rsidRPr="004C1D56" w:rsidRDefault="00867AAB" w:rsidP="004C1D56">
            <w:pPr>
              <w:spacing w:line="276" w:lineRule="auto"/>
              <w:ind w:right="-158"/>
              <w:jc w:val="center"/>
              <w:rPr>
                <w:rFonts w:ascii="Arial" w:eastAsia="Trebuchet MS" w:hAnsi="Arial" w:cs="Arial"/>
                <w:sz w:val="20"/>
                <w:szCs w:val="20"/>
              </w:rPr>
            </w:pPr>
            <w:r w:rsidRPr="004C1D56">
              <w:rPr>
                <w:rFonts w:ascii="Arial" w:eastAsia="Trebuchet MS" w:hAnsi="Arial" w:cs="Arial"/>
                <w:sz w:val="20"/>
                <w:szCs w:val="20"/>
              </w:rPr>
              <w:t>10</w:t>
            </w:r>
          </w:p>
        </w:tc>
        <w:tc>
          <w:tcPr>
            <w:tcW w:w="2127" w:type="dxa"/>
          </w:tcPr>
          <w:p w14:paraId="5AEA7963" w14:textId="77777777" w:rsidR="00A85545" w:rsidRPr="004C1D56" w:rsidRDefault="00867AAB" w:rsidP="004C1D56">
            <w:pPr>
              <w:spacing w:line="276" w:lineRule="auto"/>
              <w:ind w:right="-158"/>
              <w:jc w:val="center"/>
              <w:rPr>
                <w:rFonts w:ascii="Arial" w:eastAsia="Trebuchet MS" w:hAnsi="Arial" w:cs="Arial"/>
                <w:sz w:val="20"/>
                <w:szCs w:val="20"/>
              </w:rPr>
            </w:pPr>
            <w:r w:rsidRPr="004C1D56">
              <w:rPr>
                <w:rFonts w:ascii="Arial" w:eastAsia="Trebuchet MS" w:hAnsi="Arial" w:cs="Arial"/>
                <w:sz w:val="20"/>
                <w:szCs w:val="20"/>
              </w:rPr>
              <w:t>Costa Sur</w:t>
            </w:r>
          </w:p>
        </w:tc>
        <w:tc>
          <w:tcPr>
            <w:tcW w:w="2516" w:type="dxa"/>
          </w:tcPr>
          <w:p w14:paraId="703FABFF" w14:textId="77777777" w:rsidR="00A85545" w:rsidRPr="004C1D56" w:rsidRDefault="00867AAB" w:rsidP="004C1D56">
            <w:pPr>
              <w:spacing w:line="276" w:lineRule="auto"/>
              <w:ind w:right="-245"/>
              <w:jc w:val="center"/>
              <w:rPr>
                <w:rFonts w:ascii="Arial" w:eastAsia="Trebuchet MS" w:hAnsi="Arial" w:cs="Arial"/>
                <w:sz w:val="20"/>
                <w:szCs w:val="20"/>
              </w:rPr>
            </w:pPr>
            <w:r w:rsidRPr="004C1D56">
              <w:rPr>
                <w:rFonts w:ascii="Arial" w:eastAsia="Trebuchet MS" w:hAnsi="Arial" w:cs="Arial"/>
                <w:sz w:val="20"/>
                <w:szCs w:val="20"/>
              </w:rPr>
              <w:t>Cihuatlán</w:t>
            </w:r>
          </w:p>
        </w:tc>
      </w:tr>
      <w:tr w:rsidR="00A85545" w:rsidRPr="004C1D56" w14:paraId="04448738" w14:textId="77777777">
        <w:trPr>
          <w:trHeight w:val="280"/>
          <w:jc w:val="center"/>
        </w:trPr>
        <w:tc>
          <w:tcPr>
            <w:tcW w:w="1124" w:type="dxa"/>
          </w:tcPr>
          <w:p w14:paraId="4A92BE45" w14:textId="77777777" w:rsidR="00A85545" w:rsidRPr="004C1D56" w:rsidRDefault="00867AAB" w:rsidP="004C1D56">
            <w:pPr>
              <w:spacing w:line="276" w:lineRule="auto"/>
              <w:ind w:right="-158"/>
              <w:jc w:val="center"/>
              <w:rPr>
                <w:rFonts w:ascii="Arial" w:eastAsia="Trebuchet MS" w:hAnsi="Arial" w:cs="Arial"/>
                <w:sz w:val="20"/>
                <w:szCs w:val="20"/>
              </w:rPr>
            </w:pPr>
            <w:r w:rsidRPr="004C1D56">
              <w:rPr>
                <w:rFonts w:ascii="Arial" w:eastAsia="Trebuchet MS" w:hAnsi="Arial" w:cs="Arial"/>
                <w:sz w:val="20"/>
                <w:szCs w:val="20"/>
              </w:rPr>
              <w:t>11</w:t>
            </w:r>
          </w:p>
        </w:tc>
        <w:tc>
          <w:tcPr>
            <w:tcW w:w="2127" w:type="dxa"/>
          </w:tcPr>
          <w:p w14:paraId="7A9A36D4" w14:textId="77777777" w:rsidR="00A85545" w:rsidRPr="004C1D56" w:rsidRDefault="00867AAB" w:rsidP="004C1D56">
            <w:pPr>
              <w:spacing w:line="276" w:lineRule="auto"/>
              <w:ind w:right="-158"/>
              <w:jc w:val="center"/>
              <w:rPr>
                <w:rFonts w:ascii="Arial" w:eastAsia="Trebuchet MS" w:hAnsi="Arial" w:cs="Arial"/>
                <w:sz w:val="20"/>
                <w:szCs w:val="20"/>
              </w:rPr>
            </w:pPr>
            <w:r w:rsidRPr="004C1D56">
              <w:rPr>
                <w:rFonts w:ascii="Arial" w:eastAsia="Trebuchet MS" w:hAnsi="Arial" w:cs="Arial"/>
                <w:sz w:val="20"/>
                <w:szCs w:val="20"/>
              </w:rPr>
              <w:t>Lagunas</w:t>
            </w:r>
          </w:p>
        </w:tc>
        <w:tc>
          <w:tcPr>
            <w:tcW w:w="2516" w:type="dxa"/>
          </w:tcPr>
          <w:p w14:paraId="09365416" w14:textId="77777777" w:rsidR="00A85545" w:rsidRPr="004C1D56" w:rsidRDefault="00867AAB" w:rsidP="004C1D56">
            <w:pPr>
              <w:spacing w:line="276" w:lineRule="auto"/>
              <w:ind w:right="-245"/>
              <w:jc w:val="center"/>
              <w:rPr>
                <w:rFonts w:ascii="Arial" w:eastAsia="Trebuchet MS" w:hAnsi="Arial" w:cs="Arial"/>
                <w:sz w:val="20"/>
                <w:szCs w:val="20"/>
              </w:rPr>
            </w:pPr>
            <w:r w:rsidRPr="004C1D56">
              <w:rPr>
                <w:rFonts w:ascii="Arial" w:eastAsia="Trebuchet MS" w:hAnsi="Arial" w:cs="Arial"/>
                <w:sz w:val="20"/>
                <w:szCs w:val="20"/>
              </w:rPr>
              <w:t>Zacoalco de Torres</w:t>
            </w:r>
          </w:p>
        </w:tc>
      </w:tr>
      <w:tr w:rsidR="00A85545" w:rsidRPr="004C1D56" w14:paraId="6392FC1D" w14:textId="77777777">
        <w:trPr>
          <w:trHeight w:val="280"/>
          <w:jc w:val="center"/>
        </w:trPr>
        <w:tc>
          <w:tcPr>
            <w:tcW w:w="1124" w:type="dxa"/>
          </w:tcPr>
          <w:p w14:paraId="54041DCC" w14:textId="77777777" w:rsidR="00A85545" w:rsidRPr="004C1D56" w:rsidRDefault="00867AAB" w:rsidP="004C1D56">
            <w:pPr>
              <w:spacing w:line="276" w:lineRule="auto"/>
              <w:ind w:right="-158"/>
              <w:jc w:val="center"/>
              <w:rPr>
                <w:rFonts w:ascii="Arial" w:eastAsia="Trebuchet MS" w:hAnsi="Arial" w:cs="Arial"/>
                <w:sz w:val="20"/>
                <w:szCs w:val="20"/>
              </w:rPr>
            </w:pPr>
            <w:r w:rsidRPr="004C1D56">
              <w:rPr>
                <w:rFonts w:ascii="Arial" w:eastAsia="Trebuchet MS" w:hAnsi="Arial" w:cs="Arial"/>
                <w:sz w:val="20"/>
                <w:szCs w:val="20"/>
              </w:rPr>
              <w:t>12</w:t>
            </w:r>
          </w:p>
        </w:tc>
        <w:tc>
          <w:tcPr>
            <w:tcW w:w="2127" w:type="dxa"/>
          </w:tcPr>
          <w:p w14:paraId="3CF80CA0" w14:textId="77777777" w:rsidR="00A85545" w:rsidRPr="004C1D56" w:rsidRDefault="00867AAB" w:rsidP="004C1D56">
            <w:pPr>
              <w:spacing w:line="276" w:lineRule="auto"/>
              <w:ind w:right="-158"/>
              <w:jc w:val="center"/>
              <w:rPr>
                <w:rFonts w:ascii="Arial" w:eastAsia="Trebuchet MS" w:hAnsi="Arial" w:cs="Arial"/>
                <w:sz w:val="20"/>
                <w:szCs w:val="20"/>
              </w:rPr>
            </w:pPr>
            <w:r w:rsidRPr="004C1D56">
              <w:rPr>
                <w:rFonts w:ascii="Arial" w:eastAsia="Trebuchet MS" w:hAnsi="Arial" w:cs="Arial"/>
                <w:sz w:val="20"/>
                <w:szCs w:val="20"/>
              </w:rPr>
              <w:t>Centro</w:t>
            </w:r>
          </w:p>
        </w:tc>
        <w:tc>
          <w:tcPr>
            <w:tcW w:w="2516" w:type="dxa"/>
          </w:tcPr>
          <w:p w14:paraId="13093716" w14:textId="77777777" w:rsidR="00A85545" w:rsidRPr="004C1D56" w:rsidRDefault="00867AAB" w:rsidP="004C1D56">
            <w:pPr>
              <w:spacing w:line="276" w:lineRule="auto"/>
              <w:ind w:right="-245"/>
              <w:jc w:val="center"/>
              <w:rPr>
                <w:rFonts w:ascii="Arial" w:eastAsia="Trebuchet MS" w:hAnsi="Arial" w:cs="Arial"/>
                <w:sz w:val="20"/>
                <w:szCs w:val="20"/>
              </w:rPr>
            </w:pPr>
            <w:r w:rsidRPr="004C1D56">
              <w:rPr>
                <w:rFonts w:ascii="Arial" w:eastAsia="Trebuchet MS" w:hAnsi="Arial" w:cs="Arial"/>
                <w:sz w:val="20"/>
                <w:szCs w:val="20"/>
              </w:rPr>
              <w:t>Zapopan</w:t>
            </w:r>
          </w:p>
        </w:tc>
      </w:tr>
      <w:tr w:rsidR="00A85545" w:rsidRPr="004C1D56" w14:paraId="6AEB94C8" w14:textId="77777777">
        <w:trPr>
          <w:trHeight w:val="260"/>
          <w:jc w:val="center"/>
        </w:trPr>
        <w:tc>
          <w:tcPr>
            <w:tcW w:w="1124" w:type="dxa"/>
          </w:tcPr>
          <w:p w14:paraId="18DEDC6C" w14:textId="77777777" w:rsidR="00A85545" w:rsidRPr="004C1D56" w:rsidRDefault="00867AAB" w:rsidP="004C1D56">
            <w:pPr>
              <w:spacing w:line="276" w:lineRule="auto"/>
              <w:ind w:right="-158"/>
              <w:jc w:val="center"/>
              <w:rPr>
                <w:rFonts w:ascii="Arial" w:eastAsia="Trebuchet MS" w:hAnsi="Arial" w:cs="Arial"/>
                <w:sz w:val="20"/>
                <w:szCs w:val="20"/>
              </w:rPr>
            </w:pPr>
            <w:r w:rsidRPr="004C1D56">
              <w:rPr>
                <w:rFonts w:ascii="Arial" w:eastAsia="Trebuchet MS" w:hAnsi="Arial" w:cs="Arial"/>
                <w:sz w:val="20"/>
                <w:szCs w:val="20"/>
              </w:rPr>
              <w:t>13</w:t>
            </w:r>
          </w:p>
        </w:tc>
        <w:tc>
          <w:tcPr>
            <w:tcW w:w="2127" w:type="dxa"/>
          </w:tcPr>
          <w:p w14:paraId="38BAE6B0" w14:textId="77777777" w:rsidR="00A85545" w:rsidRPr="004C1D56" w:rsidRDefault="00867AAB" w:rsidP="004C1D56">
            <w:pPr>
              <w:spacing w:line="276" w:lineRule="auto"/>
              <w:ind w:right="-158"/>
              <w:jc w:val="center"/>
              <w:rPr>
                <w:rFonts w:ascii="Arial" w:eastAsia="Trebuchet MS" w:hAnsi="Arial" w:cs="Arial"/>
                <w:sz w:val="20"/>
                <w:szCs w:val="20"/>
              </w:rPr>
            </w:pPr>
            <w:r w:rsidRPr="004C1D56">
              <w:rPr>
                <w:rFonts w:ascii="Arial" w:eastAsia="Trebuchet MS" w:hAnsi="Arial" w:cs="Arial"/>
                <w:sz w:val="20"/>
                <w:szCs w:val="20"/>
              </w:rPr>
              <w:t>Centro</w:t>
            </w:r>
          </w:p>
        </w:tc>
        <w:tc>
          <w:tcPr>
            <w:tcW w:w="2516" w:type="dxa"/>
          </w:tcPr>
          <w:p w14:paraId="7530C467" w14:textId="77777777" w:rsidR="00A85545" w:rsidRPr="004C1D56" w:rsidRDefault="00867AAB" w:rsidP="004C1D56">
            <w:pPr>
              <w:spacing w:line="276" w:lineRule="auto"/>
              <w:ind w:right="-245"/>
              <w:jc w:val="center"/>
              <w:rPr>
                <w:rFonts w:ascii="Arial" w:eastAsia="Trebuchet MS" w:hAnsi="Arial" w:cs="Arial"/>
                <w:sz w:val="20"/>
                <w:szCs w:val="20"/>
              </w:rPr>
            </w:pPr>
            <w:r w:rsidRPr="004C1D56">
              <w:rPr>
                <w:rFonts w:ascii="Arial" w:eastAsia="Trebuchet MS" w:hAnsi="Arial" w:cs="Arial"/>
                <w:sz w:val="20"/>
                <w:szCs w:val="20"/>
              </w:rPr>
              <w:t>Guadalajara</w:t>
            </w:r>
          </w:p>
        </w:tc>
      </w:tr>
    </w:tbl>
    <w:p w14:paraId="6AB7B61D" w14:textId="77777777" w:rsidR="00A85545" w:rsidRPr="004C1D56" w:rsidRDefault="00A85545" w:rsidP="004C1D56">
      <w:pPr>
        <w:shd w:val="clear" w:color="auto" w:fill="FFFFFF"/>
        <w:spacing w:after="0"/>
        <w:ind w:right="616"/>
        <w:jc w:val="both"/>
        <w:rPr>
          <w:rFonts w:ascii="Arial" w:eastAsia="Trebuchet MS" w:hAnsi="Arial" w:cs="Arial"/>
          <w:sz w:val="20"/>
          <w:szCs w:val="20"/>
        </w:rPr>
      </w:pPr>
    </w:p>
    <w:p w14:paraId="24D2614F" w14:textId="77777777" w:rsidR="00A85545" w:rsidRPr="004C1D56" w:rsidRDefault="00867AAB" w:rsidP="004C1D56">
      <w:pPr>
        <w:shd w:val="clear" w:color="auto" w:fill="FFFFFF"/>
        <w:spacing w:after="0"/>
        <w:ind w:left="567" w:right="616"/>
        <w:jc w:val="both"/>
        <w:rPr>
          <w:rFonts w:ascii="Arial" w:eastAsia="Trebuchet MS" w:hAnsi="Arial" w:cs="Arial"/>
          <w:sz w:val="20"/>
          <w:szCs w:val="20"/>
        </w:rPr>
      </w:pPr>
      <w:r w:rsidRPr="004C1D56">
        <w:rPr>
          <w:rFonts w:ascii="Arial" w:eastAsia="Trebuchet MS" w:hAnsi="Arial" w:cs="Arial"/>
          <w:sz w:val="20"/>
          <w:szCs w:val="20"/>
        </w:rPr>
        <w:t xml:space="preserve">* En la etapa informativa se darán a conocer los domicilios, fechas y horarios en que se llevarán a cabo cada uno de los foros. </w:t>
      </w:r>
    </w:p>
    <w:p w14:paraId="35EBE752" w14:textId="77777777" w:rsidR="00A85545" w:rsidRPr="004C1D56" w:rsidRDefault="00A85545" w:rsidP="004C1D56">
      <w:pPr>
        <w:shd w:val="clear" w:color="auto" w:fill="FFFFFF"/>
        <w:spacing w:after="0"/>
        <w:ind w:right="616"/>
        <w:jc w:val="both"/>
        <w:rPr>
          <w:rFonts w:ascii="Arial" w:eastAsia="Trebuchet MS" w:hAnsi="Arial" w:cs="Arial"/>
          <w:sz w:val="20"/>
          <w:szCs w:val="20"/>
        </w:rPr>
      </w:pPr>
    </w:p>
    <w:p w14:paraId="3616038A" w14:textId="3EC433D0" w:rsidR="00A85545" w:rsidRPr="004C1D56" w:rsidRDefault="004272A3" w:rsidP="004C1D56">
      <w:pPr>
        <w:tabs>
          <w:tab w:val="left" w:pos="284"/>
        </w:tabs>
        <w:spacing w:after="0"/>
        <w:ind w:left="567" w:right="616"/>
        <w:jc w:val="both"/>
        <w:rPr>
          <w:rFonts w:ascii="Arial" w:eastAsia="Trebuchet MS" w:hAnsi="Arial" w:cs="Arial"/>
          <w:sz w:val="20"/>
          <w:szCs w:val="20"/>
        </w:rPr>
      </w:pPr>
      <w:r>
        <w:rPr>
          <w:rFonts w:ascii="Arial" w:eastAsia="Trebuchet MS" w:hAnsi="Arial" w:cs="Arial"/>
          <w:b/>
          <w:sz w:val="20"/>
          <w:szCs w:val="20"/>
        </w:rPr>
        <w:t>3</w:t>
      </w:r>
      <w:r w:rsidR="00867AAB" w:rsidRPr="004C1D56">
        <w:rPr>
          <w:rFonts w:ascii="Arial" w:eastAsia="Trebuchet MS" w:hAnsi="Arial" w:cs="Arial"/>
          <w:b/>
          <w:sz w:val="20"/>
          <w:szCs w:val="20"/>
        </w:rPr>
        <w:t xml:space="preserve">. </w:t>
      </w:r>
      <w:r w:rsidR="00867AAB" w:rsidRPr="004C1D56">
        <w:rPr>
          <w:rFonts w:ascii="Arial" w:eastAsia="Trebuchet MS" w:hAnsi="Arial" w:cs="Arial"/>
          <w:sz w:val="20"/>
          <w:szCs w:val="20"/>
        </w:rPr>
        <w:t xml:space="preserve">Las modalidades para participar en la consulta son las siguientes: </w:t>
      </w:r>
    </w:p>
    <w:p w14:paraId="05929B4E" w14:textId="77777777" w:rsidR="00A85545" w:rsidRPr="004C1D56" w:rsidRDefault="00A85545" w:rsidP="004C1D56">
      <w:pPr>
        <w:shd w:val="clear" w:color="auto" w:fill="FFFFFF"/>
        <w:spacing w:after="0"/>
        <w:ind w:left="567" w:right="616"/>
        <w:jc w:val="both"/>
        <w:rPr>
          <w:rFonts w:ascii="Arial" w:eastAsia="Trebuchet MS" w:hAnsi="Arial" w:cs="Arial"/>
          <w:sz w:val="20"/>
          <w:szCs w:val="20"/>
        </w:rPr>
      </w:pPr>
    </w:p>
    <w:p w14:paraId="645CAE77" w14:textId="77777777" w:rsidR="00A85545" w:rsidRPr="004C1D56" w:rsidRDefault="00867AAB" w:rsidP="004C1D56">
      <w:pPr>
        <w:numPr>
          <w:ilvl w:val="0"/>
          <w:numId w:val="1"/>
        </w:numPr>
        <w:pBdr>
          <w:top w:val="nil"/>
          <w:left w:val="nil"/>
          <w:bottom w:val="nil"/>
          <w:right w:val="nil"/>
          <w:between w:val="nil"/>
        </w:pBdr>
        <w:shd w:val="clear" w:color="auto" w:fill="FFFFFF"/>
        <w:tabs>
          <w:tab w:val="left" w:pos="284"/>
        </w:tabs>
        <w:spacing w:after="0"/>
        <w:ind w:left="709" w:right="616" w:hanging="142"/>
        <w:contextualSpacing/>
        <w:jc w:val="both"/>
        <w:rPr>
          <w:rFonts w:ascii="Arial" w:hAnsi="Arial" w:cs="Arial"/>
          <w:color w:val="000000"/>
          <w:sz w:val="20"/>
          <w:szCs w:val="20"/>
        </w:rPr>
      </w:pPr>
      <w:r w:rsidRPr="004C1D56">
        <w:rPr>
          <w:rFonts w:ascii="Arial" w:eastAsia="Trebuchet MS" w:hAnsi="Arial" w:cs="Arial"/>
          <w:b/>
          <w:color w:val="000000"/>
          <w:sz w:val="20"/>
          <w:szCs w:val="20"/>
        </w:rPr>
        <w:t xml:space="preserve">De manera presencial o virtual en cualquiera de los municipios </w:t>
      </w:r>
      <w:r w:rsidRPr="004C1D56">
        <w:rPr>
          <w:rFonts w:ascii="Arial" w:eastAsia="Trebuchet MS" w:hAnsi="Arial" w:cs="Arial"/>
          <w:color w:val="000000"/>
          <w:sz w:val="20"/>
          <w:szCs w:val="20"/>
        </w:rPr>
        <w:t>(conexión vía Zoom)</w:t>
      </w:r>
    </w:p>
    <w:p w14:paraId="529DEEBC" w14:textId="77777777" w:rsidR="00A85545" w:rsidRPr="004C1D56" w:rsidRDefault="00A85545" w:rsidP="004C1D56">
      <w:pPr>
        <w:pBdr>
          <w:top w:val="nil"/>
          <w:left w:val="nil"/>
          <w:bottom w:val="nil"/>
          <w:right w:val="nil"/>
          <w:between w:val="nil"/>
        </w:pBdr>
        <w:shd w:val="clear" w:color="auto" w:fill="FFFFFF"/>
        <w:tabs>
          <w:tab w:val="left" w:pos="284"/>
        </w:tabs>
        <w:spacing w:after="0"/>
        <w:ind w:left="709" w:right="616" w:hanging="142"/>
        <w:jc w:val="both"/>
        <w:rPr>
          <w:rFonts w:ascii="Arial" w:eastAsia="Trebuchet MS" w:hAnsi="Arial" w:cs="Arial"/>
          <w:b/>
          <w:color w:val="000000"/>
          <w:sz w:val="20"/>
          <w:szCs w:val="20"/>
        </w:rPr>
      </w:pPr>
    </w:p>
    <w:p w14:paraId="0FDC8488" w14:textId="77777777" w:rsidR="00A85545" w:rsidRPr="004C1D56" w:rsidRDefault="00867AAB" w:rsidP="004C1D56">
      <w:pPr>
        <w:numPr>
          <w:ilvl w:val="0"/>
          <w:numId w:val="1"/>
        </w:numPr>
        <w:pBdr>
          <w:top w:val="nil"/>
          <w:left w:val="nil"/>
          <w:bottom w:val="nil"/>
          <w:right w:val="nil"/>
          <w:between w:val="nil"/>
        </w:pBdr>
        <w:shd w:val="clear" w:color="auto" w:fill="FFFFFF"/>
        <w:tabs>
          <w:tab w:val="left" w:pos="284"/>
        </w:tabs>
        <w:spacing w:after="0"/>
        <w:ind w:left="709" w:right="616" w:hanging="142"/>
        <w:contextualSpacing/>
        <w:jc w:val="both"/>
        <w:rPr>
          <w:rFonts w:ascii="Arial" w:hAnsi="Arial" w:cs="Arial"/>
          <w:b/>
          <w:color w:val="000000"/>
          <w:sz w:val="20"/>
          <w:szCs w:val="20"/>
        </w:rPr>
      </w:pPr>
      <w:r w:rsidRPr="004C1D56">
        <w:rPr>
          <w:rFonts w:ascii="Arial" w:eastAsia="Trebuchet MS" w:hAnsi="Arial" w:cs="Arial"/>
          <w:b/>
          <w:color w:val="000000"/>
          <w:sz w:val="20"/>
          <w:szCs w:val="20"/>
        </w:rPr>
        <w:t>Por escrito (escritura braille y/o audio)</w:t>
      </w:r>
    </w:p>
    <w:p w14:paraId="19D50DE8" w14:textId="77777777" w:rsidR="00A85545" w:rsidRPr="004C1D56" w:rsidRDefault="00867AAB" w:rsidP="004C1D56">
      <w:pPr>
        <w:shd w:val="clear" w:color="auto" w:fill="FFFFFF"/>
        <w:tabs>
          <w:tab w:val="left" w:pos="284"/>
        </w:tabs>
        <w:spacing w:after="0"/>
        <w:ind w:left="709" w:right="616" w:hanging="142"/>
        <w:jc w:val="both"/>
        <w:rPr>
          <w:rFonts w:ascii="Arial" w:eastAsia="Trebuchet MS" w:hAnsi="Arial" w:cs="Arial"/>
          <w:sz w:val="20"/>
          <w:szCs w:val="20"/>
        </w:rPr>
      </w:pPr>
      <w:r w:rsidRPr="004C1D56">
        <w:rPr>
          <w:rFonts w:ascii="Arial" w:eastAsia="Trebuchet MS" w:hAnsi="Arial" w:cs="Arial"/>
          <w:sz w:val="20"/>
          <w:szCs w:val="20"/>
        </w:rPr>
        <w:t xml:space="preserve">  En la Oficialía de Partes del Instituto Electoral, acompañar un CD o USB en la dirección: Parque de las Estrellas número 2764, colonia Jardines del Bosque Centro, C.P. 44520, Guadalajara, Jalisco. </w:t>
      </w:r>
    </w:p>
    <w:p w14:paraId="1D832F1C" w14:textId="77777777" w:rsidR="00A85545" w:rsidRPr="004C1D56" w:rsidRDefault="00A85545" w:rsidP="004C1D56">
      <w:pPr>
        <w:shd w:val="clear" w:color="auto" w:fill="FFFFFF"/>
        <w:tabs>
          <w:tab w:val="left" w:pos="284"/>
        </w:tabs>
        <w:spacing w:after="0"/>
        <w:ind w:left="709" w:right="616" w:hanging="142"/>
        <w:jc w:val="both"/>
        <w:rPr>
          <w:rFonts w:ascii="Arial" w:eastAsia="Trebuchet MS" w:hAnsi="Arial" w:cs="Arial"/>
          <w:b/>
          <w:sz w:val="20"/>
          <w:szCs w:val="20"/>
        </w:rPr>
      </w:pPr>
    </w:p>
    <w:p w14:paraId="4CB316FE" w14:textId="77777777" w:rsidR="00A85545" w:rsidRPr="004C1D56" w:rsidRDefault="00867AAB" w:rsidP="004C1D56">
      <w:pPr>
        <w:numPr>
          <w:ilvl w:val="0"/>
          <w:numId w:val="1"/>
        </w:numPr>
        <w:pBdr>
          <w:top w:val="nil"/>
          <w:left w:val="nil"/>
          <w:bottom w:val="nil"/>
          <w:right w:val="nil"/>
          <w:between w:val="nil"/>
        </w:pBdr>
        <w:shd w:val="clear" w:color="auto" w:fill="FFFFFF"/>
        <w:tabs>
          <w:tab w:val="left" w:pos="284"/>
        </w:tabs>
        <w:spacing w:after="0"/>
        <w:ind w:left="709" w:right="616" w:hanging="142"/>
        <w:contextualSpacing/>
        <w:jc w:val="both"/>
        <w:rPr>
          <w:rFonts w:ascii="Arial" w:hAnsi="Arial" w:cs="Arial"/>
          <w:b/>
          <w:color w:val="000000"/>
          <w:sz w:val="20"/>
          <w:szCs w:val="20"/>
        </w:rPr>
      </w:pPr>
      <w:r w:rsidRPr="004C1D56">
        <w:rPr>
          <w:rFonts w:ascii="Arial" w:eastAsia="Trebuchet MS" w:hAnsi="Arial" w:cs="Arial"/>
          <w:b/>
          <w:color w:val="000000"/>
          <w:sz w:val="20"/>
          <w:szCs w:val="20"/>
        </w:rPr>
        <w:t>Recepción electrónica</w:t>
      </w:r>
    </w:p>
    <w:p w14:paraId="0D85F59A" w14:textId="77777777" w:rsidR="00A85545" w:rsidRPr="004C1D56" w:rsidRDefault="00867AAB" w:rsidP="004C1D56">
      <w:pPr>
        <w:shd w:val="clear" w:color="auto" w:fill="FFFFFF"/>
        <w:tabs>
          <w:tab w:val="left" w:pos="284"/>
        </w:tabs>
        <w:spacing w:after="0"/>
        <w:ind w:left="709" w:right="616" w:hanging="142"/>
        <w:jc w:val="both"/>
        <w:rPr>
          <w:rFonts w:ascii="Arial" w:eastAsia="Trebuchet MS" w:hAnsi="Arial" w:cs="Arial"/>
          <w:sz w:val="20"/>
          <w:szCs w:val="20"/>
        </w:rPr>
      </w:pPr>
      <w:r w:rsidRPr="004C1D56">
        <w:rPr>
          <w:rFonts w:ascii="Arial" w:eastAsia="Trebuchet MS" w:hAnsi="Arial" w:cs="Arial"/>
          <w:sz w:val="20"/>
          <w:szCs w:val="20"/>
        </w:rPr>
        <w:t xml:space="preserve">  Vía electrónica, al correo electrónico </w:t>
      </w:r>
      <w:hyperlink r:id="rId7">
        <w:r w:rsidRPr="004C1D56">
          <w:rPr>
            <w:rFonts w:ascii="Arial" w:eastAsia="Trebuchet MS" w:hAnsi="Arial" w:cs="Arial"/>
            <w:color w:val="0000FF"/>
            <w:sz w:val="20"/>
            <w:szCs w:val="20"/>
            <w:u w:val="single"/>
          </w:rPr>
          <w:t>direccion.igualdad@iepcjalisco.mx</w:t>
        </w:r>
      </w:hyperlink>
      <w:r w:rsidRPr="004C1D56">
        <w:rPr>
          <w:rFonts w:ascii="Arial" w:eastAsia="Trebuchet MS" w:hAnsi="Arial" w:cs="Arial"/>
          <w:sz w:val="20"/>
          <w:szCs w:val="20"/>
        </w:rPr>
        <w:t xml:space="preserve"> </w:t>
      </w:r>
    </w:p>
    <w:p w14:paraId="672BDAED" w14:textId="77777777" w:rsidR="00A85545" w:rsidRPr="004C1D56" w:rsidRDefault="00A85545" w:rsidP="004C1D56">
      <w:pPr>
        <w:shd w:val="clear" w:color="auto" w:fill="FFFFFF"/>
        <w:tabs>
          <w:tab w:val="left" w:pos="284"/>
        </w:tabs>
        <w:spacing w:after="0"/>
        <w:ind w:left="709" w:right="616" w:hanging="142"/>
        <w:jc w:val="both"/>
        <w:rPr>
          <w:rFonts w:ascii="Arial" w:eastAsia="Trebuchet MS" w:hAnsi="Arial" w:cs="Arial"/>
          <w:sz w:val="20"/>
          <w:szCs w:val="20"/>
        </w:rPr>
      </w:pPr>
    </w:p>
    <w:p w14:paraId="187AA8F7" w14:textId="77777777" w:rsidR="00A85545" w:rsidRPr="004C1D56" w:rsidRDefault="00867AAB" w:rsidP="004C1D56">
      <w:pPr>
        <w:numPr>
          <w:ilvl w:val="0"/>
          <w:numId w:val="1"/>
        </w:numPr>
        <w:pBdr>
          <w:top w:val="nil"/>
          <w:left w:val="nil"/>
          <w:bottom w:val="nil"/>
          <w:right w:val="nil"/>
          <w:between w:val="nil"/>
        </w:pBdr>
        <w:shd w:val="clear" w:color="auto" w:fill="FFFFFF"/>
        <w:tabs>
          <w:tab w:val="left" w:pos="284"/>
        </w:tabs>
        <w:spacing w:after="0"/>
        <w:ind w:left="709" w:right="616" w:hanging="142"/>
        <w:contextualSpacing/>
        <w:jc w:val="both"/>
        <w:rPr>
          <w:rFonts w:ascii="Arial" w:hAnsi="Arial" w:cs="Arial"/>
          <w:b/>
          <w:color w:val="000000"/>
          <w:sz w:val="20"/>
          <w:szCs w:val="20"/>
        </w:rPr>
      </w:pPr>
      <w:r w:rsidRPr="004C1D56">
        <w:rPr>
          <w:rFonts w:ascii="Arial" w:eastAsia="Trebuchet MS" w:hAnsi="Arial" w:cs="Arial"/>
          <w:b/>
          <w:color w:val="000000"/>
          <w:sz w:val="20"/>
          <w:szCs w:val="20"/>
        </w:rPr>
        <w:t xml:space="preserve">Recepción postal </w:t>
      </w:r>
    </w:p>
    <w:p w14:paraId="34B0D0AA" w14:textId="77777777" w:rsidR="00A85545" w:rsidRPr="004C1D56" w:rsidRDefault="00867AAB" w:rsidP="004C1D56">
      <w:pPr>
        <w:shd w:val="clear" w:color="auto" w:fill="FFFFFF"/>
        <w:spacing w:after="0"/>
        <w:ind w:left="709" w:right="616" w:hanging="142"/>
        <w:jc w:val="both"/>
        <w:rPr>
          <w:rFonts w:ascii="Arial" w:eastAsia="Trebuchet MS" w:hAnsi="Arial" w:cs="Arial"/>
          <w:sz w:val="20"/>
          <w:szCs w:val="20"/>
        </w:rPr>
      </w:pPr>
      <w:r w:rsidRPr="004C1D56">
        <w:rPr>
          <w:rFonts w:ascii="Arial" w:eastAsia="Trebuchet MS" w:hAnsi="Arial" w:cs="Arial"/>
          <w:sz w:val="20"/>
          <w:szCs w:val="20"/>
        </w:rPr>
        <w:t xml:space="preserve">  Vía postal a la dirección: Parque de las Estrellas número 2764, colonia Jardines del Bosque Centro, C.P. 44520, Guadalajara, Jalisco.</w:t>
      </w:r>
    </w:p>
    <w:p w14:paraId="7E41E7CA" w14:textId="77777777" w:rsidR="00A85545" w:rsidRPr="004C1D56" w:rsidRDefault="00A85545" w:rsidP="004C1D56">
      <w:pPr>
        <w:shd w:val="clear" w:color="auto" w:fill="FFFFFF"/>
        <w:spacing w:after="0"/>
        <w:ind w:left="709" w:right="616" w:hanging="142"/>
        <w:jc w:val="both"/>
        <w:rPr>
          <w:rFonts w:ascii="Arial" w:eastAsia="Trebuchet MS" w:hAnsi="Arial" w:cs="Arial"/>
          <w:sz w:val="20"/>
          <w:szCs w:val="20"/>
        </w:rPr>
      </w:pPr>
    </w:p>
    <w:p w14:paraId="41662F03" w14:textId="77777777" w:rsidR="00A85545" w:rsidRPr="004C1D56" w:rsidRDefault="00867AAB" w:rsidP="004C1D56">
      <w:pPr>
        <w:numPr>
          <w:ilvl w:val="0"/>
          <w:numId w:val="1"/>
        </w:numPr>
        <w:pBdr>
          <w:top w:val="nil"/>
          <w:left w:val="nil"/>
          <w:bottom w:val="nil"/>
          <w:right w:val="nil"/>
          <w:between w:val="nil"/>
        </w:pBdr>
        <w:shd w:val="clear" w:color="auto" w:fill="FFFFFF"/>
        <w:tabs>
          <w:tab w:val="left" w:pos="284"/>
        </w:tabs>
        <w:spacing w:after="0"/>
        <w:ind w:left="709" w:right="616" w:hanging="142"/>
        <w:contextualSpacing/>
        <w:jc w:val="both"/>
        <w:rPr>
          <w:rFonts w:ascii="Arial" w:hAnsi="Arial" w:cs="Arial"/>
          <w:b/>
          <w:color w:val="000000"/>
          <w:sz w:val="20"/>
          <w:szCs w:val="20"/>
        </w:rPr>
      </w:pPr>
      <w:r w:rsidRPr="004C1D56">
        <w:rPr>
          <w:rFonts w:ascii="Arial" w:eastAsia="Trebuchet MS" w:hAnsi="Arial" w:cs="Arial"/>
          <w:b/>
          <w:color w:val="000000"/>
          <w:sz w:val="20"/>
          <w:szCs w:val="20"/>
        </w:rPr>
        <w:t>Vía WhatsApp</w:t>
      </w:r>
    </w:p>
    <w:p w14:paraId="08265F09" w14:textId="77777777" w:rsidR="00A85545" w:rsidRPr="004C1D56" w:rsidRDefault="00867AAB" w:rsidP="004C1D56">
      <w:pPr>
        <w:shd w:val="clear" w:color="auto" w:fill="FFFFFF"/>
        <w:spacing w:after="0"/>
        <w:ind w:left="709" w:right="616" w:hanging="142"/>
        <w:jc w:val="both"/>
        <w:rPr>
          <w:rFonts w:ascii="Arial" w:eastAsia="Trebuchet MS" w:hAnsi="Arial" w:cs="Arial"/>
          <w:sz w:val="20"/>
          <w:szCs w:val="20"/>
        </w:rPr>
      </w:pPr>
      <w:r w:rsidRPr="004C1D56">
        <w:rPr>
          <w:rFonts w:ascii="Arial" w:eastAsia="Trebuchet MS" w:hAnsi="Arial" w:cs="Arial"/>
          <w:sz w:val="20"/>
          <w:szCs w:val="20"/>
        </w:rPr>
        <w:t xml:space="preserve">  Al número telefónico 33 2791 2058</w:t>
      </w:r>
    </w:p>
    <w:p w14:paraId="431880AF" w14:textId="77777777" w:rsidR="00A85545" w:rsidRPr="004C1D56" w:rsidRDefault="00A85545" w:rsidP="004C1D56">
      <w:pPr>
        <w:shd w:val="clear" w:color="auto" w:fill="FFFFFF"/>
        <w:spacing w:after="0"/>
        <w:ind w:left="567" w:right="616"/>
        <w:jc w:val="both"/>
        <w:rPr>
          <w:rFonts w:ascii="Arial" w:eastAsia="Trebuchet MS" w:hAnsi="Arial" w:cs="Arial"/>
          <w:sz w:val="20"/>
          <w:szCs w:val="20"/>
        </w:rPr>
      </w:pPr>
    </w:p>
    <w:p w14:paraId="1E0D9E0E" w14:textId="77777777" w:rsidR="00A85545" w:rsidRPr="004C1D56" w:rsidRDefault="00867AAB" w:rsidP="004C1D56">
      <w:pPr>
        <w:spacing w:after="0"/>
        <w:ind w:left="567" w:right="616"/>
        <w:jc w:val="both"/>
        <w:rPr>
          <w:rFonts w:ascii="Arial" w:eastAsia="Trebuchet MS" w:hAnsi="Arial" w:cs="Arial"/>
          <w:sz w:val="20"/>
          <w:szCs w:val="20"/>
        </w:rPr>
      </w:pPr>
      <w:r w:rsidRPr="004C1D56">
        <w:rPr>
          <w:rFonts w:ascii="Arial" w:eastAsia="Trebuchet MS" w:hAnsi="Arial" w:cs="Arial"/>
          <w:sz w:val="20"/>
          <w:szCs w:val="20"/>
        </w:rPr>
        <w:t>El formulario de registro, las preguntas materia de la consulta y el material informativo se podrá revisar y descargar del “Micrositio Consulta a Personas con Discapacidad” de la página oficial del Instituto Electoral y de Participación Ciudadana del Estado de Jalisco, el cual estará abierto hasta el 19 de febrero de 2023.</w:t>
      </w:r>
    </w:p>
    <w:p w14:paraId="0B7548D2" w14:textId="77777777" w:rsidR="00A85545" w:rsidRPr="004C1D56" w:rsidRDefault="00867AAB" w:rsidP="004C1D56">
      <w:pPr>
        <w:spacing w:after="0"/>
        <w:ind w:left="567" w:right="616"/>
        <w:jc w:val="both"/>
        <w:rPr>
          <w:rFonts w:ascii="Arial" w:eastAsia="Trebuchet MS" w:hAnsi="Arial" w:cs="Arial"/>
          <w:sz w:val="20"/>
          <w:szCs w:val="20"/>
        </w:rPr>
      </w:pPr>
      <w:r w:rsidRPr="004C1D56">
        <w:rPr>
          <w:rFonts w:ascii="Arial" w:eastAsia="Trebuchet MS" w:hAnsi="Arial" w:cs="Arial"/>
          <w:sz w:val="20"/>
          <w:szCs w:val="20"/>
        </w:rPr>
        <w:t xml:space="preserve"> </w:t>
      </w:r>
    </w:p>
    <w:p w14:paraId="2D774993" w14:textId="34856942" w:rsidR="00A85545" w:rsidRPr="004C1D56" w:rsidRDefault="00867AAB" w:rsidP="004C1D56">
      <w:pPr>
        <w:spacing w:after="0"/>
        <w:ind w:left="567" w:right="616"/>
        <w:jc w:val="both"/>
        <w:rPr>
          <w:rFonts w:ascii="Arial" w:eastAsia="Trebuchet MS" w:hAnsi="Arial" w:cs="Arial"/>
          <w:sz w:val="24"/>
          <w:szCs w:val="24"/>
        </w:rPr>
      </w:pPr>
      <w:r w:rsidRPr="004C1D56">
        <w:rPr>
          <w:rFonts w:ascii="Arial" w:eastAsia="Trebuchet MS" w:hAnsi="Arial" w:cs="Arial"/>
          <w:sz w:val="20"/>
          <w:szCs w:val="20"/>
        </w:rPr>
        <w:t>Para mayores informes, dudas o aclaraciones,</w:t>
      </w:r>
      <w:r w:rsidR="00C37F84" w:rsidRPr="004C1D56">
        <w:rPr>
          <w:rFonts w:ascii="Arial" w:eastAsia="Trebuchet MS" w:hAnsi="Arial" w:cs="Arial"/>
          <w:sz w:val="20"/>
          <w:szCs w:val="20"/>
        </w:rPr>
        <w:t xml:space="preserve"> </w:t>
      </w:r>
      <w:r w:rsidRPr="004C1D56">
        <w:rPr>
          <w:rFonts w:ascii="Arial" w:eastAsia="Trebuchet MS" w:hAnsi="Arial" w:cs="Arial"/>
          <w:sz w:val="20"/>
          <w:szCs w:val="20"/>
        </w:rPr>
        <w:t xml:space="preserve">favor de dirigirse a la Dirección de Igualdad de Género y No Discriminación del Instituto Electoral, ubicada en la calle Parque de las Estrellas #2764, colonia Jardines del Bosque Centro en Guadalajara, Jalisco, C.P 44520; con números telefónicos de contacto 33 4445 8450, extensión 3760 y 33 1139 0494; y a los correos electrónicos: </w:t>
      </w:r>
      <w:hyperlink r:id="rId8">
        <w:r w:rsidRPr="004C1D56">
          <w:rPr>
            <w:rFonts w:ascii="Arial" w:eastAsia="Trebuchet MS" w:hAnsi="Arial" w:cs="Arial"/>
            <w:color w:val="0000FF"/>
            <w:sz w:val="20"/>
            <w:szCs w:val="20"/>
            <w:u w:val="single"/>
          </w:rPr>
          <w:t>maria.rosas@iepcjalisco.mx</w:t>
        </w:r>
      </w:hyperlink>
      <w:r w:rsidRPr="004C1D56">
        <w:rPr>
          <w:rFonts w:ascii="Arial" w:eastAsia="Trebuchet MS" w:hAnsi="Arial" w:cs="Arial"/>
          <w:sz w:val="20"/>
          <w:szCs w:val="20"/>
        </w:rPr>
        <w:t xml:space="preserve"> y </w:t>
      </w:r>
      <w:hyperlink r:id="rId9">
        <w:r w:rsidRPr="004C1D56">
          <w:rPr>
            <w:rFonts w:ascii="Arial" w:eastAsia="Trebuchet MS" w:hAnsi="Arial" w:cs="Arial"/>
            <w:color w:val="0000FF"/>
            <w:sz w:val="20"/>
            <w:szCs w:val="20"/>
            <w:u w:val="single"/>
          </w:rPr>
          <w:t>cgonzalez@iepcjalisco.mx</w:t>
        </w:r>
      </w:hyperlink>
      <w:r w:rsidRPr="004C1D56">
        <w:rPr>
          <w:rFonts w:ascii="Arial" w:eastAsia="Trebuchet MS" w:hAnsi="Arial" w:cs="Arial"/>
          <w:sz w:val="20"/>
          <w:szCs w:val="20"/>
        </w:rPr>
        <w:t>.</w:t>
      </w:r>
    </w:p>
    <w:p w14:paraId="544E6976" w14:textId="77777777" w:rsidR="00A85545" w:rsidRPr="004C1D56" w:rsidRDefault="00A85545" w:rsidP="004C1D56">
      <w:pPr>
        <w:spacing w:after="0"/>
        <w:ind w:left="567" w:right="616"/>
        <w:jc w:val="both"/>
        <w:rPr>
          <w:rFonts w:ascii="Arial" w:eastAsia="Trebuchet MS" w:hAnsi="Arial" w:cs="Arial"/>
          <w:sz w:val="24"/>
          <w:szCs w:val="24"/>
        </w:rPr>
      </w:pPr>
      <w:bookmarkStart w:id="1" w:name="_gjdgxs" w:colFirst="0" w:colLast="0"/>
      <w:bookmarkEnd w:id="1"/>
    </w:p>
    <w:p w14:paraId="6CF462DA" w14:textId="77777777" w:rsidR="00A85545" w:rsidRPr="004C1D56" w:rsidRDefault="00867AAB" w:rsidP="004C1D56">
      <w:pPr>
        <w:spacing w:after="0"/>
        <w:jc w:val="both"/>
        <w:rPr>
          <w:rFonts w:ascii="Arial" w:eastAsia="Trebuchet MS" w:hAnsi="Arial" w:cs="Arial"/>
          <w:color w:val="000000"/>
          <w:sz w:val="24"/>
          <w:szCs w:val="24"/>
        </w:rPr>
      </w:pPr>
      <w:r w:rsidRPr="004C1D56">
        <w:rPr>
          <w:rFonts w:ascii="Arial" w:eastAsia="Trebuchet MS" w:hAnsi="Arial" w:cs="Arial"/>
          <w:color w:val="000000"/>
          <w:sz w:val="24"/>
          <w:szCs w:val="24"/>
        </w:rPr>
        <w:lastRenderedPageBreak/>
        <w:t>De conformidad con lo dispuesto en los artículos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76812387" w14:textId="77777777" w:rsidR="00A85545" w:rsidRPr="004C1D56" w:rsidRDefault="00A85545" w:rsidP="004C1D56">
      <w:pPr>
        <w:spacing w:after="0"/>
        <w:jc w:val="both"/>
        <w:rPr>
          <w:rFonts w:ascii="Arial" w:eastAsia="Trebuchet MS" w:hAnsi="Arial" w:cs="Arial"/>
          <w:b/>
          <w:color w:val="000000"/>
          <w:sz w:val="24"/>
          <w:szCs w:val="24"/>
        </w:rPr>
      </w:pPr>
    </w:p>
    <w:p w14:paraId="533CE642" w14:textId="77777777" w:rsidR="00A85545" w:rsidRPr="004C1D56" w:rsidRDefault="00867AAB" w:rsidP="004C1D56">
      <w:pPr>
        <w:spacing w:after="0"/>
        <w:jc w:val="both"/>
        <w:rPr>
          <w:rFonts w:ascii="Arial" w:eastAsia="Trebuchet MS" w:hAnsi="Arial" w:cs="Arial"/>
          <w:b/>
          <w:color w:val="000000"/>
          <w:sz w:val="24"/>
          <w:szCs w:val="24"/>
        </w:rPr>
      </w:pPr>
      <w:r w:rsidRPr="004C1D56">
        <w:rPr>
          <w:rFonts w:ascii="Arial" w:eastAsia="Trebuchet MS" w:hAnsi="Arial" w:cs="Arial"/>
          <w:sz w:val="24"/>
          <w:szCs w:val="24"/>
        </w:rPr>
        <w:t xml:space="preserve">Por lo antes expuesto, se proponen los siguientes puntos de </w:t>
      </w:r>
    </w:p>
    <w:p w14:paraId="625A4153" w14:textId="77777777" w:rsidR="00A85545" w:rsidRPr="004C1D56" w:rsidRDefault="00A85545" w:rsidP="004C1D56">
      <w:pPr>
        <w:spacing w:after="0"/>
        <w:jc w:val="center"/>
        <w:rPr>
          <w:rFonts w:ascii="Arial" w:eastAsia="Trebuchet MS" w:hAnsi="Arial" w:cs="Arial"/>
          <w:b/>
          <w:sz w:val="24"/>
          <w:szCs w:val="24"/>
        </w:rPr>
      </w:pPr>
    </w:p>
    <w:p w14:paraId="3B88F4B4" w14:textId="77777777" w:rsidR="00A85545" w:rsidRPr="004C1D56" w:rsidRDefault="00867AAB" w:rsidP="004C1D56">
      <w:pPr>
        <w:spacing w:after="0"/>
        <w:jc w:val="center"/>
        <w:rPr>
          <w:rFonts w:ascii="Arial" w:eastAsia="Trebuchet MS" w:hAnsi="Arial" w:cs="Arial"/>
          <w:b/>
          <w:sz w:val="24"/>
          <w:szCs w:val="24"/>
        </w:rPr>
      </w:pPr>
      <w:r w:rsidRPr="004C1D56">
        <w:rPr>
          <w:rFonts w:ascii="Arial" w:eastAsia="Trebuchet MS" w:hAnsi="Arial" w:cs="Arial"/>
          <w:b/>
          <w:sz w:val="24"/>
          <w:szCs w:val="24"/>
        </w:rPr>
        <w:t>A C U E R D O</w:t>
      </w:r>
    </w:p>
    <w:p w14:paraId="10207848" w14:textId="77777777" w:rsidR="00A85545" w:rsidRPr="004C1D56" w:rsidRDefault="00A85545" w:rsidP="004C1D56">
      <w:pPr>
        <w:spacing w:after="0"/>
        <w:rPr>
          <w:rFonts w:ascii="Arial" w:eastAsia="Trebuchet MS" w:hAnsi="Arial" w:cs="Arial"/>
          <w:sz w:val="24"/>
          <w:szCs w:val="24"/>
        </w:rPr>
      </w:pPr>
    </w:p>
    <w:p w14:paraId="48B3224B" w14:textId="1E30CAEA" w:rsidR="00A85545" w:rsidRPr="004C1D56" w:rsidRDefault="00867AAB" w:rsidP="004C1D56">
      <w:pPr>
        <w:shd w:val="clear" w:color="auto" w:fill="FFFFFF"/>
        <w:tabs>
          <w:tab w:val="left" w:pos="709"/>
        </w:tabs>
        <w:spacing w:after="0"/>
        <w:jc w:val="both"/>
        <w:rPr>
          <w:rFonts w:ascii="Arial" w:eastAsia="Trebuchet MS" w:hAnsi="Arial" w:cs="Arial"/>
          <w:color w:val="000000"/>
          <w:sz w:val="24"/>
          <w:szCs w:val="24"/>
        </w:rPr>
      </w:pPr>
      <w:r w:rsidRPr="004C1D56">
        <w:rPr>
          <w:rFonts w:ascii="Arial" w:eastAsia="Trebuchet MS" w:hAnsi="Arial" w:cs="Arial"/>
          <w:b/>
          <w:color w:val="000000"/>
          <w:sz w:val="24"/>
          <w:szCs w:val="24"/>
        </w:rPr>
        <w:t>Primero.</w:t>
      </w:r>
      <w:r w:rsidRPr="004C1D56">
        <w:rPr>
          <w:rFonts w:ascii="Arial" w:eastAsia="Trebuchet MS" w:hAnsi="Arial" w:cs="Arial"/>
          <w:color w:val="000000"/>
          <w:sz w:val="24"/>
          <w:szCs w:val="24"/>
        </w:rPr>
        <w:t xml:space="preserve"> Se </w:t>
      </w:r>
      <w:r w:rsidR="00712A2E" w:rsidRPr="004C1D56">
        <w:rPr>
          <w:rFonts w:ascii="Arial" w:eastAsia="Trebuchet MS" w:hAnsi="Arial" w:cs="Arial"/>
          <w:color w:val="000000"/>
          <w:sz w:val="24"/>
          <w:szCs w:val="24"/>
        </w:rPr>
        <w:t xml:space="preserve">modifica las sedes para la realización de los foros consultivos y se </w:t>
      </w:r>
      <w:r w:rsidRPr="004C1D56">
        <w:rPr>
          <w:rFonts w:ascii="Arial" w:eastAsia="Trebuchet MS" w:hAnsi="Arial" w:cs="Arial"/>
          <w:b/>
          <w:color w:val="000000"/>
          <w:sz w:val="24"/>
          <w:szCs w:val="24"/>
        </w:rPr>
        <w:t>aprueba la Convocatoria</w:t>
      </w:r>
      <w:r w:rsidRPr="004C1D56">
        <w:rPr>
          <w:rFonts w:ascii="Arial" w:eastAsia="Trebuchet MS" w:hAnsi="Arial" w:cs="Arial"/>
          <w:color w:val="000000"/>
          <w:sz w:val="24"/>
          <w:szCs w:val="24"/>
        </w:rPr>
        <w:t xml:space="preserve"> para la </w:t>
      </w:r>
      <w:r w:rsidRPr="004C1D56">
        <w:rPr>
          <w:rFonts w:ascii="Arial" w:eastAsia="Trebuchet MS" w:hAnsi="Arial" w:cs="Arial"/>
          <w:sz w:val="24"/>
          <w:szCs w:val="24"/>
        </w:rPr>
        <w:t>consulta estrecha y de participación activa de personas con discapacidad para la implementación de la a</w:t>
      </w:r>
      <w:r w:rsidRPr="004C1D56">
        <w:rPr>
          <w:rFonts w:ascii="Arial" w:eastAsia="Trebuchet MS" w:hAnsi="Arial" w:cs="Arial"/>
          <w:color w:val="000000"/>
          <w:sz w:val="24"/>
          <w:szCs w:val="24"/>
        </w:rPr>
        <w:t xml:space="preserve">cción afirmativa para la postulación de candidaturas e integración de cargos públicos municipales y diputaciones para el </w:t>
      </w:r>
      <w:r w:rsidR="008108C1" w:rsidRPr="004C1D56">
        <w:rPr>
          <w:rFonts w:ascii="Arial" w:eastAsia="Trebuchet MS" w:hAnsi="Arial" w:cs="Arial"/>
          <w:color w:val="000000"/>
          <w:sz w:val="24"/>
          <w:szCs w:val="24"/>
        </w:rPr>
        <w:t>P</w:t>
      </w:r>
      <w:r w:rsidRPr="004C1D56">
        <w:rPr>
          <w:rFonts w:ascii="Arial" w:eastAsia="Trebuchet MS" w:hAnsi="Arial" w:cs="Arial"/>
          <w:color w:val="000000"/>
          <w:sz w:val="24"/>
          <w:szCs w:val="24"/>
        </w:rPr>
        <w:t xml:space="preserve">roceso </w:t>
      </w:r>
      <w:r w:rsidR="008108C1" w:rsidRPr="004C1D56">
        <w:rPr>
          <w:rFonts w:ascii="Arial" w:eastAsia="Trebuchet MS" w:hAnsi="Arial" w:cs="Arial"/>
          <w:color w:val="000000"/>
          <w:sz w:val="24"/>
          <w:szCs w:val="24"/>
        </w:rPr>
        <w:t>E</w:t>
      </w:r>
      <w:r w:rsidRPr="004C1D56">
        <w:rPr>
          <w:rFonts w:ascii="Arial" w:eastAsia="Trebuchet MS" w:hAnsi="Arial" w:cs="Arial"/>
          <w:color w:val="000000"/>
          <w:sz w:val="24"/>
          <w:szCs w:val="24"/>
        </w:rPr>
        <w:t xml:space="preserve">lectoral </w:t>
      </w:r>
      <w:r w:rsidR="008108C1" w:rsidRPr="004C1D56">
        <w:rPr>
          <w:rFonts w:ascii="Arial" w:eastAsia="Trebuchet MS" w:hAnsi="Arial" w:cs="Arial"/>
          <w:color w:val="000000"/>
          <w:sz w:val="24"/>
          <w:szCs w:val="24"/>
        </w:rPr>
        <w:t>C</w:t>
      </w:r>
      <w:r w:rsidRPr="004C1D56">
        <w:rPr>
          <w:rFonts w:ascii="Arial" w:eastAsia="Trebuchet MS" w:hAnsi="Arial" w:cs="Arial"/>
          <w:color w:val="000000"/>
          <w:sz w:val="24"/>
          <w:szCs w:val="24"/>
        </w:rPr>
        <w:t>oncurrente 2023-2024.</w:t>
      </w:r>
    </w:p>
    <w:p w14:paraId="1B3783AB" w14:textId="77777777" w:rsidR="00A85545" w:rsidRPr="004C1D56" w:rsidRDefault="00A85545" w:rsidP="004C1D56">
      <w:pPr>
        <w:shd w:val="clear" w:color="auto" w:fill="FFFFFF"/>
        <w:tabs>
          <w:tab w:val="left" w:pos="709"/>
        </w:tabs>
        <w:spacing w:after="0"/>
        <w:jc w:val="both"/>
        <w:rPr>
          <w:rFonts w:ascii="Arial" w:eastAsia="Trebuchet MS" w:hAnsi="Arial" w:cs="Arial"/>
          <w:color w:val="000000"/>
          <w:sz w:val="24"/>
          <w:szCs w:val="24"/>
        </w:rPr>
      </w:pPr>
    </w:p>
    <w:p w14:paraId="3BC30A97" w14:textId="77777777" w:rsidR="00A85545" w:rsidRPr="004C1D56" w:rsidRDefault="00867AAB" w:rsidP="004C1D56">
      <w:pPr>
        <w:pBdr>
          <w:top w:val="nil"/>
          <w:left w:val="nil"/>
          <w:bottom w:val="nil"/>
          <w:right w:val="nil"/>
          <w:between w:val="nil"/>
        </w:pBdr>
        <w:spacing w:after="0"/>
        <w:jc w:val="both"/>
        <w:rPr>
          <w:rFonts w:ascii="Arial" w:eastAsia="Trebuchet MS" w:hAnsi="Arial" w:cs="Arial"/>
          <w:color w:val="09090A"/>
          <w:sz w:val="24"/>
          <w:szCs w:val="24"/>
        </w:rPr>
      </w:pPr>
      <w:r w:rsidRPr="004C1D56">
        <w:rPr>
          <w:rFonts w:ascii="Arial" w:eastAsia="Trebuchet MS" w:hAnsi="Arial" w:cs="Arial"/>
          <w:b/>
          <w:color w:val="000000"/>
          <w:sz w:val="24"/>
          <w:szCs w:val="24"/>
        </w:rPr>
        <w:t xml:space="preserve">Segundo. </w:t>
      </w:r>
      <w:r w:rsidRPr="004C1D56">
        <w:rPr>
          <w:rFonts w:ascii="Arial" w:eastAsia="Trebuchet MS" w:hAnsi="Arial" w:cs="Arial"/>
          <w:color w:val="09090A"/>
          <w:sz w:val="24"/>
          <w:szCs w:val="24"/>
        </w:rPr>
        <w:t>Se</w:t>
      </w:r>
      <w:r w:rsidRPr="004C1D56">
        <w:rPr>
          <w:rFonts w:ascii="Arial" w:eastAsia="Trebuchet MS" w:hAnsi="Arial" w:cs="Arial"/>
          <w:b/>
          <w:color w:val="09090A"/>
          <w:sz w:val="24"/>
          <w:szCs w:val="24"/>
        </w:rPr>
        <w:t xml:space="preserve"> instruye a la Secretaría Ejecutiva</w:t>
      </w:r>
      <w:r w:rsidRPr="004C1D56">
        <w:rPr>
          <w:rFonts w:ascii="Arial" w:eastAsia="Trebuchet MS" w:hAnsi="Arial" w:cs="Arial"/>
          <w:color w:val="09090A"/>
          <w:sz w:val="24"/>
          <w:szCs w:val="24"/>
        </w:rPr>
        <w:t xml:space="preserve">, a efecto de que notifique el acuerdo a la Comisión Estatal de los Derechos Humanos, al Instituto de Transparencia, Información Pública y Protección de Datos Personales del Estado de Jalisco, a la Dirección de Inclusión de Personas con Discapacidad de la Subsecretaría de Derechos Humanos y al Congreso del Estado. </w:t>
      </w:r>
    </w:p>
    <w:p w14:paraId="447A2A08" w14:textId="77777777" w:rsidR="00A85545" w:rsidRPr="004C1D56" w:rsidRDefault="00A85545" w:rsidP="004C1D56">
      <w:pPr>
        <w:pBdr>
          <w:top w:val="nil"/>
          <w:left w:val="nil"/>
          <w:bottom w:val="nil"/>
          <w:right w:val="nil"/>
          <w:between w:val="nil"/>
        </w:pBdr>
        <w:spacing w:after="0"/>
        <w:jc w:val="both"/>
        <w:rPr>
          <w:rFonts w:ascii="Arial" w:eastAsia="Trebuchet MS" w:hAnsi="Arial" w:cs="Arial"/>
          <w:color w:val="09090A"/>
          <w:sz w:val="24"/>
          <w:szCs w:val="24"/>
        </w:rPr>
      </w:pPr>
    </w:p>
    <w:p w14:paraId="1DAB5351" w14:textId="50E53385" w:rsidR="00A85545" w:rsidRPr="004C1D56" w:rsidRDefault="00867AAB" w:rsidP="004C1D56">
      <w:pPr>
        <w:pBdr>
          <w:top w:val="nil"/>
          <w:left w:val="nil"/>
          <w:bottom w:val="nil"/>
          <w:right w:val="nil"/>
          <w:between w:val="nil"/>
        </w:pBdr>
        <w:spacing w:after="0"/>
        <w:jc w:val="both"/>
        <w:rPr>
          <w:rFonts w:ascii="Arial" w:eastAsia="Trebuchet MS" w:hAnsi="Arial" w:cs="Arial"/>
          <w:color w:val="09090A"/>
          <w:sz w:val="24"/>
          <w:szCs w:val="24"/>
        </w:rPr>
      </w:pPr>
      <w:r w:rsidRPr="004C1D56">
        <w:rPr>
          <w:rFonts w:ascii="Arial" w:eastAsia="Trebuchet MS" w:hAnsi="Arial" w:cs="Arial"/>
          <w:b/>
          <w:color w:val="000000"/>
          <w:sz w:val="24"/>
          <w:szCs w:val="24"/>
        </w:rPr>
        <w:t xml:space="preserve">Tercero. </w:t>
      </w:r>
      <w:r w:rsidRPr="004C1D56">
        <w:rPr>
          <w:rFonts w:ascii="Arial" w:eastAsia="Trebuchet MS" w:hAnsi="Arial" w:cs="Arial"/>
          <w:color w:val="000000"/>
          <w:sz w:val="24"/>
          <w:szCs w:val="24"/>
        </w:rPr>
        <w:t>A efecto de comunicar debidamente el contenido de la convocatoria a las personas destinatarias, s</w:t>
      </w:r>
      <w:r w:rsidRPr="004C1D56">
        <w:rPr>
          <w:rFonts w:ascii="Arial" w:eastAsia="Trebuchet MS" w:hAnsi="Arial" w:cs="Arial"/>
          <w:color w:val="09090A"/>
          <w:sz w:val="24"/>
          <w:szCs w:val="24"/>
        </w:rPr>
        <w:t>e</w:t>
      </w:r>
      <w:r w:rsidRPr="004C1D56">
        <w:rPr>
          <w:rFonts w:ascii="Arial" w:eastAsia="Trebuchet MS" w:hAnsi="Arial" w:cs="Arial"/>
          <w:b/>
          <w:color w:val="09090A"/>
          <w:sz w:val="24"/>
          <w:szCs w:val="24"/>
        </w:rPr>
        <w:t xml:space="preserve"> instruye a la Secretaría Ejecutiva, </w:t>
      </w:r>
      <w:r w:rsidRPr="004C1D56">
        <w:rPr>
          <w:rFonts w:ascii="Arial" w:eastAsia="Trebuchet MS" w:hAnsi="Arial" w:cs="Arial"/>
          <w:color w:val="09090A"/>
          <w:sz w:val="24"/>
          <w:szCs w:val="24"/>
        </w:rPr>
        <w:t>para que gestione lo necesario para realizar versiones de la convocatoria en formatos accesibles (video en lengua de señas</w:t>
      </w:r>
      <w:r w:rsidR="008108C1" w:rsidRPr="004C1D56">
        <w:rPr>
          <w:rFonts w:ascii="Arial" w:eastAsia="Trebuchet MS" w:hAnsi="Arial" w:cs="Arial"/>
          <w:color w:val="09090A"/>
          <w:sz w:val="24"/>
          <w:szCs w:val="24"/>
        </w:rPr>
        <w:t xml:space="preserve"> mexicana</w:t>
      </w:r>
      <w:r w:rsidRPr="004C1D56">
        <w:rPr>
          <w:rFonts w:ascii="Arial" w:eastAsia="Trebuchet MS" w:hAnsi="Arial" w:cs="Arial"/>
          <w:color w:val="09090A"/>
          <w:sz w:val="24"/>
          <w:szCs w:val="24"/>
        </w:rPr>
        <w:t xml:space="preserve">, audio y braille). </w:t>
      </w:r>
    </w:p>
    <w:p w14:paraId="50A81F2B" w14:textId="77777777" w:rsidR="00A85545" w:rsidRPr="004C1D56" w:rsidRDefault="00A85545" w:rsidP="004C1D56">
      <w:pPr>
        <w:pBdr>
          <w:top w:val="nil"/>
          <w:left w:val="nil"/>
          <w:bottom w:val="nil"/>
          <w:right w:val="nil"/>
          <w:between w:val="nil"/>
        </w:pBdr>
        <w:spacing w:after="0"/>
        <w:jc w:val="both"/>
        <w:rPr>
          <w:rFonts w:ascii="Arial" w:eastAsia="Trebuchet MS" w:hAnsi="Arial" w:cs="Arial"/>
          <w:color w:val="09090A"/>
          <w:sz w:val="24"/>
          <w:szCs w:val="24"/>
        </w:rPr>
      </w:pPr>
    </w:p>
    <w:p w14:paraId="5CC09F2B" w14:textId="577C7D01" w:rsidR="00A85545" w:rsidRPr="004C1D56" w:rsidRDefault="00867AAB" w:rsidP="004C1D56">
      <w:pPr>
        <w:pBdr>
          <w:top w:val="nil"/>
          <w:left w:val="nil"/>
          <w:bottom w:val="nil"/>
          <w:right w:val="nil"/>
          <w:between w:val="nil"/>
        </w:pBdr>
        <w:spacing w:after="0"/>
        <w:jc w:val="both"/>
        <w:rPr>
          <w:rFonts w:ascii="Arial" w:eastAsia="Trebuchet MS" w:hAnsi="Arial" w:cs="Arial"/>
          <w:color w:val="09090A"/>
          <w:sz w:val="24"/>
          <w:szCs w:val="24"/>
        </w:rPr>
      </w:pPr>
      <w:r w:rsidRPr="004C1D56">
        <w:rPr>
          <w:rFonts w:ascii="Arial" w:eastAsia="Trebuchet MS" w:hAnsi="Arial" w:cs="Arial"/>
          <w:b/>
          <w:color w:val="09090A"/>
          <w:sz w:val="24"/>
          <w:szCs w:val="24"/>
        </w:rPr>
        <w:t>Cuarto.</w:t>
      </w:r>
      <w:r w:rsidRPr="004C1D56">
        <w:rPr>
          <w:rFonts w:ascii="Arial" w:eastAsia="Trebuchet MS" w:hAnsi="Arial" w:cs="Arial"/>
          <w:color w:val="09090A"/>
          <w:sz w:val="24"/>
          <w:szCs w:val="24"/>
        </w:rPr>
        <w:t xml:space="preserve"> Se</w:t>
      </w:r>
      <w:r w:rsidRPr="004C1D56">
        <w:rPr>
          <w:rFonts w:ascii="Arial" w:eastAsia="Trebuchet MS" w:hAnsi="Arial" w:cs="Arial"/>
          <w:b/>
          <w:color w:val="09090A"/>
          <w:sz w:val="24"/>
          <w:szCs w:val="24"/>
        </w:rPr>
        <w:t xml:space="preserve"> instruye a la Secretaría Ejecutiva</w:t>
      </w:r>
      <w:r w:rsidRPr="004C1D56">
        <w:rPr>
          <w:rFonts w:ascii="Arial" w:eastAsia="Trebuchet MS" w:hAnsi="Arial" w:cs="Arial"/>
          <w:color w:val="09090A"/>
          <w:sz w:val="24"/>
          <w:szCs w:val="24"/>
        </w:rPr>
        <w:t>, para que lleve a cabo la difusión de la Convocatoria, mediante su publicación en los diarios de mayor circulación en la entidad, en la página y redes sociales oficiales del Instituto Electoral y de Participación Ciudad</w:t>
      </w:r>
      <w:r w:rsidR="00712A2E" w:rsidRPr="004C1D56">
        <w:rPr>
          <w:rFonts w:ascii="Arial" w:eastAsia="Trebuchet MS" w:hAnsi="Arial" w:cs="Arial"/>
          <w:color w:val="09090A"/>
          <w:sz w:val="24"/>
          <w:szCs w:val="24"/>
        </w:rPr>
        <w:t>ana</w:t>
      </w:r>
      <w:r w:rsidRPr="004C1D56">
        <w:rPr>
          <w:rFonts w:ascii="Arial" w:eastAsia="Trebuchet MS" w:hAnsi="Arial" w:cs="Arial"/>
          <w:color w:val="09090A"/>
          <w:sz w:val="24"/>
          <w:szCs w:val="24"/>
        </w:rPr>
        <w:t xml:space="preserve">; asimismo, realice las gestiones necesarias para que las organizaciones y autoridades que representan a las personas con discapacidad y los Ayuntamientos realicen su difusión en términos del acuerdo IEPC-ACG-059/2022. </w:t>
      </w:r>
    </w:p>
    <w:p w14:paraId="64A719B3" w14:textId="77777777" w:rsidR="00A85545" w:rsidRPr="004C1D56" w:rsidRDefault="00A85545" w:rsidP="004C1D56">
      <w:pPr>
        <w:pBdr>
          <w:top w:val="nil"/>
          <w:left w:val="nil"/>
          <w:bottom w:val="nil"/>
          <w:right w:val="nil"/>
          <w:between w:val="nil"/>
        </w:pBdr>
        <w:spacing w:after="0"/>
        <w:jc w:val="both"/>
        <w:rPr>
          <w:rFonts w:ascii="Arial" w:eastAsia="Trebuchet MS" w:hAnsi="Arial" w:cs="Arial"/>
          <w:color w:val="09090A"/>
          <w:sz w:val="24"/>
          <w:szCs w:val="24"/>
        </w:rPr>
      </w:pPr>
    </w:p>
    <w:p w14:paraId="7991C323" w14:textId="77777777" w:rsidR="00A85545" w:rsidRPr="004C1D56" w:rsidRDefault="00867AAB" w:rsidP="004C1D56">
      <w:pPr>
        <w:shd w:val="clear" w:color="auto" w:fill="FFFFFF"/>
        <w:spacing w:after="0"/>
        <w:jc w:val="both"/>
        <w:rPr>
          <w:rFonts w:ascii="Arial" w:eastAsia="Trebuchet MS" w:hAnsi="Arial" w:cs="Arial"/>
          <w:sz w:val="24"/>
          <w:szCs w:val="24"/>
        </w:rPr>
      </w:pPr>
      <w:r w:rsidRPr="004C1D56">
        <w:rPr>
          <w:rFonts w:ascii="Arial" w:eastAsia="Trebuchet MS" w:hAnsi="Arial" w:cs="Arial"/>
          <w:b/>
          <w:color w:val="000000"/>
          <w:sz w:val="24"/>
          <w:szCs w:val="24"/>
        </w:rPr>
        <w:lastRenderedPageBreak/>
        <w:t>Quinto.</w:t>
      </w:r>
      <w:r w:rsidRPr="004C1D56">
        <w:rPr>
          <w:rFonts w:ascii="Arial" w:eastAsia="Trebuchet MS" w:hAnsi="Arial" w:cs="Arial"/>
          <w:color w:val="000000"/>
          <w:sz w:val="24"/>
          <w:szCs w:val="24"/>
        </w:rPr>
        <w:t xml:space="preserve"> </w:t>
      </w:r>
      <w:r w:rsidRPr="004C1D56">
        <w:rPr>
          <w:rFonts w:ascii="Arial" w:eastAsia="Trebuchet MS" w:hAnsi="Arial" w:cs="Arial"/>
          <w:sz w:val="24"/>
          <w:szCs w:val="24"/>
        </w:rPr>
        <w:t>Hágase del conocimiento al Instituto Nacional Electoral, el presente acuerdo, por conducto del Sistema de Vinculación con los Organismos Públicos Locales Electorales, para los efectos correspondientes.</w:t>
      </w:r>
    </w:p>
    <w:p w14:paraId="67F8111F" w14:textId="77777777" w:rsidR="00A85545" w:rsidRPr="004C1D56" w:rsidRDefault="00A85545" w:rsidP="004C1D56">
      <w:pPr>
        <w:spacing w:after="0"/>
        <w:jc w:val="both"/>
        <w:rPr>
          <w:rFonts w:ascii="Arial" w:eastAsia="Trebuchet MS" w:hAnsi="Arial" w:cs="Arial"/>
          <w:color w:val="000000"/>
          <w:sz w:val="24"/>
          <w:szCs w:val="24"/>
        </w:rPr>
      </w:pPr>
    </w:p>
    <w:p w14:paraId="32B5B265" w14:textId="77777777" w:rsidR="00A85545" w:rsidRPr="004C1D56" w:rsidRDefault="00867AAB" w:rsidP="004C1D56">
      <w:pPr>
        <w:spacing w:after="0"/>
        <w:jc w:val="both"/>
        <w:rPr>
          <w:rFonts w:ascii="Arial" w:eastAsia="Trebuchet MS" w:hAnsi="Arial" w:cs="Arial"/>
          <w:sz w:val="24"/>
          <w:szCs w:val="24"/>
        </w:rPr>
      </w:pPr>
      <w:r w:rsidRPr="004C1D56">
        <w:rPr>
          <w:rFonts w:ascii="Arial" w:eastAsia="Trebuchet MS" w:hAnsi="Arial" w:cs="Arial"/>
          <w:b/>
          <w:sz w:val="24"/>
          <w:szCs w:val="24"/>
        </w:rPr>
        <w:t xml:space="preserve">Sexto. </w:t>
      </w:r>
      <w:r w:rsidRPr="004C1D56">
        <w:rPr>
          <w:rFonts w:ascii="Arial" w:eastAsia="Trebuchet MS" w:hAnsi="Arial" w:cs="Arial"/>
          <w:sz w:val="24"/>
          <w:szCs w:val="24"/>
        </w:rPr>
        <w:t>Notifíquese el contenido de este acuerdo a los partidos políticos registrados y acreditados, mediante el correo electrónico registrado ante este Instituto y publíquese en la página de internet de este organismo electoral.</w:t>
      </w:r>
    </w:p>
    <w:p w14:paraId="7F89A840" w14:textId="77777777" w:rsidR="00A85545" w:rsidRPr="004C1D56" w:rsidRDefault="00A85545" w:rsidP="004C1D56">
      <w:pPr>
        <w:spacing w:after="0"/>
        <w:jc w:val="both"/>
        <w:rPr>
          <w:rFonts w:ascii="Arial" w:eastAsia="Trebuchet MS" w:hAnsi="Arial" w:cs="Arial"/>
          <w:sz w:val="24"/>
          <w:szCs w:val="24"/>
        </w:rPr>
      </w:pPr>
    </w:p>
    <w:p w14:paraId="5F089E1A" w14:textId="0332BB02" w:rsidR="00A85545" w:rsidRPr="004C1D56" w:rsidRDefault="00867AAB" w:rsidP="004C1D56">
      <w:pPr>
        <w:pBdr>
          <w:top w:val="nil"/>
          <w:left w:val="nil"/>
          <w:bottom w:val="nil"/>
          <w:right w:val="nil"/>
          <w:between w:val="nil"/>
        </w:pBdr>
        <w:spacing w:after="0"/>
        <w:jc w:val="center"/>
        <w:rPr>
          <w:rFonts w:ascii="Arial" w:eastAsia="Trebuchet MS" w:hAnsi="Arial" w:cs="Arial"/>
          <w:b/>
          <w:color w:val="000000"/>
          <w:sz w:val="24"/>
          <w:szCs w:val="24"/>
        </w:rPr>
      </w:pPr>
      <w:r w:rsidRPr="004C1D56">
        <w:rPr>
          <w:rFonts w:ascii="Arial" w:eastAsia="Trebuchet MS" w:hAnsi="Arial" w:cs="Arial"/>
          <w:b/>
          <w:color w:val="000000"/>
          <w:sz w:val="24"/>
          <w:szCs w:val="24"/>
        </w:rPr>
        <w:t xml:space="preserve">Guadalajara, Jalisco; a </w:t>
      </w:r>
      <w:r w:rsidR="00216024" w:rsidRPr="00216024">
        <w:rPr>
          <w:rFonts w:ascii="Arial" w:eastAsia="Trebuchet MS" w:hAnsi="Arial" w:cs="Arial"/>
          <w:b/>
          <w:color w:val="000000"/>
          <w:sz w:val="24"/>
          <w:szCs w:val="24"/>
        </w:rPr>
        <w:t>12</w:t>
      </w:r>
      <w:r w:rsidRPr="004C1D56">
        <w:rPr>
          <w:rFonts w:ascii="Arial" w:eastAsia="Trebuchet MS" w:hAnsi="Arial" w:cs="Arial"/>
          <w:b/>
          <w:color w:val="000000"/>
          <w:sz w:val="24"/>
          <w:szCs w:val="24"/>
        </w:rPr>
        <w:t xml:space="preserve"> de diciembre de 2022</w:t>
      </w:r>
    </w:p>
    <w:p w14:paraId="68A63937" w14:textId="77777777" w:rsidR="00A85545" w:rsidRPr="004C1D56" w:rsidRDefault="00A85545" w:rsidP="004C1D56">
      <w:pPr>
        <w:pBdr>
          <w:top w:val="nil"/>
          <w:left w:val="nil"/>
          <w:bottom w:val="nil"/>
          <w:right w:val="nil"/>
          <w:between w:val="nil"/>
        </w:pBdr>
        <w:spacing w:after="0"/>
        <w:jc w:val="center"/>
        <w:rPr>
          <w:rFonts w:ascii="Arial" w:eastAsia="Trebuchet MS" w:hAnsi="Arial" w:cs="Arial"/>
          <w:b/>
          <w:color w:val="000000"/>
          <w:sz w:val="24"/>
          <w:szCs w:val="24"/>
        </w:rPr>
      </w:pPr>
    </w:p>
    <w:p w14:paraId="4BEDD0CA" w14:textId="77777777" w:rsidR="00A85545" w:rsidRPr="004C1D56" w:rsidRDefault="00A85545" w:rsidP="004C1D56">
      <w:pPr>
        <w:pBdr>
          <w:top w:val="nil"/>
          <w:left w:val="nil"/>
          <w:bottom w:val="nil"/>
          <w:right w:val="nil"/>
          <w:between w:val="nil"/>
        </w:pBdr>
        <w:spacing w:after="0"/>
        <w:jc w:val="center"/>
        <w:rPr>
          <w:rFonts w:ascii="Arial" w:eastAsia="Trebuchet MS" w:hAnsi="Arial" w:cs="Arial"/>
          <w:b/>
          <w:color w:val="000000"/>
          <w:sz w:val="24"/>
          <w:szCs w:val="24"/>
        </w:rPr>
      </w:pPr>
    </w:p>
    <w:p w14:paraId="7D6FBF1A" w14:textId="77777777" w:rsidR="00A85545" w:rsidRPr="004C1D56" w:rsidRDefault="00A85545" w:rsidP="004C1D56">
      <w:pPr>
        <w:pBdr>
          <w:top w:val="nil"/>
          <w:left w:val="nil"/>
          <w:bottom w:val="nil"/>
          <w:right w:val="nil"/>
          <w:between w:val="nil"/>
        </w:pBdr>
        <w:spacing w:after="0"/>
        <w:jc w:val="center"/>
        <w:rPr>
          <w:rFonts w:ascii="Arial" w:eastAsia="Trebuchet MS" w:hAnsi="Arial" w:cs="Arial"/>
          <w:b/>
          <w:color w:val="000000"/>
          <w:sz w:val="24"/>
          <w:szCs w:val="24"/>
        </w:rPr>
      </w:pPr>
    </w:p>
    <w:tbl>
      <w:tblPr>
        <w:tblStyle w:val="a3"/>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05"/>
        <w:gridCol w:w="250"/>
      </w:tblGrid>
      <w:tr w:rsidR="00A85545" w:rsidRPr="004C1D56" w14:paraId="3C3AE7F6" w14:textId="77777777">
        <w:tc>
          <w:tcPr>
            <w:tcW w:w="10433" w:type="dxa"/>
            <w:shd w:val="clear" w:color="auto" w:fill="auto"/>
          </w:tcPr>
          <w:p w14:paraId="430353F6" w14:textId="77777777" w:rsidR="00A85545" w:rsidRPr="004C1D56" w:rsidRDefault="00A85545" w:rsidP="004C1D56">
            <w:pPr>
              <w:widowControl w:val="0"/>
              <w:pBdr>
                <w:top w:val="nil"/>
                <w:left w:val="nil"/>
                <w:bottom w:val="nil"/>
                <w:right w:val="nil"/>
                <w:between w:val="nil"/>
              </w:pBdr>
              <w:spacing w:after="0"/>
              <w:rPr>
                <w:rFonts w:ascii="Arial" w:eastAsia="Trebuchet MS" w:hAnsi="Arial" w:cs="Arial"/>
                <w:b/>
                <w:color w:val="000000"/>
                <w:sz w:val="24"/>
                <w:szCs w:val="24"/>
              </w:rPr>
            </w:pPr>
          </w:p>
          <w:tbl>
            <w:tblPr>
              <w:tblStyle w:val="a4"/>
              <w:tblW w:w="10207"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070"/>
              <w:gridCol w:w="5137"/>
            </w:tblGrid>
            <w:tr w:rsidR="00A85545" w:rsidRPr="004C1D56" w14:paraId="39D4EFF4" w14:textId="77777777">
              <w:tc>
                <w:tcPr>
                  <w:tcW w:w="5070" w:type="dxa"/>
                  <w:shd w:val="clear" w:color="auto" w:fill="auto"/>
                </w:tcPr>
                <w:p w14:paraId="71B8E698" w14:textId="77777777" w:rsidR="00A85545" w:rsidRPr="004C1D56" w:rsidRDefault="00A85545" w:rsidP="004C1D56">
                  <w:pPr>
                    <w:pBdr>
                      <w:top w:val="nil"/>
                      <w:left w:val="nil"/>
                      <w:bottom w:val="nil"/>
                      <w:right w:val="nil"/>
                      <w:between w:val="nil"/>
                    </w:pBdr>
                    <w:spacing w:after="0"/>
                    <w:jc w:val="center"/>
                    <w:rPr>
                      <w:rFonts w:ascii="Arial" w:eastAsia="Trebuchet MS" w:hAnsi="Arial" w:cs="Arial"/>
                      <w:b/>
                      <w:color w:val="000000"/>
                      <w:sz w:val="24"/>
                      <w:szCs w:val="24"/>
                    </w:rPr>
                  </w:pPr>
                </w:p>
                <w:p w14:paraId="5D735A71" w14:textId="77777777" w:rsidR="00A85545" w:rsidRPr="004C1D56" w:rsidRDefault="00867AAB" w:rsidP="004C1D56">
                  <w:pPr>
                    <w:pBdr>
                      <w:top w:val="nil"/>
                      <w:left w:val="nil"/>
                      <w:bottom w:val="nil"/>
                      <w:right w:val="nil"/>
                      <w:between w:val="nil"/>
                    </w:pBdr>
                    <w:spacing w:after="0"/>
                    <w:jc w:val="center"/>
                    <w:rPr>
                      <w:rFonts w:ascii="Arial" w:eastAsia="Trebuchet MS" w:hAnsi="Arial" w:cs="Arial"/>
                      <w:b/>
                      <w:color w:val="000000"/>
                      <w:sz w:val="24"/>
                      <w:szCs w:val="24"/>
                    </w:rPr>
                  </w:pPr>
                  <w:r w:rsidRPr="004C1D56">
                    <w:rPr>
                      <w:rFonts w:ascii="Arial" w:eastAsia="Trebuchet MS" w:hAnsi="Arial" w:cs="Arial"/>
                      <w:b/>
                      <w:color w:val="000000"/>
                      <w:sz w:val="24"/>
                      <w:szCs w:val="24"/>
                    </w:rPr>
                    <w:t xml:space="preserve">Mtra. Paula Ramírez Höhne </w:t>
                  </w:r>
                </w:p>
                <w:p w14:paraId="2D617965" w14:textId="77777777" w:rsidR="00A85545" w:rsidRPr="004C1D56" w:rsidRDefault="00867AAB" w:rsidP="004C1D56">
                  <w:pPr>
                    <w:pBdr>
                      <w:top w:val="nil"/>
                      <w:left w:val="nil"/>
                      <w:bottom w:val="nil"/>
                      <w:right w:val="nil"/>
                      <w:between w:val="nil"/>
                    </w:pBdr>
                    <w:spacing w:after="0"/>
                    <w:jc w:val="center"/>
                    <w:rPr>
                      <w:rFonts w:ascii="Arial" w:eastAsia="Trebuchet MS" w:hAnsi="Arial" w:cs="Arial"/>
                      <w:b/>
                      <w:color w:val="000000"/>
                      <w:sz w:val="24"/>
                      <w:szCs w:val="24"/>
                    </w:rPr>
                  </w:pPr>
                  <w:r w:rsidRPr="004C1D56">
                    <w:rPr>
                      <w:rFonts w:ascii="Arial" w:eastAsia="Trebuchet MS" w:hAnsi="Arial" w:cs="Arial"/>
                      <w:b/>
                      <w:color w:val="000000"/>
                      <w:sz w:val="24"/>
                      <w:szCs w:val="24"/>
                    </w:rPr>
                    <w:t xml:space="preserve"> La Consejera presidenta</w:t>
                  </w:r>
                </w:p>
              </w:tc>
              <w:tc>
                <w:tcPr>
                  <w:tcW w:w="5137" w:type="dxa"/>
                  <w:shd w:val="clear" w:color="auto" w:fill="auto"/>
                </w:tcPr>
                <w:p w14:paraId="0F7AD117" w14:textId="77777777" w:rsidR="00A85545" w:rsidRPr="004C1D56" w:rsidRDefault="00A85545" w:rsidP="004C1D56">
                  <w:pPr>
                    <w:pBdr>
                      <w:top w:val="nil"/>
                      <w:left w:val="nil"/>
                      <w:bottom w:val="nil"/>
                      <w:right w:val="nil"/>
                      <w:between w:val="nil"/>
                    </w:pBdr>
                    <w:spacing w:after="0"/>
                    <w:jc w:val="center"/>
                    <w:rPr>
                      <w:rFonts w:ascii="Arial" w:eastAsia="Trebuchet MS" w:hAnsi="Arial" w:cs="Arial"/>
                      <w:b/>
                      <w:color w:val="000000"/>
                      <w:sz w:val="24"/>
                      <w:szCs w:val="24"/>
                    </w:rPr>
                  </w:pPr>
                </w:p>
                <w:p w14:paraId="75B41813" w14:textId="77777777" w:rsidR="00A85545" w:rsidRPr="004C1D56" w:rsidRDefault="00867AAB" w:rsidP="004C1D56">
                  <w:pPr>
                    <w:pBdr>
                      <w:top w:val="nil"/>
                      <w:left w:val="nil"/>
                      <w:bottom w:val="nil"/>
                      <w:right w:val="nil"/>
                      <w:between w:val="nil"/>
                    </w:pBdr>
                    <w:spacing w:after="0"/>
                    <w:jc w:val="center"/>
                    <w:rPr>
                      <w:rFonts w:ascii="Arial" w:eastAsia="Trebuchet MS" w:hAnsi="Arial" w:cs="Arial"/>
                      <w:b/>
                      <w:color w:val="000000"/>
                      <w:sz w:val="24"/>
                      <w:szCs w:val="24"/>
                    </w:rPr>
                  </w:pPr>
                  <w:r w:rsidRPr="004C1D56">
                    <w:rPr>
                      <w:rFonts w:ascii="Arial" w:eastAsia="Trebuchet MS" w:hAnsi="Arial" w:cs="Arial"/>
                      <w:b/>
                      <w:color w:val="000000"/>
                      <w:sz w:val="24"/>
                      <w:szCs w:val="24"/>
                    </w:rPr>
                    <w:t>Mtro. Christian Flores Garza</w:t>
                  </w:r>
                </w:p>
                <w:p w14:paraId="190C7E00" w14:textId="77777777" w:rsidR="00A85545" w:rsidRPr="004C1D56" w:rsidRDefault="00867AAB" w:rsidP="004C1D56">
                  <w:pPr>
                    <w:pBdr>
                      <w:top w:val="nil"/>
                      <w:left w:val="nil"/>
                      <w:bottom w:val="nil"/>
                      <w:right w:val="nil"/>
                      <w:between w:val="nil"/>
                    </w:pBdr>
                    <w:spacing w:after="0"/>
                    <w:jc w:val="center"/>
                    <w:rPr>
                      <w:rFonts w:ascii="Arial" w:eastAsia="Trebuchet MS" w:hAnsi="Arial" w:cs="Arial"/>
                      <w:b/>
                      <w:color w:val="000000"/>
                      <w:sz w:val="24"/>
                      <w:szCs w:val="24"/>
                    </w:rPr>
                  </w:pPr>
                  <w:r w:rsidRPr="004C1D56">
                    <w:rPr>
                      <w:rFonts w:ascii="Arial" w:eastAsia="Trebuchet MS" w:hAnsi="Arial" w:cs="Arial"/>
                      <w:b/>
                      <w:color w:val="000000"/>
                      <w:sz w:val="24"/>
                      <w:szCs w:val="24"/>
                    </w:rPr>
                    <w:t>El Secretario ejecutivo</w:t>
                  </w:r>
                </w:p>
                <w:p w14:paraId="0F4A8B76" w14:textId="77777777" w:rsidR="00A85545" w:rsidRPr="004C1D56" w:rsidRDefault="00A85545" w:rsidP="004C1D56">
                  <w:pPr>
                    <w:pBdr>
                      <w:top w:val="nil"/>
                      <w:left w:val="nil"/>
                      <w:bottom w:val="nil"/>
                      <w:right w:val="nil"/>
                      <w:between w:val="nil"/>
                    </w:pBdr>
                    <w:spacing w:after="0"/>
                    <w:jc w:val="center"/>
                    <w:rPr>
                      <w:rFonts w:ascii="Arial" w:eastAsia="Trebuchet MS" w:hAnsi="Arial" w:cs="Arial"/>
                      <w:b/>
                      <w:color w:val="000000"/>
                      <w:sz w:val="24"/>
                      <w:szCs w:val="24"/>
                    </w:rPr>
                  </w:pPr>
                </w:p>
              </w:tc>
            </w:tr>
            <w:tr w:rsidR="00A85545" w:rsidRPr="004C1D56" w14:paraId="260B79DC" w14:textId="77777777">
              <w:tc>
                <w:tcPr>
                  <w:tcW w:w="5070" w:type="dxa"/>
                  <w:shd w:val="clear" w:color="auto" w:fill="auto"/>
                </w:tcPr>
                <w:p w14:paraId="3906456C" w14:textId="77777777" w:rsidR="00A85545" w:rsidRPr="004C1D56" w:rsidRDefault="00A85545" w:rsidP="004C1D56">
                  <w:pPr>
                    <w:pBdr>
                      <w:top w:val="nil"/>
                      <w:left w:val="nil"/>
                      <w:bottom w:val="nil"/>
                      <w:right w:val="nil"/>
                      <w:between w:val="nil"/>
                    </w:pBdr>
                    <w:spacing w:after="0"/>
                    <w:jc w:val="center"/>
                    <w:rPr>
                      <w:rFonts w:ascii="Arial" w:eastAsia="Trebuchet MS" w:hAnsi="Arial" w:cs="Arial"/>
                      <w:b/>
                      <w:color w:val="000000"/>
                      <w:sz w:val="24"/>
                      <w:szCs w:val="24"/>
                    </w:rPr>
                  </w:pPr>
                </w:p>
              </w:tc>
              <w:tc>
                <w:tcPr>
                  <w:tcW w:w="5137" w:type="dxa"/>
                  <w:shd w:val="clear" w:color="auto" w:fill="auto"/>
                </w:tcPr>
                <w:p w14:paraId="40A21BA6" w14:textId="77777777" w:rsidR="00A85545" w:rsidRPr="004C1D56" w:rsidRDefault="00A85545" w:rsidP="004C1D56">
                  <w:pPr>
                    <w:pBdr>
                      <w:top w:val="nil"/>
                      <w:left w:val="nil"/>
                      <w:bottom w:val="nil"/>
                      <w:right w:val="nil"/>
                      <w:between w:val="nil"/>
                    </w:pBdr>
                    <w:spacing w:after="0"/>
                    <w:jc w:val="center"/>
                    <w:rPr>
                      <w:rFonts w:ascii="Arial" w:eastAsia="Trebuchet MS" w:hAnsi="Arial" w:cs="Arial"/>
                      <w:b/>
                      <w:color w:val="000000"/>
                      <w:sz w:val="24"/>
                      <w:szCs w:val="24"/>
                    </w:rPr>
                  </w:pPr>
                </w:p>
              </w:tc>
            </w:tr>
          </w:tbl>
          <w:p w14:paraId="214EBC7F" w14:textId="77777777" w:rsidR="00A85545" w:rsidRPr="004C1D56" w:rsidRDefault="00A85545" w:rsidP="004C1D56">
            <w:pPr>
              <w:pBdr>
                <w:top w:val="nil"/>
                <w:left w:val="nil"/>
                <w:bottom w:val="nil"/>
                <w:right w:val="nil"/>
                <w:between w:val="nil"/>
              </w:pBdr>
              <w:spacing w:after="0"/>
              <w:jc w:val="center"/>
              <w:rPr>
                <w:rFonts w:ascii="Arial" w:eastAsia="Trebuchet MS" w:hAnsi="Arial" w:cs="Arial"/>
                <w:b/>
                <w:color w:val="000000"/>
                <w:sz w:val="24"/>
                <w:szCs w:val="24"/>
              </w:rPr>
            </w:pPr>
          </w:p>
        </w:tc>
        <w:tc>
          <w:tcPr>
            <w:tcW w:w="222" w:type="dxa"/>
            <w:shd w:val="clear" w:color="auto" w:fill="auto"/>
          </w:tcPr>
          <w:p w14:paraId="64A22A3A" w14:textId="77777777" w:rsidR="00A85545" w:rsidRPr="004C1D56" w:rsidRDefault="00A85545" w:rsidP="004C1D56">
            <w:pPr>
              <w:pBdr>
                <w:top w:val="nil"/>
                <w:left w:val="nil"/>
                <w:bottom w:val="nil"/>
                <w:right w:val="nil"/>
                <w:between w:val="nil"/>
              </w:pBdr>
              <w:spacing w:after="0"/>
              <w:jc w:val="center"/>
              <w:rPr>
                <w:rFonts w:ascii="Arial" w:eastAsia="Trebuchet MS" w:hAnsi="Arial" w:cs="Arial"/>
                <w:b/>
                <w:color w:val="000000"/>
                <w:sz w:val="24"/>
                <w:szCs w:val="24"/>
              </w:rPr>
            </w:pPr>
          </w:p>
        </w:tc>
      </w:tr>
    </w:tbl>
    <w:p w14:paraId="3AE189A1" w14:textId="77777777" w:rsidR="00A85545" w:rsidRPr="004C1D56" w:rsidRDefault="00A85545" w:rsidP="004C1D56">
      <w:pPr>
        <w:spacing w:after="0"/>
        <w:rPr>
          <w:rFonts w:ascii="Arial" w:eastAsia="Trebuchet MS" w:hAnsi="Arial" w:cs="Arial"/>
          <w:sz w:val="24"/>
          <w:szCs w:val="24"/>
        </w:rPr>
      </w:pPr>
    </w:p>
    <w:p w14:paraId="7969C757" w14:textId="77777777" w:rsidR="00A85545" w:rsidRPr="004C1D56" w:rsidRDefault="00A85545" w:rsidP="004C1D56">
      <w:pPr>
        <w:spacing w:after="0"/>
        <w:rPr>
          <w:rFonts w:ascii="Arial" w:eastAsia="Trebuchet MS" w:hAnsi="Arial" w:cs="Arial"/>
          <w:sz w:val="24"/>
          <w:szCs w:val="24"/>
        </w:rPr>
      </w:pPr>
    </w:p>
    <w:p w14:paraId="6A115D59" w14:textId="77777777" w:rsidR="00A85545" w:rsidRPr="004C1D56" w:rsidRDefault="00A85545" w:rsidP="004C1D56">
      <w:pPr>
        <w:spacing w:after="0"/>
        <w:rPr>
          <w:rFonts w:ascii="Arial" w:eastAsia="Trebuchet MS" w:hAnsi="Arial" w:cs="Arial"/>
          <w:sz w:val="24"/>
          <w:szCs w:val="24"/>
        </w:rPr>
      </w:pPr>
    </w:p>
    <w:p w14:paraId="12791053" w14:textId="136BD5CA" w:rsidR="0022391D" w:rsidRPr="0022391D" w:rsidRDefault="0022391D" w:rsidP="0022391D">
      <w:pPr>
        <w:pStyle w:val="Sinespaciado"/>
        <w:spacing w:line="276" w:lineRule="auto"/>
        <w:jc w:val="both"/>
        <w:rPr>
          <w:rFonts w:ascii="Arial" w:eastAsia="Trebuchet MS" w:hAnsi="Arial" w:cs="Arial"/>
          <w:sz w:val="16"/>
          <w:szCs w:val="16"/>
          <w:lang w:val="es-ES" w:eastAsia="en-US"/>
        </w:rPr>
      </w:pPr>
      <w:r w:rsidRPr="0022391D">
        <w:rPr>
          <w:rFonts w:ascii="Arial" w:eastAsia="Trebuchet MS" w:hAnsi="Arial" w:cs="Arial"/>
          <w:sz w:val="16"/>
          <w:szCs w:val="16"/>
          <w:lang w:val="es-ES" w:eastAsia="en-US"/>
        </w:rPr>
        <w:t>El suscrito secretario ejecutivo del Instituto Electoral y de Participación Ciudadana del Estado de Jalisco, con fundamento en lo establecido por los artículos 143, párrafo 2, fracción XXX</w:t>
      </w:r>
      <w:r>
        <w:rPr>
          <w:rFonts w:ascii="Arial" w:eastAsia="Trebuchet MS" w:hAnsi="Arial" w:cs="Arial"/>
          <w:sz w:val="16"/>
          <w:szCs w:val="16"/>
          <w:lang w:val="es-ES" w:eastAsia="en-US"/>
        </w:rPr>
        <w:t>,</w:t>
      </w:r>
      <w:r w:rsidRPr="0022391D">
        <w:rPr>
          <w:rFonts w:ascii="Arial" w:eastAsia="Trebuchet MS" w:hAnsi="Arial" w:cs="Arial"/>
          <w:sz w:val="16"/>
          <w:szCs w:val="16"/>
          <w:lang w:val="es-ES" w:eastAsia="en-US"/>
        </w:rPr>
        <w:t xml:space="preserve"> del Código Electoral del Estado de Jalisco</w:t>
      </w:r>
      <w:r>
        <w:rPr>
          <w:rFonts w:ascii="Arial" w:eastAsia="Trebuchet MS" w:hAnsi="Arial" w:cs="Arial"/>
          <w:sz w:val="16"/>
          <w:szCs w:val="16"/>
          <w:lang w:val="es-ES" w:eastAsia="en-US"/>
        </w:rPr>
        <w:t>;</w:t>
      </w:r>
      <w:r w:rsidRPr="0022391D">
        <w:rPr>
          <w:rFonts w:ascii="Arial" w:eastAsia="Trebuchet MS" w:hAnsi="Arial" w:cs="Arial"/>
          <w:sz w:val="16"/>
          <w:szCs w:val="16"/>
          <w:lang w:val="es-ES" w:eastAsia="en-US"/>
        </w:rPr>
        <w:t xml:space="preserve"> 10, párrafo 1,</w:t>
      </w:r>
      <w:r>
        <w:rPr>
          <w:rFonts w:ascii="Arial" w:eastAsia="Trebuchet MS" w:hAnsi="Arial" w:cs="Arial"/>
          <w:sz w:val="16"/>
          <w:szCs w:val="16"/>
          <w:lang w:val="es-ES" w:eastAsia="en-US"/>
        </w:rPr>
        <w:t xml:space="preserve"> </w:t>
      </w:r>
      <w:r w:rsidRPr="0022391D">
        <w:rPr>
          <w:rFonts w:ascii="Arial" w:eastAsia="Trebuchet MS" w:hAnsi="Arial" w:cs="Arial"/>
          <w:sz w:val="16"/>
          <w:szCs w:val="16"/>
          <w:lang w:val="es-ES" w:eastAsia="en-US"/>
        </w:rPr>
        <w:t>fracción V</w:t>
      </w:r>
      <w:r>
        <w:rPr>
          <w:rFonts w:ascii="Arial" w:eastAsia="Trebuchet MS" w:hAnsi="Arial" w:cs="Arial"/>
          <w:sz w:val="16"/>
          <w:szCs w:val="16"/>
          <w:lang w:val="es-ES" w:eastAsia="en-US"/>
        </w:rPr>
        <w:t>,</w:t>
      </w:r>
      <w:r w:rsidRPr="0022391D">
        <w:rPr>
          <w:rFonts w:ascii="Arial" w:eastAsia="Trebuchet MS" w:hAnsi="Arial" w:cs="Arial"/>
          <w:sz w:val="16"/>
          <w:szCs w:val="16"/>
          <w:lang w:val="es-ES" w:eastAsia="en-US"/>
        </w:rPr>
        <w:t xml:space="preserve"> y 45, párrafos 1, 3, 5 y 6 del Reglamento de Sesiones del Consejo General de este organismo electoral, hago constar que el presente acuerdo fue aprobado en la décima </w:t>
      </w:r>
      <w:r>
        <w:rPr>
          <w:rFonts w:ascii="Arial" w:eastAsia="Trebuchet MS" w:hAnsi="Arial" w:cs="Arial"/>
          <w:sz w:val="16"/>
          <w:szCs w:val="16"/>
          <w:lang w:val="es-ES" w:eastAsia="en-US"/>
        </w:rPr>
        <w:t>sexta</w:t>
      </w:r>
      <w:r w:rsidRPr="0022391D">
        <w:rPr>
          <w:rFonts w:ascii="Arial" w:eastAsia="Trebuchet MS" w:hAnsi="Arial" w:cs="Arial"/>
          <w:sz w:val="16"/>
          <w:szCs w:val="16"/>
          <w:lang w:val="es-ES" w:eastAsia="en-US"/>
        </w:rPr>
        <w:t xml:space="preserve"> sesión extraordinaria del Consejo General celebrada el d</w:t>
      </w:r>
      <w:r>
        <w:rPr>
          <w:rFonts w:ascii="Arial" w:eastAsia="Trebuchet MS" w:hAnsi="Arial" w:cs="Arial"/>
          <w:sz w:val="16"/>
          <w:szCs w:val="16"/>
          <w:lang w:val="es-ES" w:eastAsia="en-US"/>
        </w:rPr>
        <w:t>oce</w:t>
      </w:r>
      <w:r w:rsidRPr="0022391D">
        <w:rPr>
          <w:rFonts w:ascii="Arial" w:eastAsia="Trebuchet MS" w:hAnsi="Arial" w:cs="Arial"/>
          <w:sz w:val="16"/>
          <w:szCs w:val="16"/>
          <w:lang w:val="es-ES" w:eastAsia="en-US"/>
        </w:rPr>
        <w:t xml:space="preserve"> de </w:t>
      </w:r>
      <w:r>
        <w:rPr>
          <w:rFonts w:ascii="Arial" w:eastAsia="Trebuchet MS" w:hAnsi="Arial" w:cs="Arial"/>
          <w:sz w:val="16"/>
          <w:szCs w:val="16"/>
          <w:lang w:val="es-ES" w:eastAsia="en-US"/>
        </w:rPr>
        <w:t>dic</w:t>
      </w:r>
      <w:r w:rsidRPr="0022391D">
        <w:rPr>
          <w:rFonts w:ascii="Arial" w:eastAsia="Trebuchet MS" w:hAnsi="Arial" w:cs="Arial"/>
          <w:sz w:val="16"/>
          <w:szCs w:val="16"/>
          <w:lang w:val="es-ES" w:eastAsia="en-US"/>
        </w:rPr>
        <w:t xml:space="preserve">iembre de dos mil veintidós, por votación unánime de las y los consejeros electorales Zoad Jeanine García González, Miguel Godínez Terríquez, Moisés Pérez Vega, Brenda Judith Serafín Morfín, Claudia Alejandra Vargas Bautista y la consejera presidenta Paula Ramírez Höhne. Doy fe. </w:t>
      </w:r>
    </w:p>
    <w:p w14:paraId="49740755" w14:textId="77777777" w:rsidR="0022391D" w:rsidRPr="0022391D" w:rsidRDefault="0022391D" w:rsidP="0022391D">
      <w:pPr>
        <w:pStyle w:val="Sinespaciado"/>
        <w:spacing w:line="276" w:lineRule="auto"/>
        <w:jc w:val="both"/>
        <w:rPr>
          <w:rFonts w:ascii="Arial" w:eastAsia="Trebuchet MS" w:hAnsi="Arial" w:cs="Arial"/>
          <w:sz w:val="16"/>
          <w:szCs w:val="16"/>
          <w:lang w:val="es-ES" w:eastAsia="en-US"/>
        </w:rPr>
      </w:pPr>
    </w:p>
    <w:p w14:paraId="034A3727" w14:textId="77777777" w:rsidR="0022391D" w:rsidRPr="0022391D" w:rsidRDefault="0022391D" w:rsidP="0022391D">
      <w:pPr>
        <w:pStyle w:val="Sinespaciado"/>
        <w:spacing w:line="276" w:lineRule="auto"/>
        <w:jc w:val="both"/>
        <w:rPr>
          <w:rFonts w:ascii="Arial" w:eastAsia="Trebuchet MS" w:hAnsi="Arial" w:cs="Arial"/>
          <w:sz w:val="16"/>
          <w:szCs w:val="16"/>
          <w:lang w:val="es-ES" w:eastAsia="en-US"/>
        </w:rPr>
      </w:pPr>
    </w:p>
    <w:p w14:paraId="51327C87" w14:textId="77777777" w:rsidR="0022391D" w:rsidRPr="0022391D" w:rsidRDefault="0022391D" w:rsidP="0022391D">
      <w:pPr>
        <w:pStyle w:val="Sinespaciado"/>
        <w:spacing w:line="276" w:lineRule="auto"/>
        <w:jc w:val="both"/>
        <w:rPr>
          <w:rFonts w:ascii="Arial" w:eastAsia="Trebuchet MS" w:hAnsi="Arial" w:cs="Arial"/>
          <w:sz w:val="16"/>
          <w:szCs w:val="16"/>
          <w:lang w:val="es-ES" w:eastAsia="en-US"/>
        </w:rPr>
      </w:pPr>
    </w:p>
    <w:p w14:paraId="18E02B14" w14:textId="77777777" w:rsidR="0022391D" w:rsidRPr="0022391D" w:rsidRDefault="0022391D" w:rsidP="0022391D">
      <w:pPr>
        <w:pStyle w:val="Sinespaciado"/>
        <w:spacing w:line="276" w:lineRule="auto"/>
        <w:jc w:val="center"/>
        <w:rPr>
          <w:rFonts w:ascii="Arial" w:eastAsia="Trebuchet MS" w:hAnsi="Arial" w:cs="Arial"/>
          <w:sz w:val="16"/>
          <w:szCs w:val="16"/>
          <w:lang w:val="es-ES" w:eastAsia="en-US"/>
        </w:rPr>
      </w:pPr>
      <w:r w:rsidRPr="0022391D">
        <w:rPr>
          <w:rFonts w:ascii="Arial" w:eastAsia="Trebuchet MS" w:hAnsi="Arial" w:cs="Arial"/>
          <w:sz w:val="16"/>
          <w:szCs w:val="16"/>
          <w:lang w:val="es-ES" w:eastAsia="en-US"/>
        </w:rPr>
        <w:t>Mtro. Christian Flores Garza</w:t>
      </w:r>
    </w:p>
    <w:p w14:paraId="37370C34" w14:textId="6AE15530" w:rsidR="00A85545" w:rsidRPr="0022391D" w:rsidRDefault="0022391D" w:rsidP="0022391D">
      <w:pPr>
        <w:pStyle w:val="Sinespaciado"/>
        <w:spacing w:line="276" w:lineRule="auto"/>
        <w:jc w:val="center"/>
        <w:rPr>
          <w:rFonts w:ascii="Arial" w:eastAsia="Trebuchet MS" w:hAnsi="Arial" w:cs="Arial"/>
          <w:sz w:val="16"/>
          <w:szCs w:val="16"/>
        </w:rPr>
      </w:pPr>
      <w:r w:rsidRPr="0022391D">
        <w:rPr>
          <w:rFonts w:ascii="Arial" w:eastAsia="Trebuchet MS" w:hAnsi="Arial" w:cs="Arial"/>
          <w:sz w:val="16"/>
          <w:szCs w:val="16"/>
          <w:lang w:val="es-ES" w:eastAsia="en-US"/>
        </w:rPr>
        <w:t>El secretario ejecutivo</w:t>
      </w:r>
    </w:p>
    <w:p w14:paraId="418C1F7F" w14:textId="30AE46C4" w:rsidR="00A85545" w:rsidRPr="004C1D56" w:rsidRDefault="00A85545" w:rsidP="004C1D56">
      <w:pPr>
        <w:spacing w:after="0"/>
        <w:jc w:val="center"/>
        <w:rPr>
          <w:rFonts w:ascii="Arial" w:eastAsia="Trebuchet MS" w:hAnsi="Arial" w:cs="Arial"/>
          <w:sz w:val="24"/>
          <w:szCs w:val="24"/>
        </w:rPr>
      </w:pPr>
    </w:p>
    <w:sectPr w:rsidR="00A85545" w:rsidRPr="004C1D56" w:rsidSect="00FF3F01">
      <w:headerReference w:type="default" r:id="rId10"/>
      <w:footerReference w:type="default" r:id="rId11"/>
      <w:pgSz w:w="12240" w:h="15840" w:code="1"/>
      <w:pgMar w:top="2552" w:right="1701" w:bottom="1701" w:left="1701"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06D91" w14:textId="77777777" w:rsidR="00A53504" w:rsidRDefault="00A53504">
      <w:pPr>
        <w:spacing w:after="0" w:line="240" w:lineRule="auto"/>
      </w:pPr>
      <w:r>
        <w:separator/>
      </w:r>
    </w:p>
  </w:endnote>
  <w:endnote w:type="continuationSeparator" w:id="0">
    <w:p w14:paraId="7E1C6DCC" w14:textId="77777777" w:rsidR="00A53504" w:rsidRDefault="00A53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243BC" w14:textId="77777777" w:rsidR="00A85545" w:rsidRDefault="00867AAB">
    <w:pPr>
      <w:tabs>
        <w:tab w:val="center" w:pos="4419"/>
        <w:tab w:val="right" w:pos="8838"/>
      </w:tabs>
      <w:jc w:val="center"/>
      <w:rPr>
        <w:rFonts w:ascii="Arial" w:eastAsia="Arial" w:hAnsi="Arial" w:cs="Arial"/>
        <w:b/>
        <w:color w:val="7030A0"/>
        <w:sz w:val="16"/>
        <w:szCs w:val="16"/>
      </w:rPr>
    </w:pPr>
    <w:r>
      <w:rPr>
        <w:rFonts w:ascii="Trebuchet MS" w:eastAsia="Trebuchet MS" w:hAnsi="Trebuchet MS" w:cs="Trebuchet MS"/>
        <w:color w:val="A6A6A6"/>
        <w:sz w:val="16"/>
        <w:szCs w:val="16"/>
      </w:rPr>
      <w:t xml:space="preserve"> </w:t>
    </w:r>
    <w:r>
      <w:rPr>
        <w:rFonts w:ascii="Arial" w:eastAsia="Arial" w:hAnsi="Arial" w:cs="Arial"/>
        <w:color w:val="A6A6A6"/>
        <w:sz w:val="16"/>
        <w:szCs w:val="16"/>
      </w:rPr>
      <w:t>Parque de las Estrellas 2764, colonia Jardines del Bosque Centro, Guadalajara, Jalisco, México. C.P.44520</w:t>
    </w:r>
    <w:r w:rsidR="004272A3">
      <w:rPr>
        <w:noProof/>
      </w:rPr>
      <w:pict w14:anchorId="0E8E29D1">
        <v:rect id="_x0000_i1025" style="width:0;height:1.5pt" o:hralign="center" o:hrstd="t" o:hr="t" fillcolor="#a0a0a0" stroked="f"/>
      </w:pict>
    </w:r>
    <w:r>
      <w:rPr>
        <w:rFonts w:ascii="Arial" w:eastAsia="Arial" w:hAnsi="Arial" w:cs="Arial"/>
        <w:b/>
        <w:color w:val="7030A0"/>
        <w:sz w:val="16"/>
        <w:szCs w:val="16"/>
      </w:rPr>
      <w:t>www.iepcjalisco.org.mx</w:t>
    </w:r>
  </w:p>
  <w:p w14:paraId="11D90D3C" w14:textId="369E2A4E" w:rsidR="00A85545" w:rsidRDefault="00867AAB" w:rsidP="00FF3F01">
    <w:pPr>
      <w:tabs>
        <w:tab w:val="center" w:pos="4252"/>
        <w:tab w:val="right" w:pos="8504"/>
      </w:tabs>
      <w:spacing w:after="0" w:line="240" w:lineRule="auto"/>
      <w:jc w:val="right"/>
      <w:rPr>
        <w:color w:val="000000"/>
      </w:rPr>
    </w:pPr>
    <w:r>
      <w:rPr>
        <w:rFonts w:ascii="Arial" w:eastAsia="Arial" w:hAnsi="Arial" w:cs="Arial"/>
        <w:sz w:val="16"/>
        <w:szCs w:val="16"/>
      </w:rPr>
      <w:t xml:space="preserve">Página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4272A3">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 xml:space="preserve"> de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4272A3">
      <w:rPr>
        <w:rFonts w:ascii="Arial" w:eastAsia="Arial" w:hAnsi="Arial" w:cs="Arial"/>
        <w:noProof/>
        <w:sz w:val="16"/>
        <w:szCs w:val="16"/>
      </w:rPr>
      <w:t>11</w:t>
    </w:r>
    <w:r>
      <w:rPr>
        <w:rFonts w:ascii="Arial" w:eastAsia="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8C809" w14:textId="77777777" w:rsidR="00A53504" w:rsidRDefault="00A53504">
      <w:pPr>
        <w:spacing w:after="0" w:line="240" w:lineRule="auto"/>
      </w:pPr>
      <w:r>
        <w:separator/>
      </w:r>
    </w:p>
  </w:footnote>
  <w:footnote w:type="continuationSeparator" w:id="0">
    <w:p w14:paraId="098873A4" w14:textId="77777777" w:rsidR="00A53504" w:rsidRDefault="00A53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C2C61" w14:textId="1BCC8A5A" w:rsidR="00A85545" w:rsidRDefault="00A85545">
    <w:pPr>
      <w:widowControl w:val="0"/>
      <w:pBdr>
        <w:top w:val="nil"/>
        <w:left w:val="nil"/>
        <w:bottom w:val="nil"/>
        <w:right w:val="nil"/>
        <w:between w:val="nil"/>
      </w:pBdr>
      <w:spacing w:after="0"/>
      <w:rPr>
        <w:rFonts w:ascii="Trebuchet MS" w:eastAsia="Trebuchet MS" w:hAnsi="Trebuchet MS" w:cs="Trebuchet MS"/>
        <w:sz w:val="4"/>
        <w:szCs w:val="4"/>
      </w:rPr>
    </w:pPr>
  </w:p>
  <w:tbl>
    <w:tblPr>
      <w:tblStyle w:val="a5"/>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34"/>
      <w:gridCol w:w="4404"/>
    </w:tblGrid>
    <w:tr w:rsidR="00A85545" w14:paraId="2633C49F" w14:textId="77777777">
      <w:tc>
        <w:tcPr>
          <w:tcW w:w="4434" w:type="dxa"/>
        </w:tcPr>
        <w:p w14:paraId="121F6167" w14:textId="77777777" w:rsidR="00A85545" w:rsidRDefault="00867AAB">
          <w:pPr>
            <w:pBdr>
              <w:top w:val="nil"/>
              <w:left w:val="nil"/>
              <w:bottom w:val="nil"/>
              <w:right w:val="nil"/>
              <w:between w:val="nil"/>
            </w:pBdr>
            <w:tabs>
              <w:tab w:val="center" w:pos="4419"/>
              <w:tab w:val="right" w:pos="8838"/>
            </w:tabs>
            <w:rPr>
              <w:rFonts w:ascii="Trebuchet MS" w:eastAsia="Trebuchet MS" w:hAnsi="Trebuchet MS" w:cs="Trebuchet MS"/>
              <w:b/>
              <w:color w:val="000000"/>
              <w:sz w:val="24"/>
              <w:szCs w:val="24"/>
            </w:rPr>
          </w:pPr>
          <w:r>
            <w:rPr>
              <w:rFonts w:ascii="Garamond" w:eastAsia="Garamond" w:hAnsi="Garamond" w:cs="Garamond"/>
              <w:b/>
              <w:noProof/>
              <w:color w:val="000000"/>
              <w:sz w:val="28"/>
              <w:szCs w:val="28"/>
            </w:rPr>
            <w:drawing>
              <wp:inline distT="0" distB="0" distL="0" distR="0" wp14:anchorId="41F581F5" wp14:editId="0279A844">
                <wp:extent cx="1485900" cy="8191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85900" cy="819150"/>
                        </a:xfrm>
                        <a:prstGeom prst="rect">
                          <a:avLst/>
                        </a:prstGeom>
                        <a:ln/>
                      </pic:spPr>
                    </pic:pic>
                  </a:graphicData>
                </a:graphic>
              </wp:inline>
            </w:drawing>
          </w:r>
        </w:p>
      </w:tc>
      <w:tc>
        <w:tcPr>
          <w:tcW w:w="4404" w:type="dxa"/>
        </w:tcPr>
        <w:p w14:paraId="58E86FED" w14:textId="77777777" w:rsidR="00A85545" w:rsidRDefault="00A85545">
          <w:pPr>
            <w:pBdr>
              <w:top w:val="nil"/>
              <w:left w:val="nil"/>
              <w:bottom w:val="nil"/>
              <w:right w:val="nil"/>
              <w:between w:val="nil"/>
            </w:pBdr>
            <w:tabs>
              <w:tab w:val="center" w:pos="4419"/>
              <w:tab w:val="right" w:pos="8838"/>
            </w:tabs>
            <w:jc w:val="right"/>
            <w:rPr>
              <w:rFonts w:ascii="Arial" w:eastAsia="Arial" w:hAnsi="Arial" w:cs="Arial"/>
              <w:b/>
              <w:color w:val="000000"/>
              <w:sz w:val="24"/>
              <w:szCs w:val="24"/>
            </w:rPr>
          </w:pPr>
        </w:p>
        <w:p w14:paraId="681ACA2F" w14:textId="77777777" w:rsidR="00A85545" w:rsidRDefault="00A85545">
          <w:pPr>
            <w:pBdr>
              <w:top w:val="nil"/>
              <w:left w:val="nil"/>
              <w:bottom w:val="nil"/>
              <w:right w:val="nil"/>
              <w:between w:val="nil"/>
            </w:pBdr>
            <w:tabs>
              <w:tab w:val="center" w:pos="4419"/>
              <w:tab w:val="right" w:pos="8838"/>
            </w:tabs>
            <w:jc w:val="right"/>
            <w:rPr>
              <w:rFonts w:ascii="Arial" w:eastAsia="Arial" w:hAnsi="Arial" w:cs="Arial"/>
              <w:b/>
              <w:color w:val="000000"/>
              <w:sz w:val="24"/>
              <w:szCs w:val="24"/>
            </w:rPr>
          </w:pPr>
        </w:p>
        <w:p w14:paraId="66CB6D46" w14:textId="550B943A" w:rsidR="00A85545" w:rsidRDefault="00624941">
          <w:pPr>
            <w:pBdr>
              <w:top w:val="nil"/>
              <w:left w:val="nil"/>
              <w:bottom w:val="nil"/>
              <w:right w:val="nil"/>
              <w:between w:val="nil"/>
            </w:pBdr>
            <w:tabs>
              <w:tab w:val="center" w:pos="4419"/>
              <w:tab w:val="right" w:pos="8838"/>
            </w:tabs>
            <w:jc w:val="right"/>
            <w:rPr>
              <w:rFonts w:ascii="Arial" w:eastAsia="Arial" w:hAnsi="Arial" w:cs="Arial"/>
              <w:b/>
              <w:color w:val="000000"/>
              <w:sz w:val="24"/>
              <w:szCs w:val="24"/>
            </w:rPr>
          </w:pPr>
          <w:r>
            <w:rPr>
              <w:rFonts w:ascii="Arial" w:eastAsia="Arial" w:hAnsi="Arial" w:cs="Arial"/>
              <w:b/>
              <w:color w:val="000000"/>
              <w:sz w:val="24"/>
              <w:szCs w:val="24"/>
            </w:rPr>
            <w:t>IEPC-ACG-062</w:t>
          </w:r>
          <w:r w:rsidR="00867AAB">
            <w:rPr>
              <w:rFonts w:ascii="Arial" w:eastAsia="Arial" w:hAnsi="Arial" w:cs="Arial"/>
              <w:b/>
              <w:color w:val="000000"/>
              <w:sz w:val="24"/>
              <w:szCs w:val="24"/>
            </w:rPr>
            <w:t>/2022</w:t>
          </w:r>
        </w:p>
        <w:p w14:paraId="252C0E77" w14:textId="77777777" w:rsidR="00A85545" w:rsidRDefault="00A85545">
          <w:pPr>
            <w:pBdr>
              <w:top w:val="nil"/>
              <w:left w:val="nil"/>
              <w:bottom w:val="nil"/>
              <w:right w:val="nil"/>
              <w:between w:val="nil"/>
            </w:pBdr>
            <w:tabs>
              <w:tab w:val="center" w:pos="4419"/>
              <w:tab w:val="right" w:pos="8838"/>
            </w:tabs>
            <w:jc w:val="right"/>
            <w:rPr>
              <w:rFonts w:ascii="Arial" w:eastAsia="Arial" w:hAnsi="Arial" w:cs="Arial"/>
              <w:b/>
              <w:color w:val="000000"/>
              <w:sz w:val="24"/>
              <w:szCs w:val="24"/>
            </w:rPr>
          </w:pPr>
        </w:p>
      </w:tc>
    </w:tr>
  </w:tbl>
  <w:p w14:paraId="2B0AD5FD" w14:textId="77777777" w:rsidR="00A85545" w:rsidRDefault="00A85545">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E60F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4BD6BAF"/>
    <w:multiLevelType w:val="multilevel"/>
    <w:tmpl w:val="FFFFFFFF"/>
    <w:lvl w:ilvl="0">
      <w:start w:val="1"/>
      <w:numFmt w:val="lowerLetter"/>
      <w:lvlText w:val="%1."/>
      <w:lvlJc w:val="left"/>
      <w:pPr>
        <w:ind w:left="720" w:hanging="360"/>
      </w:pPr>
      <w:rPr>
        <w:rFonts w:ascii="Trebuchet MS" w:eastAsia="Trebuchet MS" w:hAnsi="Trebuchet MS" w:cs="Trebuchet M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
  <w:rsids>
    <w:rsidRoot w:val="00A85545"/>
    <w:rsid w:val="001F18D3"/>
    <w:rsid w:val="00216024"/>
    <w:rsid w:val="0022391D"/>
    <w:rsid w:val="00300350"/>
    <w:rsid w:val="0031099B"/>
    <w:rsid w:val="004272A3"/>
    <w:rsid w:val="004C1D56"/>
    <w:rsid w:val="00624941"/>
    <w:rsid w:val="006419FC"/>
    <w:rsid w:val="006D2024"/>
    <w:rsid w:val="006F2070"/>
    <w:rsid w:val="00702703"/>
    <w:rsid w:val="00712A2E"/>
    <w:rsid w:val="008108C1"/>
    <w:rsid w:val="00867AAB"/>
    <w:rsid w:val="009E121C"/>
    <w:rsid w:val="00A53504"/>
    <w:rsid w:val="00A85545"/>
    <w:rsid w:val="00BB2DC4"/>
    <w:rsid w:val="00C2265D"/>
    <w:rsid w:val="00C3467C"/>
    <w:rsid w:val="00C37F84"/>
    <w:rsid w:val="00C43CC3"/>
    <w:rsid w:val="00C66333"/>
    <w:rsid w:val="00C95B06"/>
    <w:rsid w:val="00CD28B3"/>
    <w:rsid w:val="00D03A20"/>
    <w:rsid w:val="00F134DF"/>
    <w:rsid w:val="00FE0FD9"/>
    <w:rsid w:val="00FF3F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6EA23C1"/>
  <w15:docId w15:val="{35F38D26-9844-1444-9773-781E9431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775"/>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6C27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2775"/>
  </w:style>
  <w:style w:type="paragraph" w:styleId="Piedepgina">
    <w:name w:val="footer"/>
    <w:basedOn w:val="Normal"/>
    <w:link w:val="PiedepginaCar"/>
    <w:uiPriority w:val="99"/>
    <w:unhideWhenUsed/>
    <w:rsid w:val="006C27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2775"/>
  </w:style>
  <w:style w:type="paragraph" w:styleId="Prrafodelista">
    <w:name w:val="List Paragraph"/>
    <w:basedOn w:val="Normal"/>
    <w:uiPriority w:val="34"/>
    <w:qFormat/>
    <w:rsid w:val="006C2775"/>
    <w:pPr>
      <w:ind w:left="720"/>
      <w:contextualSpacing/>
    </w:pPr>
  </w:style>
  <w:style w:type="paragraph" w:styleId="Sinespaciado">
    <w:name w:val="No Spacing"/>
    <w:link w:val="SinespaciadoCar"/>
    <w:uiPriority w:val="1"/>
    <w:qFormat/>
    <w:rsid w:val="006C2775"/>
    <w:pPr>
      <w:spacing w:after="0" w:line="240" w:lineRule="auto"/>
    </w:pPr>
    <w:rPr>
      <w:rFonts w:eastAsiaTheme="minorEastAsia"/>
    </w:rPr>
  </w:style>
  <w:style w:type="character" w:customStyle="1" w:styleId="SinespaciadoCar">
    <w:name w:val="Sin espaciado Car"/>
    <w:link w:val="Sinespaciado"/>
    <w:uiPriority w:val="1"/>
    <w:qFormat/>
    <w:locked/>
    <w:rsid w:val="006C2775"/>
    <w:rPr>
      <w:rFonts w:eastAsiaTheme="minorEastAsia"/>
      <w:lang w:eastAsia="es-MX"/>
    </w:rPr>
  </w:style>
  <w:style w:type="paragraph" w:styleId="Textoindependiente">
    <w:name w:val="Body Text"/>
    <w:basedOn w:val="Normal"/>
    <w:link w:val="TextoindependienteCar"/>
    <w:uiPriority w:val="99"/>
    <w:unhideWhenUsed/>
    <w:rsid w:val="006C2775"/>
    <w:pPr>
      <w:spacing w:after="120"/>
    </w:pPr>
  </w:style>
  <w:style w:type="character" w:customStyle="1" w:styleId="TextoindependienteCar">
    <w:name w:val="Texto independiente Car"/>
    <w:basedOn w:val="Fuentedeprrafopredeter"/>
    <w:link w:val="Textoindependiente"/>
    <w:uiPriority w:val="99"/>
    <w:rsid w:val="006C2775"/>
  </w:style>
  <w:style w:type="paragraph" w:styleId="Textonotapie">
    <w:name w:val="footnote text"/>
    <w:basedOn w:val="Normal"/>
    <w:link w:val="TextonotapieCar"/>
    <w:rsid w:val="006F159B"/>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6F159B"/>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6F159B"/>
    <w:rPr>
      <w:vertAlign w:val="superscript"/>
    </w:rPr>
  </w:style>
  <w:style w:type="table" w:styleId="Tablaconcuadrcula">
    <w:name w:val="Table Grid"/>
    <w:basedOn w:val="Tablanormal"/>
    <w:uiPriority w:val="39"/>
    <w:unhideWhenUsed/>
    <w:rsid w:val="006F1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A26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6F8"/>
    <w:rPr>
      <w:rFonts w:ascii="Segoe UI" w:hAnsi="Segoe UI" w:cs="Segoe UI"/>
      <w:sz w:val="18"/>
      <w:szCs w:val="18"/>
    </w:rPr>
  </w:style>
  <w:style w:type="paragraph" w:styleId="Revisin">
    <w:name w:val="Revision"/>
    <w:hidden/>
    <w:uiPriority w:val="99"/>
    <w:semiHidden/>
    <w:rsid w:val="00762622"/>
    <w:pPr>
      <w:spacing w:after="0" w:line="240" w:lineRule="auto"/>
    </w:pPr>
  </w:style>
  <w:style w:type="character" w:styleId="Hipervnculo">
    <w:name w:val="Hyperlink"/>
    <w:basedOn w:val="Fuentedeprrafopredeter"/>
    <w:uiPriority w:val="99"/>
    <w:unhideWhenUsed/>
    <w:rsid w:val="007504AD"/>
    <w:rPr>
      <w:color w:val="0000FF" w:themeColor="hyperlink"/>
      <w:u w:val="single"/>
    </w:rPr>
  </w:style>
  <w:style w:type="paragraph" w:customStyle="1" w:styleId="TableParagraph">
    <w:name w:val="Table Paragraph"/>
    <w:basedOn w:val="Normal"/>
    <w:uiPriority w:val="1"/>
    <w:qFormat/>
    <w:rsid w:val="007504AD"/>
    <w:pPr>
      <w:widowControl w:val="0"/>
      <w:autoSpaceDE w:val="0"/>
      <w:autoSpaceDN w:val="0"/>
      <w:spacing w:after="0" w:line="240" w:lineRule="auto"/>
    </w:pPr>
    <w:rPr>
      <w:rFonts w:ascii="Trebuchet MS" w:eastAsia="Trebuchet MS" w:hAnsi="Trebuchet MS" w:cs="Trebuchet MS"/>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C3467C"/>
    <w:rPr>
      <w:sz w:val="16"/>
      <w:szCs w:val="16"/>
    </w:rPr>
  </w:style>
  <w:style w:type="paragraph" w:styleId="Textocomentario">
    <w:name w:val="annotation text"/>
    <w:basedOn w:val="Normal"/>
    <w:link w:val="TextocomentarioCar"/>
    <w:uiPriority w:val="99"/>
    <w:semiHidden/>
    <w:unhideWhenUsed/>
    <w:rsid w:val="00C346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467C"/>
    <w:rPr>
      <w:sz w:val="20"/>
      <w:szCs w:val="20"/>
    </w:rPr>
  </w:style>
  <w:style w:type="paragraph" w:styleId="Asuntodelcomentario">
    <w:name w:val="annotation subject"/>
    <w:basedOn w:val="Textocomentario"/>
    <w:next w:val="Textocomentario"/>
    <w:link w:val="AsuntodelcomentarioCar"/>
    <w:uiPriority w:val="99"/>
    <w:semiHidden/>
    <w:unhideWhenUsed/>
    <w:rsid w:val="00C3467C"/>
    <w:rPr>
      <w:b/>
      <w:bCs/>
    </w:rPr>
  </w:style>
  <w:style w:type="character" w:customStyle="1" w:styleId="AsuntodelcomentarioCar">
    <w:name w:val="Asunto del comentario Car"/>
    <w:basedOn w:val="TextocomentarioCar"/>
    <w:link w:val="Asuntodelcomentario"/>
    <w:uiPriority w:val="99"/>
    <w:semiHidden/>
    <w:rsid w:val="00C346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rosas@iepcjalisco.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reccion.igualdad@iepcjalisco.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gonzalez@iepcjalisco.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11</Pages>
  <Words>3223</Words>
  <Characters>17730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 Alfonso Campos</cp:lastModifiedBy>
  <cp:revision>11</cp:revision>
  <cp:lastPrinted>2022-12-12T15:53:00Z</cp:lastPrinted>
  <dcterms:created xsi:type="dcterms:W3CDTF">2022-12-10T19:44:00Z</dcterms:created>
  <dcterms:modified xsi:type="dcterms:W3CDTF">2022-12-13T19:26:00Z</dcterms:modified>
</cp:coreProperties>
</file>