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81C9" w14:textId="7B780360" w:rsidR="00A51F8E" w:rsidRPr="002F6E91" w:rsidRDefault="00A51F8E" w:rsidP="00A51F8E">
      <w:pPr>
        <w:shd w:val="clear" w:color="auto" w:fill="FFFFFF"/>
        <w:tabs>
          <w:tab w:val="left" w:pos="709"/>
        </w:tabs>
        <w:spacing w:after="0"/>
        <w:jc w:val="both"/>
        <w:rPr>
          <w:rFonts w:ascii="Arial" w:eastAsia="Trebuchet MS" w:hAnsi="Arial" w:cs="Arial"/>
          <w:b/>
          <w:sz w:val="24"/>
          <w:szCs w:val="24"/>
        </w:rPr>
      </w:pPr>
      <w:r w:rsidRPr="002F6E91">
        <w:rPr>
          <w:rFonts w:ascii="Arial" w:eastAsia="Trebuchet MS" w:hAnsi="Arial" w:cs="Arial"/>
          <w:b/>
          <w:color w:val="000000"/>
          <w:sz w:val="24"/>
          <w:szCs w:val="24"/>
        </w:rPr>
        <w:t xml:space="preserve">ACUERDO DEL CONSEJO GENERAL DEL INSTITUTO ELECTORAL Y DE PARTICIPACIÓN CIUDADANA DEL ESTADO DE JALISCO, QUE APRUEBA LOS TEMAS Y PREGUNTAS MATERIA DE LA </w:t>
      </w:r>
      <w:r w:rsidRPr="002F6E91">
        <w:rPr>
          <w:rFonts w:ascii="Arial" w:eastAsia="Trebuchet MS" w:hAnsi="Arial" w:cs="Arial"/>
          <w:b/>
          <w:sz w:val="24"/>
          <w:szCs w:val="24"/>
        </w:rPr>
        <w:t xml:space="preserve">CONSULTA ESTRECHA Y DE </w:t>
      </w:r>
      <w:proofErr w:type="gramStart"/>
      <w:r w:rsidRPr="002F6E91">
        <w:rPr>
          <w:rFonts w:ascii="Arial" w:eastAsia="Trebuchet MS" w:hAnsi="Arial" w:cs="Arial"/>
          <w:b/>
          <w:sz w:val="24"/>
          <w:szCs w:val="24"/>
        </w:rPr>
        <w:t>PARTICIPACIÓN ACTIVA</w:t>
      </w:r>
      <w:proofErr w:type="gramEnd"/>
      <w:r w:rsidRPr="002F6E91">
        <w:rPr>
          <w:rFonts w:ascii="Arial" w:eastAsia="Trebuchet MS" w:hAnsi="Arial" w:cs="Arial"/>
          <w:b/>
          <w:sz w:val="24"/>
          <w:szCs w:val="24"/>
        </w:rPr>
        <w:t xml:space="preserve"> DE PERSONAS CON DISCAPACIDAD PARA LA IMPLEMENTACIÓN DE LA A</w:t>
      </w:r>
      <w:r w:rsidRPr="002F6E91">
        <w:rPr>
          <w:rFonts w:ascii="Arial" w:eastAsia="Trebuchet MS" w:hAnsi="Arial" w:cs="Arial"/>
          <w:b/>
          <w:color w:val="000000"/>
          <w:sz w:val="24"/>
          <w:szCs w:val="24"/>
        </w:rPr>
        <w:t>CCIÓN AFIRMATIVA PARA LA POSTULACIÓN DE CANDIDATURAS E INTEGRACIÓN DE CARGOS PÚBLICOS MUNICIPALES Y DIPUTACIONES PARA EL PROCESO ELECTORAL CONCURRENTE 2023-2024.</w:t>
      </w:r>
    </w:p>
    <w:p w14:paraId="0AB2C6A7" w14:textId="77777777" w:rsidR="00A51F8E" w:rsidRPr="002F6E91" w:rsidRDefault="00A51F8E" w:rsidP="00A51F8E">
      <w:pPr>
        <w:spacing w:after="0"/>
        <w:jc w:val="both"/>
        <w:rPr>
          <w:rFonts w:ascii="Arial" w:eastAsia="Trebuchet MS" w:hAnsi="Arial" w:cs="Arial"/>
          <w:sz w:val="24"/>
          <w:szCs w:val="24"/>
        </w:rPr>
      </w:pPr>
    </w:p>
    <w:p w14:paraId="077BA4DA" w14:textId="77777777" w:rsidR="00A51F8E" w:rsidRPr="002F6E91" w:rsidRDefault="00A51F8E" w:rsidP="00A51F8E">
      <w:pPr>
        <w:spacing w:after="0"/>
        <w:jc w:val="both"/>
        <w:rPr>
          <w:rFonts w:ascii="Arial" w:eastAsia="Trebuchet MS" w:hAnsi="Arial" w:cs="Arial"/>
          <w:sz w:val="24"/>
          <w:szCs w:val="24"/>
        </w:rPr>
      </w:pPr>
    </w:p>
    <w:p w14:paraId="2D6FEACE" w14:textId="77777777" w:rsidR="00A51F8E" w:rsidRPr="002F6E91" w:rsidRDefault="00A51F8E" w:rsidP="00A51F8E">
      <w:pPr>
        <w:spacing w:after="0"/>
        <w:jc w:val="center"/>
        <w:rPr>
          <w:rFonts w:ascii="Arial" w:eastAsia="Trebuchet MS" w:hAnsi="Arial" w:cs="Arial"/>
          <w:sz w:val="24"/>
          <w:szCs w:val="24"/>
        </w:rPr>
      </w:pPr>
      <w:r w:rsidRPr="002F6E91">
        <w:rPr>
          <w:rFonts w:ascii="Arial" w:eastAsia="Trebuchet MS" w:hAnsi="Arial" w:cs="Arial"/>
          <w:b/>
          <w:color w:val="000000"/>
          <w:sz w:val="24"/>
          <w:szCs w:val="24"/>
        </w:rPr>
        <w:t>A N T E C E D E N T E S</w:t>
      </w:r>
    </w:p>
    <w:p w14:paraId="398FAFBC" w14:textId="77777777" w:rsidR="00A51F8E" w:rsidRPr="002F6E91" w:rsidRDefault="00A51F8E" w:rsidP="00A51F8E">
      <w:pPr>
        <w:spacing w:after="0"/>
        <w:rPr>
          <w:rFonts w:ascii="Arial" w:eastAsia="Trebuchet MS" w:hAnsi="Arial" w:cs="Arial"/>
          <w:sz w:val="24"/>
          <w:szCs w:val="24"/>
        </w:rPr>
      </w:pPr>
    </w:p>
    <w:p w14:paraId="5855A366" w14:textId="77777777" w:rsidR="00A51F8E" w:rsidRPr="002F6E91" w:rsidRDefault="00A51F8E" w:rsidP="00A51F8E">
      <w:pPr>
        <w:spacing w:after="0"/>
        <w:rPr>
          <w:rFonts w:ascii="Arial" w:eastAsia="Trebuchet MS" w:hAnsi="Arial" w:cs="Arial"/>
          <w:sz w:val="24"/>
          <w:szCs w:val="24"/>
        </w:rPr>
      </w:pPr>
    </w:p>
    <w:p w14:paraId="686A73AB" w14:textId="77777777" w:rsidR="00A51F8E" w:rsidRPr="002F6E91" w:rsidRDefault="00A51F8E" w:rsidP="00A51F8E">
      <w:pPr>
        <w:spacing w:after="0"/>
        <w:jc w:val="both"/>
        <w:rPr>
          <w:rFonts w:ascii="Arial" w:eastAsia="Trebuchet MS" w:hAnsi="Arial" w:cs="Arial"/>
          <w:sz w:val="24"/>
          <w:szCs w:val="24"/>
        </w:rPr>
      </w:pPr>
      <w:r w:rsidRPr="002F6E91">
        <w:rPr>
          <w:rFonts w:ascii="Arial" w:eastAsia="Trebuchet MS" w:hAnsi="Arial" w:cs="Arial"/>
          <w:b/>
          <w:color w:val="000000"/>
          <w:sz w:val="24"/>
          <w:szCs w:val="24"/>
        </w:rPr>
        <w:t>Correspondiente al año dos mil veintiuno.</w:t>
      </w:r>
    </w:p>
    <w:p w14:paraId="56E44B60" w14:textId="77777777" w:rsidR="00A51F8E" w:rsidRPr="002F6E91" w:rsidRDefault="00A51F8E" w:rsidP="00A51F8E">
      <w:pPr>
        <w:spacing w:after="0"/>
        <w:rPr>
          <w:rFonts w:ascii="Arial" w:eastAsia="Trebuchet MS" w:hAnsi="Arial" w:cs="Arial"/>
          <w:sz w:val="24"/>
          <w:szCs w:val="24"/>
        </w:rPr>
      </w:pPr>
    </w:p>
    <w:p w14:paraId="0F2C7D11" w14:textId="1AA2C46F" w:rsidR="00A51F8E" w:rsidRPr="002F6E91" w:rsidRDefault="00A51F8E" w:rsidP="00A51F8E">
      <w:pPr>
        <w:spacing w:after="0"/>
        <w:jc w:val="both"/>
        <w:rPr>
          <w:rFonts w:ascii="Arial" w:eastAsia="Trebuchet MS" w:hAnsi="Arial" w:cs="Arial"/>
          <w:sz w:val="24"/>
          <w:szCs w:val="24"/>
        </w:rPr>
      </w:pPr>
      <w:r w:rsidRPr="002F6E91">
        <w:rPr>
          <w:rFonts w:ascii="Arial" w:eastAsia="Trebuchet MS" w:hAnsi="Arial" w:cs="Arial"/>
          <w:b/>
          <w:color w:val="000000"/>
          <w:sz w:val="24"/>
          <w:szCs w:val="24"/>
        </w:rPr>
        <w:t>1. Resolución del juicio ciudadano JDC-012/2021.</w:t>
      </w:r>
      <w:r w:rsidRPr="002F6E91">
        <w:rPr>
          <w:rFonts w:ascii="Arial" w:eastAsia="Trebuchet MS" w:hAnsi="Arial" w:cs="Arial"/>
          <w:color w:val="000000"/>
          <w:sz w:val="24"/>
          <w:szCs w:val="24"/>
        </w:rPr>
        <w:t xml:space="preserve"> El veintidós de febrero, el Tribunal Electoral del Estado de Jalisco emitió sentencia en el expediente del juicio ciudadano promovido por varias ciudadanas y ciudadanos, </w:t>
      </w:r>
      <w:r w:rsidR="00F4268D" w:rsidRPr="002F6E91">
        <w:rPr>
          <w:rFonts w:ascii="Arial" w:eastAsia="Trebuchet MS" w:hAnsi="Arial" w:cs="Arial"/>
          <w:color w:val="000000"/>
          <w:sz w:val="24"/>
          <w:szCs w:val="24"/>
        </w:rPr>
        <w:t>quienes impugnaron</w:t>
      </w:r>
      <w:r w:rsidRPr="002F6E91">
        <w:rPr>
          <w:rFonts w:ascii="Arial" w:eastAsia="Trebuchet MS" w:hAnsi="Arial" w:cs="Arial"/>
          <w:color w:val="000000"/>
          <w:sz w:val="24"/>
          <w:szCs w:val="24"/>
        </w:rPr>
        <w:t>:</w:t>
      </w:r>
    </w:p>
    <w:p w14:paraId="38C6AAD3" w14:textId="77777777" w:rsidR="00A51F8E" w:rsidRPr="002F6E91" w:rsidRDefault="00A51F8E" w:rsidP="00A51F8E">
      <w:pPr>
        <w:spacing w:after="0"/>
        <w:rPr>
          <w:rFonts w:ascii="Arial" w:eastAsia="Trebuchet MS" w:hAnsi="Arial" w:cs="Arial"/>
          <w:sz w:val="24"/>
          <w:szCs w:val="24"/>
        </w:rPr>
      </w:pPr>
    </w:p>
    <w:p w14:paraId="38943C97" w14:textId="59C4A910" w:rsidR="00A51F8E" w:rsidRPr="002F6E91" w:rsidRDefault="00A51F8E" w:rsidP="00A51F8E">
      <w:pPr>
        <w:numPr>
          <w:ilvl w:val="0"/>
          <w:numId w:val="1"/>
        </w:numPr>
        <w:pBdr>
          <w:top w:val="nil"/>
          <w:left w:val="nil"/>
          <w:bottom w:val="nil"/>
          <w:right w:val="nil"/>
          <w:between w:val="nil"/>
        </w:pBdr>
        <w:spacing w:after="0"/>
        <w:contextualSpacing/>
        <w:jc w:val="both"/>
        <w:rPr>
          <w:rFonts w:ascii="Arial" w:hAnsi="Arial" w:cs="Arial"/>
          <w:sz w:val="24"/>
          <w:szCs w:val="24"/>
        </w:rPr>
      </w:pPr>
      <w:r w:rsidRPr="002F6E91">
        <w:rPr>
          <w:rFonts w:ascii="Arial" w:eastAsia="Trebuchet MS" w:hAnsi="Arial" w:cs="Arial"/>
          <w:color w:val="000000"/>
          <w:sz w:val="24"/>
          <w:szCs w:val="24"/>
        </w:rPr>
        <w:t>La omisión</w:t>
      </w:r>
      <w:r w:rsidR="00B6588F" w:rsidRPr="002F6E91">
        <w:rPr>
          <w:rFonts w:ascii="Arial" w:eastAsia="Trebuchet MS" w:hAnsi="Arial" w:cs="Arial"/>
          <w:color w:val="000000"/>
          <w:sz w:val="24"/>
          <w:szCs w:val="24"/>
        </w:rPr>
        <w:t>,</w:t>
      </w:r>
      <w:r w:rsidRPr="002F6E91">
        <w:rPr>
          <w:rFonts w:ascii="Arial" w:eastAsia="Trebuchet MS" w:hAnsi="Arial" w:cs="Arial"/>
          <w:color w:val="000000"/>
          <w:sz w:val="24"/>
          <w:szCs w:val="24"/>
        </w:rPr>
        <w:t xml:space="preserve"> del Consejo General del Instituto Electoral y de Participación Ciudadana del Estado de Jalisco</w:t>
      </w:r>
      <w:r w:rsidR="00B6588F" w:rsidRPr="002F6E91">
        <w:rPr>
          <w:rFonts w:ascii="Arial" w:eastAsia="Trebuchet MS" w:hAnsi="Arial" w:cs="Arial"/>
          <w:color w:val="000000"/>
          <w:sz w:val="24"/>
          <w:szCs w:val="24"/>
        </w:rPr>
        <w:t>,</w:t>
      </w:r>
      <w:r w:rsidRPr="002F6E91">
        <w:rPr>
          <w:rFonts w:ascii="Arial" w:eastAsia="Trebuchet MS" w:hAnsi="Arial" w:cs="Arial"/>
          <w:color w:val="000000"/>
          <w:sz w:val="24"/>
          <w:szCs w:val="24"/>
        </w:rPr>
        <w:t xml:space="preserve"> de implementar acciones afirmativas en beneficio de grupos en situación de vulnerabilidad</w:t>
      </w:r>
      <w:r w:rsidR="00B6588F" w:rsidRPr="002F6E91">
        <w:rPr>
          <w:rFonts w:ascii="Arial" w:eastAsia="Trebuchet MS" w:hAnsi="Arial" w:cs="Arial"/>
          <w:color w:val="000000"/>
          <w:sz w:val="24"/>
          <w:szCs w:val="24"/>
        </w:rPr>
        <w:t>,</w:t>
      </w:r>
      <w:r w:rsidRPr="002F6E91">
        <w:rPr>
          <w:rFonts w:ascii="Arial" w:eastAsia="Trebuchet MS" w:hAnsi="Arial" w:cs="Arial"/>
          <w:color w:val="000000"/>
          <w:sz w:val="24"/>
          <w:szCs w:val="24"/>
        </w:rPr>
        <w:t xml:space="preserve"> excluidos y discriminados</w:t>
      </w:r>
      <w:r w:rsidR="00B6588F" w:rsidRPr="002F6E91">
        <w:rPr>
          <w:rFonts w:ascii="Arial" w:eastAsia="Trebuchet MS" w:hAnsi="Arial" w:cs="Arial"/>
          <w:color w:val="000000"/>
          <w:sz w:val="24"/>
          <w:szCs w:val="24"/>
        </w:rPr>
        <w:t>,</w:t>
      </w:r>
      <w:r w:rsidRPr="002F6E91">
        <w:rPr>
          <w:rFonts w:ascii="Arial" w:eastAsia="Trebuchet MS" w:hAnsi="Arial" w:cs="Arial"/>
          <w:color w:val="000000"/>
          <w:sz w:val="24"/>
          <w:szCs w:val="24"/>
        </w:rPr>
        <w:t xml:space="preserve"> como lo son las personas LGBTTTIQ+ (lesbianas, gay, bisexuales, transexuales, travestis, transgénero, intersexuales, queer, asexuales y más) y personas en situación de discapacidad, para acceder a cargos de elección popular en las elecciones de diputaciones locales y ayuntamientos, por ambos principios, de mayoría relativa y representación proporcional, para el Proceso Electoral Concurrente 2020-2021, y</w:t>
      </w:r>
    </w:p>
    <w:p w14:paraId="29E541D3" w14:textId="77777777" w:rsidR="00A51F8E" w:rsidRPr="002F6E91" w:rsidRDefault="00A51F8E" w:rsidP="00A51F8E">
      <w:pPr>
        <w:pBdr>
          <w:top w:val="nil"/>
          <w:left w:val="nil"/>
          <w:bottom w:val="nil"/>
          <w:right w:val="nil"/>
          <w:between w:val="nil"/>
        </w:pBdr>
        <w:spacing w:after="0"/>
        <w:ind w:left="720" w:hanging="720"/>
        <w:jc w:val="both"/>
        <w:rPr>
          <w:rFonts w:ascii="Arial" w:eastAsia="Trebuchet MS" w:hAnsi="Arial" w:cs="Arial"/>
          <w:color w:val="000000"/>
          <w:sz w:val="24"/>
          <w:szCs w:val="24"/>
        </w:rPr>
      </w:pPr>
    </w:p>
    <w:p w14:paraId="5B1B14BE" w14:textId="77777777" w:rsidR="00A51F8E" w:rsidRPr="002F6E91" w:rsidRDefault="00A51F8E" w:rsidP="00A51F8E">
      <w:pPr>
        <w:numPr>
          <w:ilvl w:val="0"/>
          <w:numId w:val="1"/>
        </w:numPr>
        <w:pBdr>
          <w:top w:val="nil"/>
          <w:left w:val="nil"/>
          <w:bottom w:val="nil"/>
          <w:right w:val="nil"/>
          <w:between w:val="nil"/>
        </w:pBdr>
        <w:spacing w:after="0"/>
        <w:contextualSpacing/>
        <w:jc w:val="both"/>
        <w:rPr>
          <w:rFonts w:ascii="Arial" w:hAnsi="Arial" w:cs="Arial"/>
          <w:sz w:val="24"/>
          <w:szCs w:val="24"/>
        </w:rPr>
      </w:pPr>
      <w:r w:rsidRPr="002F6E91">
        <w:rPr>
          <w:rFonts w:ascii="Arial" w:eastAsia="Trebuchet MS" w:hAnsi="Arial" w:cs="Arial"/>
          <w:color w:val="000000"/>
          <w:sz w:val="24"/>
          <w:szCs w:val="24"/>
        </w:rPr>
        <w:t>Las respuestas negativas del Instituto Electoral y de Participación Ciudadana de Estado de Jalisco, de diecinueve y veintisiete de enero de dos mil veintiuno, según oficios 0677/2021 y 0911/2021, a la solicitud de expedir acciones afirmativas en favor de las personas LGBTTTIQ+.</w:t>
      </w:r>
    </w:p>
    <w:p w14:paraId="38F795BD" w14:textId="77777777" w:rsidR="00A51F8E" w:rsidRPr="002F6E91" w:rsidRDefault="00A51F8E" w:rsidP="00A51F8E">
      <w:pPr>
        <w:spacing w:after="0"/>
        <w:rPr>
          <w:rFonts w:ascii="Arial" w:eastAsia="Trebuchet MS" w:hAnsi="Arial" w:cs="Arial"/>
          <w:sz w:val="24"/>
          <w:szCs w:val="24"/>
        </w:rPr>
      </w:pPr>
    </w:p>
    <w:p w14:paraId="0D384FE6" w14:textId="77777777" w:rsidR="00A51F8E" w:rsidRPr="002F6E91" w:rsidRDefault="00A51F8E" w:rsidP="00A51F8E">
      <w:pPr>
        <w:spacing w:after="0"/>
        <w:jc w:val="both"/>
        <w:rPr>
          <w:rFonts w:ascii="Arial" w:eastAsia="Trebuchet MS" w:hAnsi="Arial" w:cs="Arial"/>
          <w:sz w:val="24"/>
          <w:szCs w:val="24"/>
        </w:rPr>
      </w:pPr>
      <w:r w:rsidRPr="002F6E91">
        <w:rPr>
          <w:rFonts w:ascii="Arial" w:eastAsia="Trebuchet MS" w:hAnsi="Arial" w:cs="Arial"/>
          <w:color w:val="000000"/>
          <w:sz w:val="24"/>
          <w:szCs w:val="24"/>
        </w:rPr>
        <w:t xml:space="preserve">En la sentencia de mérito, se vinculó al Instituto Electoral y de Participación Ciudadana del Estado de Jalisco, para que, una  vez que concluyera el Proceso Electoral Concurrente 2020-2021 y con la debida oportunidad, realizara los estudios </w:t>
      </w:r>
      <w:r w:rsidRPr="002F6E91">
        <w:rPr>
          <w:rFonts w:ascii="Arial" w:eastAsia="Trebuchet MS" w:hAnsi="Arial" w:cs="Arial"/>
          <w:color w:val="000000"/>
          <w:sz w:val="24"/>
          <w:szCs w:val="24"/>
        </w:rPr>
        <w:lastRenderedPageBreak/>
        <w:t xml:space="preserve">concernientes e </w:t>
      </w:r>
      <w:proofErr w:type="spellStart"/>
      <w:r w:rsidRPr="002F6E91">
        <w:rPr>
          <w:rFonts w:ascii="Arial" w:eastAsia="Trebuchet MS" w:hAnsi="Arial" w:cs="Arial"/>
          <w:color w:val="000000"/>
          <w:sz w:val="24"/>
          <w:szCs w:val="24"/>
        </w:rPr>
        <w:t>implementara</w:t>
      </w:r>
      <w:proofErr w:type="spellEnd"/>
      <w:r w:rsidRPr="002F6E91">
        <w:rPr>
          <w:rFonts w:ascii="Arial" w:eastAsia="Trebuchet MS" w:hAnsi="Arial" w:cs="Arial"/>
          <w:color w:val="000000"/>
          <w:sz w:val="24"/>
          <w:szCs w:val="24"/>
        </w:rPr>
        <w:t xml:space="preserve"> medidas compensatorias para la población LGBTTTIQ+ y personas en situación de discapacidad, aplicables en el siguiente proceso electoral local ordinario, para el caso de registro y postulación de candidaturas al Congreso y ayuntamientos del estado de Jalisco, en que ello fuera viable.</w:t>
      </w:r>
    </w:p>
    <w:p w14:paraId="445DF509" w14:textId="77777777" w:rsidR="00A51F8E" w:rsidRPr="002F6E91" w:rsidRDefault="00A51F8E" w:rsidP="00A51F8E">
      <w:pPr>
        <w:spacing w:after="0"/>
        <w:rPr>
          <w:rFonts w:ascii="Arial" w:eastAsia="Trebuchet MS" w:hAnsi="Arial" w:cs="Arial"/>
          <w:sz w:val="24"/>
          <w:szCs w:val="24"/>
        </w:rPr>
      </w:pPr>
    </w:p>
    <w:p w14:paraId="638E22E0" w14:textId="77777777" w:rsidR="00A51F8E" w:rsidRPr="002F6E91" w:rsidRDefault="00A51F8E" w:rsidP="00A51F8E">
      <w:pPr>
        <w:spacing w:after="0"/>
        <w:jc w:val="both"/>
        <w:rPr>
          <w:rFonts w:ascii="Arial" w:eastAsia="Trebuchet MS" w:hAnsi="Arial" w:cs="Arial"/>
          <w:sz w:val="24"/>
          <w:szCs w:val="24"/>
        </w:rPr>
      </w:pPr>
      <w:r w:rsidRPr="002F6E91">
        <w:rPr>
          <w:rFonts w:ascii="Arial" w:eastAsia="Trebuchet MS" w:hAnsi="Arial" w:cs="Arial"/>
          <w:b/>
          <w:color w:val="000000"/>
          <w:sz w:val="24"/>
          <w:szCs w:val="24"/>
        </w:rPr>
        <w:t>Correspondientes al año dos mil veintidós. </w:t>
      </w:r>
    </w:p>
    <w:p w14:paraId="5EDCC596" w14:textId="77777777" w:rsidR="00A51F8E" w:rsidRPr="002F6E91" w:rsidRDefault="00A51F8E" w:rsidP="00A51F8E">
      <w:pPr>
        <w:spacing w:after="0"/>
        <w:rPr>
          <w:rFonts w:ascii="Arial" w:eastAsia="Trebuchet MS" w:hAnsi="Arial" w:cs="Arial"/>
          <w:sz w:val="24"/>
          <w:szCs w:val="24"/>
        </w:rPr>
      </w:pPr>
    </w:p>
    <w:p w14:paraId="56950001" w14:textId="6896BDFA" w:rsidR="00A51F8E" w:rsidRPr="002F6E91" w:rsidRDefault="00A51F8E" w:rsidP="00A51F8E">
      <w:pPr>
        <w:spacing w:after="0"/>
        <w:jc w:val="both"/>
        <w:rPr>
          <w:rFonts w:ascii="Arial" w:eastAsia="Trebuchet MS" w:hAnsi="Arial" w:cs="Arial"/>
          <w:i/>
          <w:color w:val="000000"/>
          <w:sz w:val="24"/>
          <w:szCs w:val="24"/>
        </w:rPr>
      </w:pPr>
      <w:r w:rsidRPr="002F6E91">
        <w:rPr>
          <w:rFonts w:ascii="Arial" w:eastAsia="Trebuchet MS" w:hAnsi="Arial" w:cs="Arial"/>
          <w:b/>
          <w:color w:val="000000"/>
          <w:sz w:val="24"/>
          <w:szCs w:val="24"/>
        </w:rPr>
        <w:t xml:space="preserve">2. Propuesta del Plan Ejecutivo para la Construcción de Lineamientos de Paridad y Acciones Afirmativas rumbo al Proceso Electoral Concurrente 2023-2024. </w:t>
      </w:r>
      <w:r w:rsidRPr="002F6E91">
        <w:rPr>
          <w:rFonts w:ascii="Arial" w:eastAsia="Trebuchet MS" w:hAnsi="Arial" w:cs="Arial"/>
          <w:color w:val="000000"/>
          <w:sz w:val="24"/>
          <w:szCs w:val="24"/>
        </w:rPr>
        <w:t xml:space="preserve">El nueve de mayo, </w:t>
      </w:r>
      <w:r w:rsidR="00B6588F" w:rsidRPr="002F6E91">
        <w:rPr>
          <w:rFonts w:ascii="Arial" w:eastAsia="Trebuchet MS" w:hAnsi="Arial" w:cs="Arial"/>
          <w:color w:val="000000"/>
          <w:sz w:val="24"/>
          <w:szCs w:val="24"/>
        </w:rPr>
        <w:t>la Comisión de Igualdad de Género y No Discriminación,</w:t>
      </w:r>
      <w:r w:rsidRPr="002F6E91">
        <w:rPr>
          <w:rFonts w:ascii="Arial" w:eastAsia="Trebuchet MS" w:hAnsi="Arial" w:cs="Arial"/>
          <w:color w:val="000000"/>
          <w:sz w:val="24"/>
          <w:szCs w:val="24"/>
        </w:rPr>
        <w:t xml:space="preserve"> en sesión extraordinaria, </w:t>
      </w:r>
      <w:r w:rsidR="002C7567" w:rsidRPr="002F6E91">
        <w:rPr>
          <w:rFonts w:ascii="Arial" w:eastAsia="Trebuchet MS" w:hAnsi="Arial" w:cs="Arial"/>
          <w:color w:val="000000"/>
          <w:sz w:val="24"/>
          <w:szCs w:val="24"/>
        </w:rPr>
        <w:t xml:space="preserve">aprobó </w:t>
      </w:r>
      <w:r w:rsidRPr="002F6E91">
        <w:rPr>
          <w:rFonts w:ascii="Arial" w:eastAsia="Trebuchet MS" w:hAnsi="Arial" w:cs="Arial"/>
          <w:color w:val="000000"/>
          <w:sz w:val="24"/>
          <w:szCs w:val="24"/>
        </w:rPr>
        <w:t xml:space="preserve">el </w:t>
      </w:r>
      <w:r w:rsidR="002C7567" w:rsidRPr="002F6E91">
        <w:rPr>
          <w:rFonts w:ascii="Arial" w:eastAsia="Trebuchet MS" w:hAnsi="Arial" w:cs="Arial"/>
          <w:color w:val="000000"/>
          <w:sz w:val="24"/>
          <w:szCs w:val="24"/>
        </w:rPr>
        <w:t xml:space="preserve">proyecto de </w:t>
      </w:r>
      <w:r w:rsidRPr="002F6E91">
        <w:rPr>
          <w:rFonts w:ascii="Arial" w:eastAsia="Trebuchet MS" w:hAnsi="Arial" w:cs="Arial"/>
          <w:i/>
          <w:color w:val="000000"/>
          <w:sz w:val="24"/>
          <w:szCs w:val="24"/>
        </w:rPr>
        <w:t>“ACUERDO DE LA COMISIÓN DE IGUALDAD DE GÉNERO Y NO DISCRIMINACIÓN DEL INSTITUTO ELECTORAL Y DE PARTICIPACIÓN CIUDADANA DEL ESTADO DE JALISCO, MEDIANTE EL CUAL PROPONE AL CONSEJO GENERAL, EL PLAN EJECUTIVO PARA LA CONSTRUCCIÓN DE LINEAMIENTOS DE PARIDAD Y ACCIONES AFIRMATIVAS RUMBO AL PROCESO ELECTORAL CONCURRENTE 2023-2024”.</w:t>
      </w:r>
    </w:p>
    <w:p w14:paraId="2D2E1183" w14:textId="77777777" w:rsidR="00A51F8E" w:rsidRPr="002F6E91" w:rsidRDefault="00A51F8E" w:rsidP="00A51F8E">
      <w:pPr>
        <w:spacing w:after="0"/>
        <w:jc w:val="both"/>
        <w:rPr>
          <w:rFonts w:ascii="Arial" w:eastAsia="Trebuchet MS" w:hAnsi="Arial" w:cs="Arial"/>
          <w:color w:val="000000"/>
          <w:sz w:val="24"/>
          <w:szCs w:val="24"/>
        </w:rPr>
      </w:pPr>
    </w:p>
    <w:p w14:paraId="5B629EB0" w14:textId="77777777" w:rsidR="00A51F8E" w:rsidRPr="002F6E91" w:rsidRDefault="00A51F8E" w:rsidP="00A51F8E">
      <w:pPr>
        <w:spacing w:after="0"/>
        <w:jc w:val="both"/>
        <w:rPr>
          <w:rFonts w:ascii="Arial" w:eastAsia="Trebuchet MS" w:hAnsi="Arial" w:cs="Arial"/>
          <w:color w:val="000000"/>
          <w:sz w:val="24"/>
          <w:szCs w:val="24"/>
        </w:rPr>
      </w:pPr>
      <w:r w:rsidRPr="002F6E91">
        <w:rPr>
          <w:rFonts w:ascii="Arial" w:eastAsia="Trebuchet MS" w:hAnsi="Arial" w:cs="Arial"/>
          <w:b/>
          <w:color w:val="000000"/>
          <w:sz w:val="24"/>
          <w:szCs w:val="24"/>
        </w:rPr>
        <w:t xml:space="preserve">3. Aprobación del Plan Ejecutivo para la Construcción de Lineamientos de Paridad y Acciones Afirmativas rumbo al Proceso Electoral Concurrente 2023-2024. </w:t>
      </w:r>
      <w:r w:rsidRPr="002F6E91">
        <w:rPr>
          <w:rFonts w:ascii="Arial" w:eastAsia="Trebuchet MS" w:hAnsi="Arial" w:cs="Arial"/>
          <w:color w:val="000000"/>
          <w:sz w:val="24"/>
          <w:szCs w:val="24"/>
        </w:rPr>
        <w:t>En sesión extraordinaria de veintisiete de mayo, el Consejo General, mediante el acuerdo IEPC-ACG-032/2022, aprobó el Plan Ejecutivo para la Construcción de Lineamientos de Paridad y Acciones Afirmativas rumbo al Proceso Electoral Concurrente 2023-2024.</w:t>
      </w:r>
    </w:p>
    <w:p w14:paraId="716EA671" w14:textId="77777777" w:rsidR="00A51F8E" w:rsidRPr="002F6E91" w:rsidRDefault="00A51F8E" w:rsidP="00A51F8E">
      <w:pPr>
        <w:spacing w:after="0"/>
        <w:jc w:val="both"/>
        <w:rPr>
          <w:rFonts w:ascii="Arial" w:eastAsia="Trebuchet MS" w:hAnsi="Arial" w:cs="Arial"/>
          <w:color w:val="000000"/>
          <w:sz w:val="24"/>
          <w:szCs w:val="24"/>
        </w:rPr>
      </w:pPr>
    </w:p>
    <w:p w14:paraId="3CF43B75" w14:textId="77777777" w:rsidR="00A51F8E" w:rsidRPr="002F6E91" w:rsidRDefault="00A51F8E" w:rsidP="00A51F8E">
      <w:pPr>
        <w:spacing w:after="0"/>
        <w:jc w:val="both"/>
        <w:rPr>
          <w:rFonts w:ascii="Arial" w:eastAsia="Trebuchet MS" w:hAnsi="Arial" w:cs="Arial"/>
          <w:color w:val="000000"/>
          <w:sz w:val="24"/>
          <w:szCs w:val="24"/>
        </w:rPr>
      </w:pPr>
      <w:r w:rsidRPr="002F6E91">
        <w:rPr>
          <w:rFonts w:ascii="Arial" w:eastAsia="Trebuchet MS" w:hAnsi="Arial" w:cs="Arial"/>
          <w:b/>
          <w:color w:val="000000"/>
          <w:sz w:val="24"/>
          <w:szCs w:val="24"/>
        </w:rPr>
        <w:t>4. Propuesta de modificación del Plan Ejecutivo para la Construcción de Lineamientos de Paridad y Acciones Afirmativas rumbo al Proceso Electoral Concurrente 2023-2024.</w:t>
      </w:r>
      <w:r w:rsidRPr="002F6E91">
        <w:rPr>
          <w:rFonts w:ascii="Arial" w:eastAsia="Trebuchet MS" w:hAnsi="Arial" w:cs="Arial"/>
          <w:color w:val="000000"/>
          <w:sz w:val="24"/>
          <w:szCs w:val="24"/>
        </w:rPr>
        <w:t xml:space="preserve"> El veintinueve de septiembre, en sesión ordinaria de la Comisión de Igualdad de Género y No Discriminación, fue aprobada la propuesta para modificar la vigencia de la etapa conclusiva del multicitado Plan Ejecutivo. </w:t>
      </w:r>
    </w:p>
    <w:p w14:paraId="0099BB78" w14:textId="77777777" w:rsidR="00A51F8E" w:rsidRPr="002F6E91" w:rsidRDefault="00A51F8E" w:rsidP="00A51F8E">
      <w:pPr>
        <w:spacing w:after="0"/>
        <w:jc w:val="both"/>
        <w:rPr>
          <w:rFonts w:ascii="Arial" w:eastAsia="Trebuchet MS" w:hAnsi="Arial" w:cs="Arial"/>
          <w:color w:val="000000"/>
          <w:sz w:val="24"/>
          <w:szCs w:val="24"/>
        </w:rPr>
      </w:pPr>
    </w:p>
    <w:p w14:paraId="24B99468" w14:textId="7627CF78" w:rsidR="00A51F8E" w:rsidRPr="002F6E91" w:rsidRDefault="00A51F8E" w:rsidP="00A51F8E">
      <w:pPr>
        <w:pBdr>
          <w:top w:val="nil"/>
          <w:left w:val="nil"/>
          <w:bottom w:val="nil"/>
          <w:right w:val="nil"/>
          <w:between w:val="nil"/>
        </w:pBdr>
        <w:tabs>
          <w:tab w:val="left" w:pos="426"/>
        </w:tabs>
        <w:spacing w:after="0"/>
        <w:jc w:val="both"/>
        <w:rPr>
          <w:rFonts w:ascii="Arial" w:eastAsia="Trebuchet MS" w:hAnsi="Arial" w:cs="Arial"/>
          <w:color w:val="000000"/>
          <w:sz w:val="24"/>
          <w:szCs w:val="24"/>
        </w:rPr>
      </w:pPr>
      <w:r w:rsidRPr="002F6E91">
        <w:rPr>
          <w:rFonts w:ascii="Arial" w:eastAsia="Trebuchet MS" w:hAnsi="Arial" w:cs="Arial"/>
          <w:b/>
          <w:color w:val="000000"/>
          <w:sz w:val="24"/>
          <w:szCs w:val="24"/>
        </w:rPr>
        <w:t>5. Modificación del Plan Ejecutivo para la Construcción de Lineamientos de Paridad y Acciones Afirmativas.</w:t>
      </w:r>
      <w:r w:rsidRPr="002F6E91">
        <w:rPr>
          <w:rFonts w:ascii="Arial" w:eastAsia="Trebuchet MS" w:hAnsi="Arial" w:cs="Arial"/>
          <w:color w:val="000000"/>
          <w:sz w:val="24"/>
          <w:szCs w:val="24"/>
        </w:rPr>
        <w:t xml:space="preserve"> El veintisiete de octubre, en sesión ordinaria, e</w:t>
      </w:r>
      <w:r w:rsidR="002C7567" w:rsidRPr="002F6E91">
        <w:rPr>
          <w:rFonts w:ascii="Arial" w:eastAsia="Trebuchet MS" w:hAnsi="Arial" w:cs="Arial"/>
          <w:color w:val="000000"/>
          <w:sz w:val="24"/>
          <w:szCs w:val="24"/>
        </w:rPr>
        <w:t>ste</w:t>
      </w:r>
      <w:r w:rsidRPr="002F6E91">
        <w:rPr>
          <w:rFonts w:ascii="Arial" w:eastAsia="Trebuchet MS" w:hAnsi="Arial" w:cs="Arial"/>
          <w:color w:val="000000"/>
          <w:sz w:val="24"/>
          <w:szCs w:val="24"/>
        </w:rPr>
        <w:t xml:space="preserve"> </w:t>
      </w:r>
      <w:r w:rsidR="002C7567" w:rsidRPr="002F6E91">
        <w:rPr>
          <w:rFonts w:ascii="Arial" w:eastAsia="Trebuchet MS" w:hAnsi="Arial" w:cs="Arial"/>
          <w:color w:val="000000"/>
          <w:sz w:val="24"/>
          <w:szCs w:val="24"/>
        </w:rPr>
        <w:t>órgano colegiado</w:t>
      </w:r>
      <w:r w:rsidRPr="002F6E91">
        <w:rPr>
          <w:rFonts w:ascii="Arial" w:eastAsia="Trebuchet MS" w:hAnsi="Arial" w:cs="Arial"/>
          <w:color w:val="000000"/>
          <w:sz w:val="24"/>
          <w:szCs w:val="24"/>
        </w:rPr>
        <w:t xml:space="preserve">, mediante acuerdo IEPC-ACG-053/2022, aprobó la </w:t>
      </w:r>
      <w:r w:rsidRPr="002F6E91">
        <w:rPr>
          <w:rFonts w:ascii="Arial" w:eastAsia="Trebuchet MS" w:hAnsi="Arial" w:cs="Arial"/>
          <w:color w:val="000000"/>
          <w:sz w:val="24"/>
          <w:szCs w:val="24"/>
        </w:rPr>
        <w:lastRenderedPageBreak/>
        <w:t xml:space="preserve">modificación del Plan Ejecutivo para la Construcción de Lineamientos de Paridad y Acciones Afirmativas rumbo al Proceso Electoral Concurrente 2023-2024. </w:t>
      </w:r>
    </w:p>
    <w:p w14:paraId="7E7F1AE4" w14:textId="77777777" w:rsidR="00A51F8E" w:rsidRPr="002F6E91" w:rsidRDefault="00A51F8E" w:rsidP="00A51F8E">
      <w:pPr>
        <w:spacing w:after="0"/>
        <w:jc w:val="both"/>
        <w:rPr>
          <w:rFonts w:ascii="Arial" w:eastAsia="Trebuchet MS" w:hAnsi="Arial" w:cs="Arial"/>
          <w:color w:val="000000"/>
          <w:sz w:val="24"/>
          <w:szCs w:val="24"/>
        </w:rPr>
      </w:pPr>
    </w:p>
    <w:p w14:paraId="6D37A29C" w14:textId="2F44D618" w:rsidR="00A51F8E" w:rsidRPr="002F6E91" w:rsidRDefault="00A51F8E" w:rsidP="00A51F8E">
      <w:pPr>
        <w:shd w:val="clear" w:color="auto" w:fill="FFFFFF"/>
        <w:tabs>
          <w:tab w:val="left" w:pos="709"/>
        </w:tabs>
        <w:spacing w:after="0"/>
        <w:jc w:val="both"/>
        <w:rPr>
          <w:rFonts w:ascii="Arial" w:eastAsia="Trebuchet MS" w:hAnsi="Arial" w:cs="Arial"/>
          <w:color w:val="000000"/>
          <w:sz w:val="24"/>
          <w:szCs w:val="24"/>
        </w:rPr>
      </w:pPr>
      <w:r w:rsidRPr="002F6E91">
        <w:rPr>
          <w:rFonts w:ascii="Arial" w:eastAsia="Trebuchet MS" w:hAnsi="Arial" w:cs="Arial"/>
          <w:b/>
          <w:color w:val="000000"/>
          <w:sz w:val="24"/>
          <w:szCs w:val="24"/>
        </w:rPr>
        <w:t xml:space="preserve">6.  Acuerdo que aprueba la metodología para llevar a cabo la consulta a las personas con discapacidad. </w:t>
      </w:r>
      <w:r w:rsidRPr="002F6E91">
        <w:rPr>
          <w:rFonts w:ascii="Arial" w:eastAsia="Trebuchet MS" w:hAnsi="Arial" w:cs="Arial"/>
          <w:color w:val="000000"/>
          <w:sz w:val="24"/>
          <w:szCs w:val="24"/>
        </w:rPr>
        <w:t>E</w:t>
      </w:r>
      <w:r w:rsidR="002C7567" w:rsidRPr="002F6E91">
        <w:rPr>
          <w:rFonts w:ascii="Arial" w:eastAsia="Trebuchet MS" w:hAnsi="Arial" w:cs="Arial"/>
          <w:color w:val="000000"/>
          <w:sz w:val="24"/>
          <w:szCs w:val="24"/>
        </w:rPr>
        <w:t>l</w:t>
      </w:r>
      <w:r w:rsidRPr="002F6E91">
        <w:rPr>
          <w:rFonts w:ascii="Arial" w:eastAsia="Trebuchet MS" w:hAnsi="Arial" w:cs="Arial"/>
          <w:color w:val="000000"/>
          <w:sz w:val="24"/>
          <w:szCs w:val="24"/>
        </w:rPr>
        <w:t xml:space="preserve"> dieciocho de noviembre, </w:t>
      </w:r>
      <w:r w:rsidR="002C7567" w:rsidRPr="002F6E91">
        <w:rPr>
          <w:rFonts w:ascii="Arial" w:eastAsia="Trebuchet MS" w:hAnsi="Arial" w:cs="Arial"/>
          <w:color w:val="000000"/>
          <w:sz w:val="24"/>
          <w:szCs w:val="24"/>
        </w:rPr>
        <w:t xml:space="preserve">en sesión extraordinaria, </w:t>
      </w:r>
      <w:r w:rsidRPr="002F6E91">
        <w:rPr>
          <w:rFonts w:ascii="Arial" w:eastAsia="Trebuchet MS" w:hAnsi="Arial" w:cs="Arial"/>
          <w:color w:val="000000"/>
          <w:sz w:val="24"/>
          <w:szCs w:val="24"/>
        </w:rPr>
        <w:t>e</w:t>
      </w:r>
      <w:r w:rsidR="002C7567" w:rsidRPr="002F6E91">
        <w:rPr>
          <w:rFonts w:ascii="Arial" w:eastAsia="Trebuchet MS" w:hAnsi="Arial" w:cs="Arial"/>
          <w:color w:val="000000"/>
          <w:sz w:val="24"/>
          <w:szCs w:val="24"/>
        </w:rPr>
        <w:t>ste</w:t>
      </w:r>
      <w:r w:rsidRPr="002F6E91">
        <w:rPr>
          <w:rFonts w:ascii="Arial" w:eastAsia="Trebuchet MS" w:hAnsi="Arial" w:cs="Arial"/>
          <w:color w:val="000000"/>
          <w:sz w:val="24"/>
          <w:szCs w:val="24"/>
        </w:rPr>
        <w:t xml:space="preserve"> Consejo General emitió el acuerdo IEPC-ACG-059/2022, mediante el </w:t>
      </w:r>
      <w:r w:rsidR="00865591" w:rsidRPr="002F6E91">
        <w:rPr>
          <w:rFonts w:ascii="Arial" w:eastAsia="Trebuchet MS" w:hAnsi="Arial" w:cs="Arial"/>
          <w:color w:val="000000"/>
          <w:sz w:val="24"/>
          <w:szCs w:val="24"/>
        </w:rPr>
        <w:t>cual aprobó</w:t>
      </w:r>
      <w:r w:rsidRPr="002F6E91">
        <w:rPr>
          <w:rFonts w:ascii="Arial" w:eastAsia="Trebuchet MS" w:hAnsi="Arial" w:cs="Arial"/>
          <w:sz w:val="24"/>
          <w:szCs w:val="24"/>
        </w:rPr>
        <w:t xml:space="preserve"> la metodología para la consulta estrecha y de participación activa de personas con discapacidad para la implementación de la a</w:t>
      </w:r>
      <w:r w:rsidRPr="002F6E91">
        <w:rPr>
          <w:rFonts w:ascii="Arial" w:eastAsia="Trebuchet MS" w:hAnsi="Arial" w:cs="Arial"/>
          <w:color w:val="000000"/>
          <w:sz w:val="24"/>
          <w:szCs w:val="24"/>
        </w:rPr>
        <w:t>cción afirmativa para la postulación de candidaturas e integración de cargos públicos municipales y diputaciones para el Proceso Electoral Concurrente 2023-2024.</w:t>
      </w:r>
    </w:p>
    <w:p w14:paraId="0A6633FC" w14:textId="77777777" w:rsidR="00A51F8E" w:rsidRPr="002F6E91" w:rsidRDefault="00A51F8E" w:rsidP="00A51F8E">
      <w:pPr>
        <w:shd w:val="clear" w:color="auto" w:fill="FFFFFF"/>
        <w:tabs>
          <w:tab w:val="left" w:pos="709"/>
        </w:tabs>
        <w:spacing w:after="0"/>
        <w:jc w:val="both"/>
        <w:rPr>
          <w:rFonts w:ascii="Arial" w:eastAsia="Trebuchet MS" w:hAnsi="Arial" w:cs="Arial"/>
          <w:color w:val="000000"/>
          <w:sz w:val="24"/>
          <w:szCs w:val="24"/>
        </w:rPr>
      </w:pPr>
    </w:p>
    <w:p w14:paraId="5C671AF9" w14:textId="37ADA54B" w:rsidR="004926CB" w:rsidRPr="002F6E91" w:rsidRDefault="004926CB" w:rsidP="00A51F8E">
      <w:pPr>
        <w:shd w:val="clear" w:color="auto" w:fill="FFFFFF"/>
        <w:tabs>
          <w:tab w:val="left" w:pos="709"/>
        </w:tabs>
        <w:spacing w:after="0"/>
        <w:jc w:val="both"/>
        <w:rPr>
          <w:rFonts w:ascii="Arial" w:eastAsia="Trebuchet MS" w:hAnsi="Arial" w:cs="Arial"/>
          <w:color w:val="000000"/>
          <w:sz w:val="24"/>
          <w:szCs w:val="24"/>
        </w:rPr>
      </w:pPr>
      <w:r w:rsidRPr="002F6E91">
        <w:rPr>
          <w:rFonts w:ascii="Arial" w:eastAsia="Trebuchet MS" w:hAnsi="Arial" w:cs="Arial"/>
          <w:color w:val="000000"/>
          <w:sz w:val="24"/>
          <w:szCs w:val="24"/>
        </w:rPr>
        <w:t xml:space="preserve">En </w:t>
      </w:r>
      <w:r w:rsidR="005C2653" w:rsidRPr="002F6E91">
        <w:rPr>
          <w:rFonts w:ascii="Arial" w:eastAsia="Trebuchet MS" w:hAnsi="Arial" w:cs="Arial"/>
          <w:color w:val="000000"/>
          <w:sz w:val="24"/>
          <w:szCs w:val="24"/>
        </w:rPr>
        <w:t xml:space="preserve">la </w:t>
      </w:r>
      <w:r w:rsidRPr="002F6E91">
        <w:rPr>
          <w:rFonts w:ascii="Arial" w:eastAsia="Trebuchet MS" w:hAnsi="Arial" w:cs="Arial"/>
          <w:color w:val="000000"/>
          <w:sz w:val="24"/>
          <w:szCs w:val="24"/>
        </w:rPr>
        <w:t>etapa de la consulta de la metodología aprobada, se propusieron, como materia de la consulta, las siguientes preguntas:</w:t>
      </w:r>
    </w:p>
    <w:p w14:paraId="028460D3" w14:textId="77777777" w:rsidR="004926CB" w:rsidRPr="002F6E91" w:rsidRDefault="004926CB" w:rsidP="00A51F8E">
      <w:pPr>
        <w:shd w:val="clear" w:color="auto" w:fill="FFFFFF"/>
        <w:tabs>
          <w:tab w:val="left" w:pos="709"/>
        </w:tabs>
        <w:spacing w:after="0"/>
        <w:jc w:val="both"/>
        <w:rPr>
          <w:rFonts w:ascii="Arial" w:eastAsia="Trebuchet MS" w:hAnsi="Arial" w:cs="Arial"/>
          <w:color w:val="000000"/>
          <w:sz w:val="24"/>
          <w:szCs w:val="24"/>
        </w:rPr>
      </w:pPr>
    </w:p>
    <w:p w14:paraId="5B83EBE8" w14:textId="284B439D" w:rsidR="004926CB" w:rsidRPr="002F6E91" w:rsidRDefault="004926CB" w:rsidP="004E732A">
      <w:pPr>
        <w:pStyle w:val="Prrafodelista"/>
        <w:numPr>
          <w:ilvl w:val="0"/>
          <w:numId w:val="5"/>
        </w:numPr>
        <w:shd w:val="clear" w:color="auto" w:fill="FFFFFF"/>
        <w:tabs>
          <w:tab w:val="left" w:pos="709"/>
        </w:tabs>
        <w:spacing w:after="0"/>
        <w:ind w:right="616"/>
        <w:jc w:val="both"/>
        <w:rPr>
          <w:rFonts w:ascii="Arial" w:eastAsia="Trebuchet MS" w:hAnsi="Arial" w:cs="Arial"/>
          <w:i/>
          <w:color w:val="000000"/>
          <w:sz w:val="20"/>
          <w:szCs w:val="20"/>
        </w:rPr>
      </w:pPr>
      <w:r w:rsidRPr="002F6E91">
        <w:rPr>
          <w:rFonts w:ascii="Arial" w:eastAsia="Trebuchet MS" w:hAnsi="Arial" w:cs="Arial"/>
          <w:i/>
          <w:color w:val="000000"/>
          <w:sz w:val="20"/>
          <w:szCs w:val="20"/>
        </w:rPr>
        <w:t>¿Conoces qué autoridades pueden expedir el documento comprobatorio para acreditar la calidad de persona con discapacidad?</w:t>
      </w:r>
    </w:p>
    <w:p w14:paraId="6EFE1C5D" w14:textId="77777777" w:rsidR="004926CB" w:rsidRPr="002F6E91" w:rsidRDefault="004926CB" w:rsidP="005C2653">
      <w:pPr>
        <w:shd w:val="clear" w:color="auto" w:fill="FFFFFF"/>
        <w:tabs>
          <w:tab w:val="left" w:pos="709"/>
        </w:tabs>
        <w:spacing w:after="0"/>
        <w:ind w:left="567" w:right="616"/>
        <w:jc w:val="both"/>
        <w:rPr>
          <w:rFonts w:ascii="Arial" w:eastAsia="Trebuchet MS" w:hAnsi="Arial" w:cs="Arial"/>
          <w:i/>
          <w:color w:val="000000"/>
          <w:sz w:val="20"/>
          <w:szCs w:val="20"/>
        </w:rPr>
      </w:pPr>
    </w:p>
    <w:p w14:paraId="25930A02" w14:textId="4889D8CE" w:rsidR="004926CB" w:rsidRPr="002F6E91" w:rsidRDefault="004926CB" w:rsidP="004E732A">
      <w:pPr>
        <w:pStyle w:val="Prrafodelista"/>
        <w:numPr>
          <w:ilvl w:val="0"/>
          <w:numId w:val="5"/>
        </w:numPr>
        <w:shd w:val="clear" w:color="auto" w:fill="FFFFFF"/>
        <w:tabs>
          <w:tab w:val="left" w:pos="709"/>
        </w:tabs>
        <w:spacing w:after="0"/>
        <w:ind w:right="616"/>
        <w:jc w:val="both"/>
        <w:rPr>
          <w:rFonts w:ascii="Arial" w:eastAsia="Trebuchet MS" w:hAnsi="Arial" w:cs="Arial"/>
          <w:i/>
          <w:color w:val="000000"/>
          <w:sz w:val="20"/>
          <w:szCs w:val="20"/>
        </w:rPr>
      </w:pPr>
      <w:r w:rsidRPr="002F6E91">
        <w:rPr>
          <w:rFonts w:ascii="Arial" w:eastAsia="Trebuchet MS" w:hAnsi="Arial" w:cs="Arial"/>
          <w:i/>
          <w:color w:val="000000"/>
          <w:sz w:val="20"/>
          <w:szCs w:val="20"/>
        </w:rPr>
        <w:t xml:space="preserve">¿Estás de acuerdo en que se considere únicamente a las personas con discapacidad permanente física y/o sensorial? </w:t>
      </w:r>
    </w:p>
    <w:p w14:paraId="14F3A9B3" w14:textId="77777777" w:rsidR="004926CB" w:rsidRPr="002F6E91" w:rsidRDefault="004926CB" w:rsidP="005C2653">
      <w:pPr>
        <w:shd w:val="clear" w:color="auto" w:fill="FFFFFF"/>
        <w:tabs>
          <w:tab w:val="left" w:pos="709"/>
        </w:tabs>
        <w:spacing w:after="0"/>
        <w:ind w:left="567" w:right="616"/>
        <w:jc w:val="both"/>
        <w:rPr>
          <w:rFonts w:ascii="Arial" w:eastAsia="Trebuchet MS" w:hAnsi="Arial" w:cs="Arial"/>
          <w:i/>
          <w:color w:val="000000"/>
          <w:sz w:val="20"/>
          <w:szCs w:val="20"/>
        </w:rPr>
      </w:pPr>
    </w:p>
    <w:p w14:paraId="62C1E9A1" w14:textId="558FEB19" w:rsidR="004926CB" w:rsidRPr="002F6E91" w:rsidRDefault="004926CB" w:rsidP="004E732A">
      <w:pPr>
        <w:pStyle w:val="Prrafodelista"/>
        <w:numPr>
          <w:ilvl w:val="0"/>
          <w:numId w:val="5"/>
        </w:numPr>
        <w:shd w:val="clear" w:color="auto" w:fill="FFFFFF"/>
        <w:tabs>
          <w:tab w:val="left" w:pos="709"/>
        </w:tabs>
        <w:spacing w:after="0"/>
        <w:ind w:right="616"/>
        <w:jc w:val="both"/>
        <w:rPr>
          <w:rFonts w:ascii="Arial" w:eastAsia="Trebuchet MS" w:hAnsi="Arial" w:cs="Arial"/>
          <w:i/>
          <w:color w:val="000000"/>
          <w:sz w:val="20"/>
          <w:szCs w:val="20"/>
        </w:rPr>
      </w:pPr>
      <w:r w:rsidRPr="002F6E91">
        <w:rPr>
          <w:rFonts w:ascii="Arial" w:eastAsia="Trebuchet MS" w:hAnsi="Arial" w:cs="Arial"/>
          <w:i/>
          <w:color w:val="000000"/>
          <w:sz w:val="20"/>
          <w:szCs w:val="20"/>
        </w:rPr>
        <w:t xml:space="preserve">El Instituto de Información Estadística y Geográfica de Jalisco reveló conforme a cifras del Censo 2020, que el 4.6% de jaliscienses tiene alguna discapacidad, ¿está de acuerdo en que dicho porcentaje se tome en consideración para determinar el número de candidaturas de personas con discapacidad que cada partido político deba presentar para su postulación? </w:t>
      </w:r>
    </w:p>
    <w:p w14:paraId="442CA8C5" w14:textId="77777777" w:rsidR="004926CB" w:rsidRPr="002F6E91" w:rsidRDefault="004926CB" w:rsidP="005C2653">
      <w:pPr>
        <w:shd w:val="clear" w:color="auto" w:fill="FFFFFF"/>
        <w:tabs>
          <w:tab w:val="left" w:pos="709"/>
        </w:tabs>
        <w:spacing w:after="0"/>
        <w:ind w:left="567" w:right="616"/>
        <w:jc w:val="both"/>
        <w:rPr>
          <w:rFonts w:ascii="Arial" w:eastAsia="Trebuchet MS" w:hAnsi="Arial" w:cs="Arial"/>
          <w:i/>
          <w:color w:val="000000"/>
          <w:sz w:val="20"/>
          <w:szCs w:val="20"/>
        </w:rPr>
      </w:pPr>
    </w:p>
    <w:p w14:paraId="00535AE6" w14:textId="2E78FA0A" w:rsidR="004926CB" w:rsidRPr="002F6E91" w:rsidRDefault="004926CB" w:rsidP="004E732A">
      <w:pPr>
        <w:pStyle w:val="Prrafodelista"/>
        <w:numPr>
          <w:ilvl w:val="0"/>
          <w:numId w:val="5"/>
        </w:numPr>
        <w:shd w:val="clear" w:color="auto" w:fill="FFFFFF"/>
        <w:tabs>
          <w:tab w:val="left" w:pos="709"/>
        </w:tabs>
        <w:spacing w:after="0"/>
        <w:ind w:right="616"/>
        <w:jc w:val="both"/>
        <w:rPr>
          <w:rFonts w:ascii="Arial" w:eastAsia="Trebuchet MS" w:hAnsi="Arial" w:cs="Arial"/>
          <w:i/>
          <w:color w:val="000000"/>
          <w:sz w:val="20"/>
          <w:szCs w:val="20"/>
        </w:rPr>
      </w:pPr>
      <w:r w:rsidRPr="002F6E91">
        <w:rPr>
          <w:rFonts w:ascii="Arial" w:eastAsia="Trebuchet MS" w:hAnsi="Arial" w:cs="Arial"/>
          <w:i/>
          <w:color w:val="000000"/>
          <w:sz w:val="20"/>
          <w:szCs w:val="20"/>
        </w:rPr>
        <w:t>¿Estás de acuerdo en que las candidaturas de personas con discapacidad a registrar, se distribuyan en función del porcentaje de votación en la elección anterior?</w:t>
      </w:r>
    </w:p>
    <w:p w14:paraId="18D2C80E" w14:textId="77777777" w:rsidR="004926CB" w:rsidRPr="002F6E91" w:rsidRDefault="004926CB" w:rsidP="005C2653">
      <w:pPr>
        <w:shd w:val="clear" w:color="auto" w:fill="FFFFFF"/>
        <w:tabs>
          <w:tab w:val="left" w:pos="709"/>
        </w:tabs>
        <w:spacing w:after="0"/>
        <w:ind w:left="567" w:right="616"/>
        <w:jc w:val="both"/>
        <w:rPr>
          <w:rFonts w:ascii="Arial" w:eastAsia="Trebuchet MS" w:hAnsi="Arial" w:cs="Arial"/>
          <w:i/>
          <w:color w:val="000000"/>
          <w:sz w:val="20"/>
          <w:szCs w:val="20"/>
        </w:rPr>
      </w:pPr>
    </w:p>
    <w:p w14:paraId="1AEE061D" w14:textId="63059F0B" w:rsidR="004926CB" w:rsidRPr="002F6E91" w:rsidRDefault="004926CB" w:rsidP="004E732A">
      <w:pPr>
        <w:pStyle w:val="Prrafodelista"/>
        <w:numPr>
          <w:ilvl w:val="0"/>
          <w:numId w:val="5"/>
        </w:numPr>
        <w:shd w:val="clear" w:color="auto" w:fill="FFFFFF"/>
        <w:tabs>
          <w:tab w:val="left" w:pos="709"/>
        </w:tabs>
        <w:spacing w:after="0"/>
        <w:ind w:right="616"/>
        <w:jc w:val="both"/>
        <w:rPr>
          <w:rFonts w:ascii="Arial" w:eastAsia="Trebuchet MS" w:hAnsi="Arial" w:cs="Arial"/>
          <w:color w:val="000000"/>
          <w:sz w:val="24"/>
          <w:szCs w:val="24"/>
        </w:rPr>
      </w:pPr>
      <w:r w:rsidRPr="002F6E91">
        <w:rPr>
          <w:rFonts w:ascii="Arial" w:eastAsia="Trebuchet MS" w:hAnsi="Arial" w:cs="Arial"/>
          <w:i/>
          <w:color w:val="000000"/>
          <w:sz w:val="20"/>
          <w:szCs w:val="20"/>
        </w:rPr>
        <w:t>¿Estás de acuerdo en que los partidos políticos deban destinar de la lista a diputaciones por el principio de representación proporcional, al menos, una fórmula de personas con discapacidad con una posición preferente?</w:t>
      </w:r>
      <w:r w:rsidRPr="002F6E91">
        <w:rPr>
          <w:rFonts w:ascii="Arial" w:eastAsia="Trebuchet MS" w:hAnsi="Arial" w:cs="Arial"/>
          <w:color w:val="000000"/>
          <w:sz w:val="24"/>
          <w:szCs w:val="24"/>
        </w:rPr>
        <w:t xml:space="preserve">  </w:t>
      </w:r>
    </w:p>
    <w:p w14:paraId="02697DF4" w14:textId="77777777" w:rsidR="00877358" w:rsidRPr="002F6E91" w:rsidRDefault="00877358" w:rsidP="00877358">
      <w:pPr>
        <w:pStyle w:val="Prrafodelista"/>
        <w:rPr>
          <w:rFonts w:ascii="Arial" w:eastAsia="Trebuchet MS" w:hAnsi="Arial" w:cs="Arial"/>
          <w:color w:val="000000"/>
          <w:sz w:val="24"/>
          <w:szCs w:val="24"/>
        </w:rPr>
      </w:pPr>
    </w:p>
    <w:p w14:paraId="6B8CFDB5" w14:textId="06D3004A" w:rsidR="004926CB" w:rsidRPr="002F6E91" w:rsidRDefault="00877358" w:rsidP="00877358">
      <w:pPr>
        <w:pStyle w:val="Prrafodelista"/>
        <w:ind w:left="0"/>
        <w:jc w:val="both"/>
        <w:rPr>
          <w:rFonts w:ascii="Arial" w:eastAsia="Trebuchet MS" w:hAnsi="Arial" w:cs="Arial"/>
          <w:color w:val="000000"/>
          <w:sz w:val="24"/>
          <w:szCs w:val="24"/>
        </w:rPr>
      </w:pPr>
      <w:r w:rsidRPr="002F6E91">
        <w:rPr>
          <w:rFonts w:ascii="Arial" w:eastAsia="Trebuchet MS" w:hAnsi="Arial" w:cs="Arial"/>
          <w:b/>
          <w:color w:val="000000"/>
          <w:sz w:val="24"/>
          <w:szCs w:val="24"/>
        </w:rPr>
        <w:t>7. Reunión de trabajo vía zoom.</w:t>
      </w:r>
      <w:r w:rsidRPr="002F6E91">
        <w:rPr>
          <w:rFonts w:ascii="Arial" w:eastAsia="Trebuchet MS" w:hAnsi="Arial" w:cs="Arial"/>
          <w:color w:val="000000"/>
          <w:sz w:val="24"/>
          <w:szCs w:val="24"/>
        </w:rPr>
        <w:t xml:space="preserve"> El treinta de noviembre, se llevó a cabo una reunión de trabajo vía zoom, con la partición, entre otros,  de representa</w:t>
      </w:r>
      <w:r w:rsidR="007D48D2" w:rsidRPr="002F6E91">
        <w:rPr>
          <w:rFonts w:ascii="Arial" w:eastAsia="Trebuchet MS" w:hAnsi="Arial" w:cs="Arial"/>
          <w:color w:val="000000"/>
          <w:sz w:val="24"/>
          <w:szCs w:val="24"/>
        </w:rPr>
        <w:t>ciones</w:t>
      </w:r>
      <w:r w:rsidRPr="002F6E91">
        <w:rPr>
          <w:rFonts w:ascii="Arial" w:eastAsia="Trebuchet MS" w:hAnsi="Arial" w:cs="Arial"/>
          <w:color w:val="000000"/>
          <w:sz w:val="24"/>
          <w:szCs w:val="24"/>
        </w:rPr>
        <w:t xml:space="preserve"> de l</w:t>
      </w:r>
      <w:r w:rsidR="00D01BF7" w:rsidRPr="002F6E91">
        <w:rPr>
          <w:rFonts w:ascii="Arial" w:eastAsia="Trebuchet MS" w:hAnsi="Arial" w:cs="Arial"/>
          <w:color w:val="000000"/>
          <w:sz w:val="24"/>
          <w:szCs w:val="24"/>
        </w:rPr>
        <w:t>as asociaciones y</w:t>
      </w:r>
      <w:r w:rsidRPr="002F6E91">
        <w:rPr>
          <w:rFonts w:ascii="Arial" w:eastAsia="Trebuchet MS" w:hAnsi="Arial" w:cs="Arial"/>
          <w:color w:val="000000"/>
          <w:sz w:val="24"/>
          <w:szCs w:val="24"/>
        </w:rPr>
        <w:t xml:space="preserve"> colectivos: Guadalajara Discapacitada</w:t>
      </w:r>
      <w:r w:rsidR="00D01BF7" w:rsidRPr="002F6E91">
        <w:rPr>
          <w:rFonts w:ascii="Arial" w:eastAsia="Trebuchet MS" w:hAnsi="Arial" w:cs="Arial"/>
          <w:color w:val="000000"/>
          <w:sz w:val="24"/>
          <w:szCs w:val="24"/>
        </w:rPr>
        <w:t xml:space="preserve">, </w:t>
      </w:r>
      <w:r w:rsidR="007D48D2" w:rsidRPr="002F6E91">
        <w:rPr>
          <w:rFonts w:ascii="Arial" w:eastAsia="Trebuchet MS" w:hAnsi="Arial" w:cs="Arial"/>
          <w:color w:val="000000"/>
          <w:sz w:val="24"/>
          <w:szCs w:val="24"/>
        </w:rPr>
        <w:t>P</w:t>
      </w:r>
      <w:r w:rsidRPr="002F6E91">
        <w:rPr>
          <w:rFonts w:ascii="Arial" w:eastAsia="Trebuchet MS" w:hAnsi="Arial" w:cs="Arial"/>
          <w:color w:val="000000"/>
          <w:sz w:val="24"/>
          <w:szCs w:val="24"/>
        </w:rPr>
        <w:t>ro Inclusión e Igualdad Jalisco (COPIIJAL)</w:t>
      </w:r>
      <w:r w:rsidR="00D01BF7" w:rsidRPr="002F6E91">
        <w:rPr>
          <w:rFonts w:ascii="Arial" w:eastAsia="Trebuchet MS" w:hAnsi="Arial" w:cs="Arial"/>
          <w:color w:val="000000"/>
          <w:sz w:val="24"/>
          <w:szCs w:val="24"/>
        </w:rPr>
        <w:t>,</w:t>
      </w:r>
      <w:r w:rsidRPr="002F6E91">
        <w:rPr>
          <w:rFonts w:ascii="Arial" w:eastAsia="Trebuchet MS" w:hAnsi="Arial" w:cs="Arial"/>
          <w:color w:val="000000"/>
          <w:sz w:val="24"/>
          <w:szCs w:val="24"/>
        </w:rPr>
        <w:t xml:space="preserve"> Mexicana de Personas con Discapacidad Visual, Ágora México, </w:t>
      </w:r>
      <w:r w:rsidR="007D48D2" w:rsidRPr="002F6E91">
        <w:rPr>
          <w:rFonts w:ascii="Arial" w:eastAsia="Trebuchet MS" w:hAnsi="Arial" w:cs="Arial"/>
          <w:color w:val="000000"/>
          <w:sz w:val="24"/>
          <w:szCs w:val="24"/>
        </w:rPr>
        <w:t>I</w:t>
      </w:r>
      <w:r w:rsidRPr="002F6E91">
        <w:rPr>
          <w:rFonts w:ascii="Arial" w:eastAsia="Trebuchet MS" w:hAnsi="Arial" w:cs="Arial"/>
          <w:color w:val="000000"/>
          <w:sz w:val="24"/>
          <w:szCs w:val="24"/>
        </w:rPr>
        <w:t xml:space="preserve">nclusión </w:t>
      </w:r>
      <w:r w:rsidR="007D48D2" w:rsidRPr="002F6E91">
        <w:rPr>
          <w:rFonts w:ascii="Arial" w:eastAsia="Trebuchet MS" w:hAnsi="Arial" w:cs="Arial"/>
          <w:color w:val="000000"/>
          <w:sz w:val="24"/>
          <w:szCs w:val="24"/>
        </w:rPr>
        <w:t>L</w:t>
      </w:r>
      <w:r w:rsidRPr="002F6E91">
        <w:rPr>
          <w:rFonts w:ascii="Arial" w:eastAsia="Trebuchet MS" w:hAnsi="Arial" w:cs="Arial"/>
          <w:color w:val="000000"/>
          <w:sz w:val="24"/>
          <w:szCs w:val="24"/>
        </w:rPr>
        <w:t xml:space="preserve">aboral para </w:t>
      </w:r>
      <w:r w:rsidR="007D48D2" w:rsidRPr="002F6E91">
        <w:rPr>
          <w:rFonts w:ascii="Arial" w:eastAsia="Trebuchet MS" w:hAnsi="Arial" w:cs="Arial"/>
          <w:color w:val="000000"/>
          <w:sz w:val="24"/>
          <w:szCs w:val="24"/>
        </w:rPr>
        <w:t>P</w:t>
      </w:r>
      <w:r w:rsidRPr="002F6E91">
        <w:rPr>
          <w:rFonts w:ascii="Arial" w:eastAsia="Trebuchet MS" w:hAnsi="Arial" w:cs="Arial"/>
          <w:color w:val="000000"/>
          <w:sz w:val="24"/>
          <w:szCs w:val="24"/>
        </w:rPr>
        <w:t xml:space="preserve">ersonas con </w:t>
      </w:r>
      <w:r w:rsidR="007D48D2" w:rsidRPr="002F6E91">
        <w:rPr>
          <w:rFonts w:ascii="Arial" w:eastAsia="Trebuchet MS" w:hAnsi="Arial" w:cs="Arial"/>
          <w:color w:val="000000"/>
          <w:sz w:val="24"/>
          <w:szCs w:val="24"/>
        </w:rPr>
        <w:t>D</w:t>
      </w:r>
      <w:r w:rsidRPr="002F6E91">
        <w:rPr>
          <w:rFonts w:ascii="Arial" w:eastAsia="Trebuchet MS" w:hAnsi="Arial" w:cs="Arial"/>
          <w:color w:val="000000"/>
          <w:sz w:val="24"/>
          <w:szCs w:val="24"/>
        </w:rPr>
        <w:t xml:space="preserve">iscapacidad </w:t>
      </w:r>
      <w:r w:rsidR="007D48D2" w:rsidRPr="002F6E91">
        <w:rPr>
          <w:rFonts w:ascii="Arial" w:eastAsia="Trebuchet MS" w:hAnsi="Arial" w:cs="Arial"/>
          <w:color w:val="000000"/>
          <w:sz w:val="24"/>
          <w:szCs w:val="24"/>
        </w:rPr>
        <w:t>V</w:t>
      </w:r>
      <w:r w:rsidRPr="002F6E91">
        <w:rPr>
          <w:rFonts w:ascii="Arial" w:eastAsia="Trebuchet MS" w:hAnsi="Arial" w:cs="Arial"/>
          <w:color w:val="000000"/>
          <w:sz w:val="24"/>
          <w:szCs w:val="24"/>
        </w:rPr>
        <w:t>isual</w:t>
      </w:r>
      <w:r w:rsidR="007D48D2" w:rsidRPr="002F6E91">
        <w:rPr>
          <w:rFonts w:ascii="Arial" w:eastAsia="Trebuchet MS" w:hAnsi="Arial" w:cs="Arial"/>
          <w:color w:val="000000"/>
          <w:sz w:val="24"/>
          <w:szCs w:val="24"/>
        </w:rPr>
        <w:t>,</w:t>
      </w:r>
      <w:r w:rsidR="00C30D44" w:rsidRPr="002F6E91">
        <w:rPr>
          <w:rFonts w:ascii="Arial" w:eastAsia="Trebuchet MS" w:hAnsi="Arial" w:cs="Arial"/>
          <w:color w:val="000000"/>
          <w:sz w:val="24"/>
          <w:szCs w:val="24"/>
        </w:rPr>
        <w:t xml:space="preserve"> </w:t>
      </w:r>
      <w:r w:rsidRPr="002F6E91">
        <w:rPr>
          <w:rFonts w:ascii="Arial" w:eastAsia="Trebuchet MS" w:hAnsi="Arial" w:cs="Arial"/>
          <w:color w:val="000000"/>
          <w:sz w:val="24"/>
          <w:szCs w:val="24"/>
        </w:rPr>
        <w:t>Silente</w:t>
      </w:r>
      <w:r w:rsidR="00D01BF7" w:rsidRPr="002F6E91">
        <w:rPr>
          <w:rFonts w:ascii="Arial" w:eastAsia="Trebuchet MS" w:hAnsi="Arial" w:cs="Arial"/>
          <w:color w:val="000000"/>
          <w:sz w:val="24"/>
          <w:szCs w:val="24"/>
        </w:rPr>
        <w:t xml:space="preserve"> de Jalisco,</w:t>
      </w:r>
      <w:r w:rsidRPr="002F6E91">
        <w:rPr>
          <w:rFonts w:ascii="Arial" w:eastAsia="Trebuchet MS" w:hAnsi="Arial" w:cs="Arial"/>
          <w:color w:val="000000"/>
          <w:sz w:val="24"/>
          <w:szCs w:val="24"/>
        </w:rPr>
        <w:t xml:space="preserve"> </w:t>
      </w:r>
      <w:r w:rsidRPr="002F6E91">
        <w:rPr>
          <w:rFonts w:ascii="Arial" w:eastAsia="Trebuchet MS" w:hAnsi="Arial" w:cs="Arial"/>
          <w:color w:val="000000"/>
          <w:sz w:val="24"/>
          <w:szCs w:val="24"/>
        </w:rPr>
        <w:lastRenderedPageBreak/>
        <w:t xml:space="preserve">Asociación de </w:t>
      </w:r>
      <w:r w:rsidR="007D48D2" w:rsidRPr="002F6E91">
        <w:rPr>
          <w:rFonts w:ascii="Arial" w:eastAsia="Trebuchet MS" w:hAnsi="Arial" w:cs="Arial"/>
          <w:color w:val="000000"/>
          <w:sz w:val="24"/>
          <w:szCs w:val="24"/>
        </w:rPr>
        <w:t>I</w:t>
      </w:r>
      <w:r w:rsidRPr="002F6E91">
        <w:rPr>
          <w:rFonts w:ascii="Arial" w:eastAsia="Trebuchet MS" w:hAnsi="Arial" w:cs="Arial"/>
          <w:color w:val="000000"/>
          <w:sz w:val="24"/>
          <w:szCs w:val="24"/>
        </w:rPr>
        <w:t>ntérpretes</w:t>
      </w:r>
      <w:r w:rsidR="00D01BF7" w:rsidRPr="002F6E91">
        <w:rPr>
          <w:rFonts w:ascii="Arial" w:eastAsia="Trebuchet MS" w:hAnsi="Arial" w:cs="Arial"/>
          <w:color w:val="000000"/>
          <w:sz w:val="24"/>
          <w:szCs w:val="24"/>
        </w:rPr>
        <w:t>,</w:t>
      </w:r>
      <w:r w:rsidRPr="002F6E91">
        <w:rPr>
          <w:rFonts w:ascii="Arial" w:eastAsia="Trebuchet MS" w:hAnsi="Arial" w:cs="Arial"/>
          <w:color w:val="000000"/>
          <w:sz w:val="24"/>
          <w:szCs w:val="24"/>
        </w:rPr>
        <w:t xml:space="preserve"> </w:t>
      </w:r>
      <w:r w:rsidR="00D01BF7" w:rsidRPr="002F6E91">
        <w:rPr>
          <w:rFonts w:ascii="Arial" w:eastAsia="Trebuchet MS" w:hAnsi="Arial" w:cs="Arial"/>
          <w:color w:val="000000"/>
          <w:sz w:val="24"/>
          <w:szCs w:val="24"/>
        </w:rPr>
        <w:t xml:space="preserve">Área de Inclusión de la Asociación Estatal de Padres de Familia de Jalisco, </w:t>
      </w:r>
      <w:r w:rsidRPr="002F6E91">
        <w:rPr>
          <w:rFonts w:ascii="Arial" w:eastAsia="Trebuchet MS" w:hAnsi="Arial" w:cs="Arial"/>
          <w:color w:val="000000"/>
          <w:sz w:val="24"/>
          <w:szCs w:val="24"/>
        </w:rPr>
        <w:t xml:space="preserve">Casa </w:t>
      </w:r>
      <w:r w:rsidR="007D48D2" w:rsidRPr="002F6E91">
        <w:rPr>
          <w:rFonts w:ascii="Arial" w:eastAsia="Trebuchet MS" w:hAnsi="Arial" w:cs="Arial"/>
          <w:color w:val="000000"/>
          <w:sz w:val="24"/>
          <w:szCs w:val="24"/>
        </w:rPr>
        <w:t>A</w:t>
      </w:r>
      <w:r w:rsidRPr="002F6E91">
        <w:rPr>
          <w:rFonts w:ascii="Arial" w:eastAsia="Trebuchet MS" w:hAnsi="Arial" w:cs="Arial"/>
          <w:color w:val="000000"/>
          <w:sz w:val="24"/>
          <w:szCs w:val="24"/>
        </w:rPr>
        <w:t>sistencial Canes de Lagos de Moren</w:t>
      </w:r>
      <w:r w:rsidR="00D01BF7" w:rsidRPr="002F6E91">
        <w:rPr>
          <w:rFonts w:ascii="Arial" w:eastAsia="Trebuchet MS" w:hAnsi="Arial" w:cs="Arial"/>
          <w:color w:val="000000"/>
          <w:sz w:val="24"/>
          <w:szCs w:val="24"/>
        </w:rPr>
        <w:t xml:space="preserve"> y</w:t>
      </w:r>
      <w:r w:rsidRPr="002F6E91">
        <w:rPr>
          <w:rFonts w:ascii="Arial" w:eastAsia="Trebuchet MS" w:hAnsi="Arial" w:cs="Arial"/>
          <w:color w:val="000000"/>
          <w:sz w:val="24"/>
          <w:szCs w:val="24"/>
        </w:rPr>
        <w:t xml:space="preserve"> Bastón Blanco Jalisco;</w:t>
      </w:r>
      <w:r w:rsidR="00D01BF7" w:rsidRPr="002F6E91">
        <w:rPr>
          <w:rFonts w:ascii="Arial" w:eastAsia="Trebuchet MS" w:hAnsi="Arial" w:cs="Arial"/>
          <w:color w:val="000000"/>
          <w:sz w:val="24"/>
          <w:szCs w:val="24"/>
        </w:rPr>
        <w:t xml:space="preserve"> así como</w:t>
      </w:r>
      <w:r w:rsidRPr="002F6E91">
        <w:rPr>
          <w:rFonts w:ascii="Arial" w:eastAsia="Trebuchet MS" w:hAnsi="Arial" w:cs="Arial"/>
          <w:color w:val="000000"/>
          <w:sz w:val="24"/>
          <w:szCs w:val="24"/>
        </w:rPr>
        <w:t xml:space="preserve"> de la Escuela </w:t>
      </w:r>
      <w:r w:rsidR="007D48D2" w:rsidRPr="002F6E91">
        <w:rPr>
          <w:rFonts w:ascii="Arial" w:eastAsia="Trebuchet MS" w:hAnsi="Arial" w:cs="Arial"/>
          <w:color w:val="000000"/>
          <w:sz w:val="24"/>
          <w:szCs w:val="24"/>
        </w:rPr>
        <w:t>P</w:t>
      </w:r>
      <w:r w:rsidRPr="002F6E91">
        <w:rPr>
          <w:rFonts w:ascii="Arial" w:eastAsia="Trebuchet MS" w:hAnsi="Arial" w:cs="Arial"/>
          <w:color w:val="000000"/>
          <w:sz w:val="24"/>
          <w:szCs w:val="24"/>
        </w:rPr>
        <w:t xml:space="preserve">ermanente de </w:t>
      </w:r>
      <w:r w:rsidR="007D48D2" w:rsidRPr="002F6E91">
        <w:rPr>
          <w:rFonts w:ascii="Arial" w:eastAsia="Trebuchet MS" w:hAnsi="Arial" w:cs="Arial"/>
          <w:color w:val="000000"/>
          <w:sz w:val="24"/>
          <w:szCs w:val="24"/>
        </w:rPr>
        <w:t>V</w:t>
      </w:r>
      <w:r w:rsidRPr="002F6E91">
        <w:rPr>
          <w:rFonts w:ascii="Arial" w:eastAsia="Trebuchet MS" w:hAnsi="Arial" w:cs="Arial"/>
          <w:color w:val="000000"/>
          <w:sz w:val="24"/>
          <w:szCs w:val="24"/>
        </w:rPr>
        <w:t xml:space="preserve">ida </w:t>
      </w:r>
      <w:r w:rsidR="007D48D2" w:rsidRPr="002F6E91">
        <w:rPr>
          <w:rFonts w:ascii="Arial" w:eastAsia="Trebuchet MS" w:hAnsi="Arial" w:cs="Arial"/>
          <w:color w:val="000000"/>
          <w:sz w:val="24"/>
          <w:szCs w:val="24"/>
        </w:rPr>
        <w:t>I</w:t>
      </w:r>
      <w:r w:rsidRPr="002F6E91">
        <w:rPr>
          <w:rFonts w:ascii="Arial" w:eastAsia="Trebuchet MS" w:hAnsi="Arial" w:cs="Arial"/>
          <w:color w:val="000000"/>
          <w:sz w:val="24"/>
          <w:szCs w:val="24"/>
        </w:rPr>
        <w:t xml:space="preserve">ndependiente México, del </w:t>
      </w:r>
      <w:r w:rsidR="00D01BF7" w:rsidRPr="002F6E91">
        <w:rPr>
          <w:rFonts w:ascii="Arial" w:eastAsia="Trebuchet MS" w:hAnsi="Arial" w:cs="Arial"/>
          <w:color w:val="000000"/>
          <w:sz w:val="24"/>
          <w:szCs w:val="24"/>
        </w:rPr>
        <w:t>Centro Universitario de Ciencias de la Salud y</w:t>
      </w:r>
      <w:r w:rsidRPr="002F6E91">
        <w:rPr>
          <w:rFonts w:ascii="Arial" w:eastAsia="Trebuchet MS" w:hAnsi="Arial" w:cs="Arial"/>
          <w:color w:val="000000"/>
          <w:sz w:val="24"/>
          <w:szCs w:val="24"/>
        </w:rPr>
        <w:t xml:space="preserve"> de la Universidad del Valle de Atemajac</w:t>
      </w:r>
      <w:r w:rsidR="00D01BF7" w:rsidRPr="002F6E91">
        <w:rPr>
          <w:rFonts w:ascii="Arial" w:eastAsia="Trebuchet MS" w:hAnsi="Arial" w:cs="Arial"/>
          <w:color w:val="000000"/>
          <w:sz w:val="24"/>
          <w:szCs w:val="24"/>
        </w:rPr>
        <w:t>.</w:t>
      </w:r>
    </w:p>
    <w:p w14:paraId="0DE50106" w14:textId="17D2498D" w:rsidR="00A51F8E" w:rsidRPr="002F6E91" w:rsidRDefault="00877358" w:rsidP="00A51F8E">
      <w:pPr>
        <w:shd w:val="clear" w:color="auto" w:fill="FFFFFF"/>
        <w:tabs>
          <w:tab w:val="left" w:pos="709"/>
        </w:tabs>
        <w:spacing w:after="0"/>
        <w:jc w:val="both"/>
        <w:rPr>
          <w:rFonts w:ascii="Arial" w:eastAsia="Trebuchet MS" w:hAnsi="Arial" w:cs="Arial"/>
          <w:color w:val="000000"/>
          <w:sz w:val="24"/>
          <w:szCs w:val="24"/>
        </w:rPr>
      </w:pPr>
      <w:r w:rsidRPr="002F6E91">
        <w:rPr>
          <w:rFonts w:ascii="Arial" w:eastAsia="Trebuchet MS" w:hAnsi="Arial" w:cs="Arial"/>
          <w:b/>
          <w:color w:val="000000"/>
          <w:sz w:val="24"/>
          <w:szCs w:val="24"/>
        </w:rPr>
        <w:t>8</w:t>
      </w:r>
      <w:r w:rsidR="00A51F8E" w:rsidRPr="002F6E91">
        <w:rPr>
          <w:rFonts w:ascii="Arial" w:eastAsia="Trebuchet MS" w:hAnsi="Arial" w:cs="Arial"/>
          <w:b/>
          <w:color w:val="000000"/>
          <w:sz w:val="24"/>
          <w:szCs w:val="24"/>
        </w:rPr>
        <w:t>. Acuerdo</w:t>
      </w:r>
      <w:r w:rsidR="00A51F8E" w:rsidRPr="002F6E91">
        <w:rPr>
          <w:rFonts w:ascii="Arial" w:eastAsia="Trebuchet MS" w:hAnsi="Arial" w:cs="Arial"/>
          <w:color w:val="000000"/>
          <w:sz w:val="24"/>
          <w:szCs w:val="24"/>
        </w:rPr>
        <w:t xml:space="preserve"> </w:t>
      </w:r>
      <w:r w:rsidR="00A51F8E" w:rsidRPr="002F6E91">
        <w:rPr>
          <w:rFonts w:ascii="Arial" w:eastAsia="Trebuchet MS" w:hAnsi="Arial" w:cs="Arial"/>
          <w:b/>
          <w:color w:val="000000"/>
          <w:sz w:val="24"/>
          <w:szCs w:val="24"/>
        </w:rPr>
        <w:t xml:space="preserve">que aprueba la modificación de las sedes para la realización de los foros consultivos y aprueba la convocatoria. </w:t>
      </w:r>
      <w:r w:rsidR="00A51F8E" w:rsidRPr="002F6E91">
        <w:rPr>
          <w:rFonts w:ascii="Arial" w:eastAsia="Trebuchet MS" w:hAnsi="Arial" w:cs="Arial"/>
          <w:color w:val="000000"/>
          <w:sz w:val="24"/>
          <w:szCs w:val="24"/>
        </w:rPr>
        <w:t>E</w:t>
      </w:r>
      <w:r w:rsidR="002C7567" w:rsidRPr="002F6E91">
        <w:rPr>
          <w:rFonts w:ascii="Arial" w:eastAsia="Trebuchet MS" w:hAnsi="Arial" w:cs="Arial"/>
          <w:color w:val="000000"/>
          <w:sz w:val="24"/>
          <w:szCs w:val="24"/>
        </w:rPr>
        <w:t>l</w:t>
      </w:r>
      <w:r w:rsidR="00A51F8E" w:rsidRPr="002F6E91">
        <w:rPr>
          <w:rFonts w:ascii="Arial" w:eastAsia="Trebuchet MS" w:hAnsi="Arial" w:cs="Arial"/>
          <w:color w:val="000000"/>
          <w:sz w:val="24"/>
          <w:szCs w:val="24"/>
        </w:rPr>
        <w:t xml:space="preserve"> doce de diciembre, </w:t>
      </w:r>
      <w:r w:rsidR="004E732A" w:rsidRPr="002F6E91">
        <w:rPr>
          <w:rFonts w:ascii="Arial" w:eastAsia="Trebuchet MS" w:hAnsi="Arial" w:cs="Arial"/>
          <w:color w:val="000000"/>
          <w:sz w:val="24"/>
          <w:szCs w:val="24"/>
        </w:rPr>
        <w:t>e</w:t>
      </w:r>
      <w:r w:rsidR="002C7567" w:rsidRPr="002F6E91">
        <w:rPr>
          <w:rFonts w:ascii="Arial" w:eastAsia="Trebuchet MS" w:hAnsi="Arial" w:cs="Arial"/>
          <w:color w:val="000000"/>
          <w:sz w:val="24"/>
          <w:szCs w:val="24"/>
        </w:rPr>
        <w:t xml:space="preserve">n sesión extraordinaria, </w:t>
      </w:r>
      <w:r w:rsidR="00A51F8E" w:rsidRPr="002F6E91">
        <w:rPr>
          <w:rFonts w:ascii="Arial" w:eastAsia="Trebuchet MS" w:hAnsi="Arial" w:cs="Arial"/>
          <w:color w:val="000000"/>
          <w:sz w:val="24"/>
          <w:szCs w:val="24"/>
        </w:rPr>
        <w:t>e</w:t>
      </w:r>
      <w:r w:rsidR="002C7567" w:rsidRPr="002F6E91">
        <w:rPr>
          <w:rFonts w:ascii="Arial" w:eastAsia="Trebuchet MS" w:hAnsi="Arial" w:cs="Arial"/>
          <w:color w:val="000000"/>
          <w:sz w:val="24"/>
          <w:szCs w:val="24"/>
        </w:rPr>
        <w:t>ste órgano colegiado</w:t>
      </w:r>
      <w:r w:rsidR="00A51F8E" w:rsidRPr="002F6E91">
        <w:rPr>
          <w:rFonts w:ascii="Arial" w:eastAsia="Trebuchet MS" w:hAnsi="Arial" w:cs="Arial"/>
          <w:color w:val="000000"/>
          <w:sz w:val="24"/>
          <w:szCs w:val="24"/>
        </w:rPr>
        <w:t xml:space="preserve"> emitió el acuerdo IEPC-ACG-062/2022, mediante el cual modificó las sedes para la realización de los foros consultivos y aprobó la convocatoria para la consulta estrecha </w:t>
      </w:r>
      <w:r w:rsidR="00A51F8E" w:rsidRPr="002F6E91">
        <w:rPr>
          <w:rFonts w:ascii="Arial" w:eastAsia="Trebuchet MS" w:hAnsi="Arial" w:cs="Arial"/>
          <w:sz w:val="24"/>
          <w:szCs w:val="24"/>
        </w:rPr>
        <w:t>y de participación activa de personas con discapacidad para la implementación de la a</w:t>
      </w:r>
      <w:r w:rsidR="00A51F8E" w:rsidRPr="002F6E91">
        <w:rPr>
          <w:rFonts w:ascii="Arial" w:eastAsia="Trebuchet MS" w:hAnsi="Arial" w:cs="Arial"/>
          <w:color w:val="000000"/>
          <w:sz w:val="24"/>
          <w:szCs w:val="24"/>
        </w:rPr>
        <w:t>cción afirmativa para la postulación de candidaturas e integración de cargos públicos municipales y diputaciones para el Proceso Electoral Concurrente 2023-2024.</w:t>
      </w:r>
    </w:p>
    <w:p w14:paraId="2564F8AE" w14:textId="77777777" w:rsidR="00A51F8E" w:rsidRPr="002F6E91" w:rsidRDefault="00A51F8E" w:rsidP="00A51F8E">
      <w:pPr>
        <w:spacing w:after="0"/>
        <w:jc w:val="both"/>
        <w:rPr>
          <w:rFonts w:ascii="Arial" w:eastAsia="Trebuchet MS" w:hAnsi="Arial" w:cs="Arial"/>
          <w:b/>
          <w:color w:val="000000"/>
          <w:sz w:val="24"/>
          <w:szCs w:val="24"/>
        </w:rPr>
      </w:pPr>
    </w:p>
    <w:p w14:paraId="2DA4F936" w14:textId="77777777" w:rsidR="00A51F8E" w:rsidRPr="002F6E91" w:rsidRDefault="00A51F8E" w:rsidP="00A51F8E">
      <w:pPr>
        <w:spacing w:after="0"/>
        <w:jc w:val="center"/>
        <w:rPr>
          <w:rFonts w:ascii="Arial" w:eastAsia="Trebuchet MS" w:hAnsi="Arial" w:cs="Arial"/>
          <w:b/>
          <w:color w:val="000000"/>
          <w:sz w:val="24"/>
          <w:szCs w:val="24"/>
        </w:rPr>
      </w:pPr>
    </w:p>
    <w:p w14:paraId="2CF969D4" w14:textId="77777777" w:rsidR="00A51F8E" w:rsidRPr="002F6E91" w:rsidRDefault="00A51F8E" w:rsidP="00A51F8E">
      <w:pPr>
        <w:spacing w:after="0"/>
        <w:jc w:val="center"/>
        <w:rPr>
          <w:rFonts w:ascii="Arial" w:eastAsia="Trebuchet MS" w:hAnsi="Arial" w:cs="Arial"/>
          <w:sz w:val="24"/>
          <w:szCs w:val="24"/>
        </w:rPr>
      </w:pPr>
      <w:r w:rsidRPr="002F6E91">
        <w:rPr>
          <w:rFonts w:ascii="Arial" w:eastAsia="Trebuchet MS" w:hAnsi="Arial" w:cs="Arial"/>
          <w:b/>
          <w:color w:val="000000"/>
          <w:sz w:val="24"/>
          <w:szCs w:val="24"/>
        </w:rPr>
        <w:t>C O N S I D E R A N D O</w:t>
      </w:r>
    </w:p>
    <w:p w14:paraId="775DC25A" w14:textId="77777777" w:rsidR="00A51F8E" w:rsidRPr="002F6E91" w:rsidRDefault="00A51F8E" w:rsidP="00A51F8E">
      <w:pPr>
        <w:spacing w:after="0"/>
        <w:rPr>
          <w:rFonts w:ascii="Arial" w:eastAsia="Trebuchet MS" w:hAnsi="Arial" w:cs="Arial"/>
          <w:sz w:val="24"/>
          <w:szCs w:val="24"/>
        </w:rPr>
      </w:pPr>
    </w:p>
    <w:p w14:paraId="62F5FCD1" w14:textId="77777777" w:rsidR="00A51F8E" w:rsidRPr="002F6E91" w:rsidRDefault="00A51F8E" w:rsidP="00A51F8E">
      <w:pPr>
        <w:spacing w:after="0"/>
        <w:rPr>
          <w:rFonts w:ascii="Arial" w:eastAsia="Trebuchet MS" w:hAnsi="Arial" w:cs="Arial"/>
          <w:sz w:val="24"/>
          <w:szCs w:val="24"/>
        </w:rPr>
      </w:pPr>
    </w:p>
    <w:p w14:paraId="11F0BD2A" w14:textId="77777777" w:rsidR="00A51F8E" w:rsidRPr="002F6E91" w:rsidRDefault="00A51F8E" w:rsidP="00A51F8E">
      <w:pPr>
        <w:spacing w:after="0"/>
        <w:jc w:val="both"/>
        <w:rPr>
          <w:rFonts w:ascii="Arial" w:eastAsia="Trebuchet MS" w:hAnsi="Arial" w:cs="Arial"/>
          <w:sz w:val="24"/>
          <w:szCs w:val="24"/>
        </w:rPr>
      </w:pPr>
      <w:r w:rsidRPr="002F6E91">
        <w:rPr>
          <w:rFonts w:ascii="Arial" w:eastAsia="Trebuchet MS" w:hAnsi="Arial" w:cs="Arial"/>
          <w:b/>
          <w:sz w:val="24"/>
          <w:szCs w:val="24"/>
        </w:rPr>
        <w:t xml:space="preserve">I. Del Instituto Electoral y de Participación Ciudadana del Estado de Jalisco. </w:t>
      </w:r>
      <w:r w:rsidRPr="002F6E91">
        <w:rPr>
          <w:rFonts w:ascii="Arial" w:eastAsia="Trebuchet MS" w:hAnsi="Arial" w:cs="Arial"/>
          <w:sz w:val="24"/>
          <w:szCs w:val="24"/>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B95A290" w14:textId="77777777" w:rsidR="00A51F8E" w:rsidRPr="002F6E91" w:rsidRDefault="00A51F8E" w:rsidP="00A51F8E">
      <w:pPr>
        <w:spacing w:after="0"/>
        <w:jc w:val="both"/>
        <w:rPr>
          <w:rFonts w:ascii="Arial" w:eastAsia="Trebuchet MS" w:hAnsi="Arial" w:cs="Arial"/>
          <w:sz w:val="24"/>
          <w:szCs w:val="24"/>
        </w:rPr>
      </w:pPr>
    </w:p>
    <w:p w14:paraId="168A51E5" w14:textId="13C3B246" w:rsidR="00A51F8E" w:rsidRPr="002F6E91" w:rsidRDefault="00A51F8E" w:rsidP="00A51F8E">
      <w:pPr>
        <w:spacing w:after="0"/>
        <w:jc w:val="both"/>
        <w:rPr>
          <w:rFonts w:ascii="Arial" w:eastAsia="Trebuchet MS" w:hAnsi="Arial" w:cs="Arial"/>
          <w:sz w:val="24"/>
          <w:szCs w:val="24"/>
        </w:rPr>
      </w:pPr>
      <w:r w:rsidRPr="002F6E91">
        <w:rPr>
          <w:rFonts w:ascii="Arial" w:eastAsia="Trebuchet MS" w:hAnsi="Arial" w:cs="Arial"/>
          <w:b/>
          <w:sz w:val="24"/>
          <w:szCs w:val="24"/>
        </w:rPr>
        <w:t>II.</w:t>
      </w:r>
      <w:r w:rsidRPr="002F6E91">
        <w:rPr>
          <w:rFonts w:ascii="Arial" w:eastAsia="Trebuchet MS" w:hAnsi="Arial" w:cs="Arial"/>
          <w:sz w:val="24"/>
          <w:szCs w:val="24"/>
        </w:rPr>
        <w:t xml:space="preserve"> </w:t>
      </w:r>
      <w:r w:rsidRPr="002F6E91">
        <w:rPr>
          <w:rFonts w:ascii="Arial" w:eastAsia="Trebuchet MS" w:hAnsi="Arial" w:cs="Arial"/>
          <w:b/>
          <w:sz w:val="24"/>
          <w:szCs w:val="24"/>
        </w:rPr>
        <w:t xml:space="preserve">Del Consejo General. </w:t>
      </w:r>
      <w:r w:rsidRPr="002F6E91">
        <w:rPr>
          <w:rFonts w:ascii="Arial" w:eastAsia="Trebuchet MS" w:hAnsi="Arial" w:cs="Arial"/>
          <w:sz w:val="24"/>
          <w:szCs w:val="24"/>
        </w:rPr>
        <w:t>Es el órgano superior de dirección del Instituto</w:t>
      </w:r>
      <w:r w:rsidR="002C7567" w:rsidRPr="002F6E91">
        <w:rPr>
          <w:rFonts w:ascii="Arial" w:eastAsia="Trebuchet MS" w:hAnsi="Arial" w:cs="Arial"/>
          <w:sz w:val="24"/>
          <w:szCs w:val="24"/>
        </w:rPr>
        <w:t xml:space="preserve"> Electoral y de Participación Ciudadana del Estado de Jalisco</w:t>
      </w:r>
      <w:r w:rsidRPr="002F6E91">
        <w:rPr>
          <w:rFonts w:ascii="Arial" w:eastAsia="Trebuchet MS" w:hAnsi="Arial" w:cs="Arial"/>
          <w:sz w:val="24"/>
          <w:szCs w:val="24"/>
        </w:rPr>
        <w:t xml:space="preserve">, responsable de cumplir las disposiciones constitucionales y legales en materia electoral, así como velar para </w:t>
      </w:r>
      <w:r w:rsidRPr="002F6E91">
        <w:rPr>
          <w:rFonts w:ascii="Arial" w:eastAsia="Trebuchet MS" w:hAnsi="Arial" w:cs="Arial"/>
          <w:sz w:val="24"/>
          <w:szCs w:val="24"/>
        </w:rPr>
        <w:lastRenderedPageBreak/>
        <w:t>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Código Electoral del Estado de Jalisco.</w:t>
      </w:r>
    </w:p>
    <w:p w14:paraId="53748107" w14:textId="77777777" w:rsidR="00A51F8E" w:rsidRPr="002F6E91" w:rsidRDefault="00A51F8E" w:rsidP="00A51F8E">
      <w:pPr>
        <w:spacing w:after="0"/>
        <w:jc w:val="both"/>
        <w:rPr>
          <w:rFonts w:ascii="Arial" w:eastAsia="Trebuchet MS" w:hAnsi="Arial" w:cs="Arial"/>
          <w:b/>
          <w:color w:val="000000"/>
          <w:sz w:val="24"/>
          <w:szCs w:val="24"/>
        </w:rPr>
      </w:pPr>
    </w:p>
    <w:p w14:paraId="3786C448" w14:textId="77777777" w:rsidR="00A51F8E" w:rsidRPr="002F6E91" w:rsidRDefault="00A51F8E" w:rsidP="00A51F8E">
      <w:pPr>
        <w:spacing w:after="0"/>
        <w:jc w:val="both"/>
        <w:rPr>
          <w:rFonts w:ascii="Arial" w:eastAsia="Trebuchet MS" w:hAnsi="Arial" w:cs="Arial"/>
          <w:sz w:val="24"/>
          <w:szCs w:val="24"/>
        </w:rPr>
      </w:pPr>
      <w:r w:rsidRPr="002F6E91">
        <w:rPr>
          <w:rFonts w:ascii="Arial" w:eastAsia="Trebuchet MS" w:hAnsi="Arial" w:cs="Arial"/>
          <w:b/>
          <w:color w:val="000000"/>
          <w:sz w:val="24"/>
          <w:szCs w:val="24"/>
        </w:rPr>
        <w:t>III. De las comisiones internas del Instituto Electoral.</w:t>
      </w:r>
      <w:r w:rsidRPr="002F6E91">
        <w:rPr>
          <w:rFonts w:ascii="Arial" w:eastAsia="Trebuchet MS" w:hAnsi="Arial" w:cs="Arial"/>
          <w:color w:val="000000"/>
          <w:sz w:val="24"/>
          <w:szCs w:val="24"/>
        </w:rPr>
        <w:t xml:space="preserve"> De conformidad con los artículos 118, párrafo 1, fracción III y 136, párrafos 1 y 2 del Código Electoral del Estado de Jalisco;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4824D6B9" w14:textId="77777777" w:rsidR="00A51F8E" w:rsidRPr="002F6E91" w:rsidRDefault="00A51F8E" w:rsidP="00A51F8E">
      <w:pPr>
        <w:spacing w:after="0"/>
        <w:rPr>
          <w:rFonts w:ascii="Arial" w:eastAsia="Trebuchet MS" w:hAnsi="Arial" w:cs="Arial"/>
          <w:sz w:val="24"/>
          <w:szCs w:val="24"/>
        </w:rPr>
      </w:pPr>
    </w:p>
    <w:p w14:paraId="484E4582" w14:textId="559AD3C9" w:rsidR="00A51F8E" w:rsidRPr="002F6E91" w:rsidRDefault="00A51F8E" w:rsidP="00A51F8E">
      <w:pPr>
        <w:spacing w:after="0"/>
        <w:jc w:val="both"/>
        <w:rPr>
          <w:rFonts w:ascii="Arial" w:eastAsia="Trebuchet MS" w:hAnsi="Arial" w:cs="Arial"/>
          <w:color w:val="000000"/>
          <w:sz w:val="24"/>
          <w:szCs w:val="24"/>
        </w:rPr>
      </w:pPr>
      <w:r w:rsidRPr="002F6E91">
        <w:rPr>
          <w:rFonts w:ascii="Arial" w:eastAsia="Trebuchet MS" w:hAnsi="Arial" w:cs="Arial"/>
          <w:b/>
          <w:color w:val="000000"/>
          <w:sz w:val="24"/>
          <w:szCs w:val="24"/>
        </w:rPr>
        <w:t>IV. De las atribuciones de la Comisión de Igualdad de Género y No Discriminación.</w:t>
      </w:r>
      <w:r w:rsidRPr="002F6E91">
        <w:rPr>
          <w:rFonts w:ascii="Arial" w:eastAsia="Trebuchet MS" w:hAnsi="Arial" w:cs="Arial"/>
          <w:color w:val="000000"/>
          <w:sz w:val="24"/>
          <w:szCs w:val="24"/>
        </w:rPr>
        <w:t xml:space="preserve"> Con base en lo dispuesto en el artículo 38, numeral 1, fracción XVI, del Reglamento Interior de este organismo electoral, la Comisión de Igualdad de Género y No Discriminación tiene</w:t>
      </w:r>
      <w:r w:rsidR="002C7567" w:rsidRPr="002F6E91">
        <w:rPr>
          <w:rFonts w:ascii="Arial" w:eastAsia="Trebuchet MS" w:hAnsi="Arial" w:cs="Arial"/>
          <w:color w:val="000000"/>
          <w:sz w:val="24"/>
          <w:szCs w:val="24"/>
        </w:rPr>
        <w:t>, entre otras,</w:t>
      </w:r>
      <w:r w:rsidRPr="002F6E91">
        <w:rPr>
          <w:rFonts w:ascii="Arial" w:eastAsia="Trebuchet MS" w:hAnsi="Arial" w:cs="Arial"/>
          <w:color w:val="000000"/>
          <w:sz w:val="24"/>
          <w:szCs w:val="24"/>
        </w:rPr>
        <w:t xml:space="preserve"> la atribución de proponer al Consejo General, los lineamientos para dar operatividad al principio de paridad en el registro de candidaturas e integración de los órganos de elección popular, así como para garantizar la inclusión de grupos en situación de vulnerabilidad.</w:t>
      </w:r>
    </w:p>
    <w:p w14:paraId="13F31B6C" w14:textId="77777777" w:rsidR="00E36E1C" w:rsidRPr="002F6E91" w:rsidRDefault="00E36E1C" w:rsidP="00E36E1C">
      <w:pPr>
        <w:spacing w:after="0"/>
        <w:jc w:val="both"/>
        <w:rPr>
          <w:rFonts w:ascii="Arial" w:eastAsia="Trebuchet MS" w:hAnsi="Arial" w:cs="Arial"/>
          <w:b/>
          <w:sz w:val="24"/>
          <w:szCs w:val="24"/>
        </w:rPr>
      </w:pPr>
    </w:p>
    <w:p w14:paraId="72035FCB" w14:textId="0AEB72A0" w:rsidR="00EA5B29" w:rsidRPr="00AA7C1A" w:rsidRDefault="00A51F8E" w:rsidP="00E36E1C">
      <w:pPr>
        <w:spacing w:after="0"/>
        <w:jc w:val="both"/>
        <w:rPr>
          <w:rFonts w:ascii="Arial" w:hAnsi="Arial" w:cs="Arial"/>
          <w:bCs/>
          <w:sz w:val="24"/>
          <w:szCs w:val="24"/>
          <w:lang w:val="es-ES_tradnl"/>
        </w:rPr>
      </w:pPr>
      <w:r w:rsidRPr="00AA7C1A">
        <w:rPr>
          <w:rFonts w:ascii="Arial" w:eastAsia="Trebuchet MS" w:hAnsi="Arial" w:cs="Arial"/>
          <w:b/>
          <w:sz w:val="24"/>
          <w:szCs w:val="24"/>
        </w:rPr>
        <w:t xml:space="preserve">V. </w:t>
      </w:r>
      <w:r w:rsidR="00E36E1C" w:rsidRPr="00AA7C1A">
        <w:rPr>
          <w:rFonts w:ascii="Arial" w:hAnsi="Arial" w:cs="Arial"/>
          <w:b/>
          <w:bCs/>
          <w:sz w:val="24"/>
          <w:szCs w:val="24"/>
          <w:lang w:val="es-ES_tradnl"/>
        </w:rPr>
        <w:t xml:space="preserve">De las personas </w:t>
      </w:r>
      <w:r w:rsidR="00EA5B29" w:rsidRPr="00AA7C1A">
        <w:rPr>
          <w:rFonts w:ascii="Arial" w:hAnsi="Arial" w:cs="Arial"/>
          <w:b/>
          <w:bCs/>
          <w:sz w:val="24"/>
          <w:szCs w:val="24"/>
          <w:lang w:val="es-ES_tradnl"/>
        </w:rPr>
        <w:t xml:space="preserve">con discapacidad </w:t>
      </w:r>
      <w:r w:rsidR="00E36E1C" w:rsidRPr="00AA7C1A">
        <w:rPr>
          <w:rFonts w:ascii="Arial" w:hAnsi="Arial" w:cs="Arial"/>
          <w:b/>
          <w:bCs/>
          <w:sz w:val="24"/>
          <w:szCs w:val="24"/>
          <w:lang w:val="es-ES_tradnl"/>
        </w:rPr>
        <w:t xml:space="preserve">destinatarias de las medidas afirmativas respecto al derecho al sufragio </w:t>
      </w:r>
      <w:r w:rsidR="00EA5B29" w:rsidRPr="00AA7C1A">
        <w:rPr>
          <w:rFonts w:ascii="Arial" w:hAnsi="Arial" w:cs="Arial"/>
          <w:b/>
          <w:bCs/>
          <w:sz w:val="24"/>
          <w:szCs w:val="24"/>
          <w:lang w:val="es-ES_tradnl"/>
        </w:rPr>
        <w:t>pasivo</w:t>
      </w:r>
      <w:r w:rsidR="00E36E1C" w:rsidRPr="00AA7C1A">
        <w:rPr>
          <w:rFonts w:ascii="Arial" w:hAnsi="Arial" w:cs="Arial"/>
          <w:b/>
          <w:bCs/>
          <w:sz w:val="24"/>
          <w:szCs w:val="24"/>
          <w:lang w:val="es-ES_tradnl"/>
        </w:rPr>
        <w:t>.</w:t>
      </w:r>
      <w:r w:rsidR="00EA5B29" w:rsidRPr="00AA7C1A">
        <w:rPr>
          <w:rFonts w:ascii="Arial" w:hAnsi="Arial" w:cs="Arial"/>
          <w:b/>
          <w:bCs/>
          <w:sz w:val="24"/>
          <w:szCs w:val="24"/>
          <w:lang w:val="es-ES_tradnl"/>
        </w:rPr>
        <w:t xml:space="preserve"> </w:t>
      </w:r>
      <w:r w:rsidR="00EA5B29" w:rsidRPr="00AA7C1A">
        <w:rPr>
          <w:rFonts w:ascii="Arial" w:hAnsi="Arial" w:cs="Arial"/>
          <w:bCs/>
          <w:sz w:val="24"/>
          <w:szCs w:val="24"/>
          <w:lang w:val="es-ES_tradnl"/>
        </w:rPr>
        <w:t>Con el</w:t>
      </w:r>
      <w:r w:rsidR="00EA5B29" w:rsidRPr="00AA7C1A">
        <w:rPr>
          <w:rFonts w:ascii="Arial" w:hAnsi="Arial" w:cs="Arial"/>
          <w:b/>
          <w:bCs/>
          <w:sz w:val="24"/>
          <w:szCs w:val="24"/>
          <w:lang w:val="es-ES_tradnl"/>
        </w:rPr>
        <w:t xml:space="preserve"> </w:t>
      </w:r>
      <w:r w:rsidR="00EA5B29" w:rsidRPr="00AA7C1A">
        <w:rPr>
          <w:rFonts w:ascii="Arial" w:hAnsi="Arial" w:cs="Arial"/>
          <w:sz w:val="24"/>
          <w:szCs w:val="24"/>
          <w:lang w:val="es-ES_tradnl"/>
        </w:rPr>
        <w:t>objeto de generar condiciones de igualdad sustantiva para el acceso a los puestos de representación ciudadana se plantea la implementación de medidas afirmativas</w:t>
      </w:r>
      <w:r w:rsidR="00F04CC2" w:rsidRPr="00AA7C1A">
        <w:rPr>
          <w:rFonts w:ascii="Arial" w:hAnsi="Arial" w:cs="Arial"/>
          <w:sz w:val="24"/>
          <w:szCs w:val="24"/>
          <w:lang w:val="es-ES_tradnl"/>
        </w:rPr>
        <w:t xml:space="preserve">, mismas que </w:t>
      </w:r>
      <w:r w:rsidR="00EA5B29" w:rsidRPr="00AA7C1A">
        <w:rPr>
          <w:rFonts w:ascii="Arial" w:hAnsi="Arial" w:cs="Arial"/>
          <w:bCs/>
          <w:sz w:val="24"/>
          <w:szCs w:val="24"/>
          <w:lang w:val="es-ES_tradnl"/>
        </w:rPr>
        <w:t xml:space="preserve">surgieron como una respuesta </w:t>
      </w:r>
      <w:r w:rsidR="000C4D31" w:rsidRPr="00AA7C1A">
        <w:rPr>
          <w:rFonts w:ascii="Arial" w:hAnsi="Arial" w:cs="Arial"/>
          <w:bCs/>
          <w:sz w:val="24"/>
          <w:szCs w:val="24"/>
          <w:lang w:val="es-ES_tradnl"/>
        </w:rPr>
        <w:t xml:space="preserve">a </w:t>
      </w:r>
      <w:r w:rsidR="00EA5B29" w:rsidRPr="00AA7C1A">
        <w:rPr>
          <w:rFonts w:ascii="Arial" w:hAnsi="Arial" w:cs="Arial"/>
          <w:bCs/>
          <w:sz w:val="24"/>
          <w:szCs w:val="24"/>
          <w:lang w:val="es-ES_tradnl"/>
        </w:rPr>
        <w:t>las desigualdades sociales motivadas por la pertenencia a un grupo determinado con características comunes que los col</w:t>
      </w:r>
      <w:r w:rsidR="00F04CC2" w:rsidRPr="00AA7C1A">
        <w:rPr>
          <w:rFonts w:ascii="Arial" w:hAnsi="Arial" w:cs="Arial"/>
          <w:bCs/>
          <w:sz w:val="24"/>
          <w:szCs w:val="24"/>
          <w:lang w:val="es-ES_tradnl"/>
        </w:rPr>
        <w:t>ocan en situación de desventaja</w:t>
      </w:r>
      <w:r w:rsidR="00EA5B29" w:rsidRPr="00AA7C1A">
        <w:rPr>
          <w:rFonts w:ascii="Arial" w:hAnsi="Arial" w:cs="Arial"/>
          <w:bCs/>
          <w:sz w:val="24"/>
          <w:szCs w:val="24"/>
          <w:lang w:val="es-ES_tradnl"/>
        </w:rPr>
        <w:t>.</w:t>
      </w:r>
    </w:p>
    <w:p w14:paraId="78C3C0E4" w14:textId="77777777" w:rsidR="00F04CC2" w:rsidRPr="00AA7C1A" w:rsidRDefault="00F04CC2" w:rsidP="00E36E1C">
      <w:pPr>
        <w:spacing w:after="0"/>
        <w:jc w:val="both"/>
        <w:rPr>
          <w:rFonts w:ascii="Arial" w:hAnsi="Arial" w:cs="Arial"/>
          <w:bCs/>
          <w:sz w:val="24"/>
          <w:szCs w:val="24"/>
          <w:lang w:val="es-ES_tradnl"/>
        </w:rPr>
      </w:pPr>
    </w:p>
    <w:p w14:paraId="3031923B" w14:textId="52CEDDC6" w:rsidR="00F04CC2" w:rsidRPr="00AA7C1A" w:rsidRDefault="00C925A2" w:rsidP="00F04CC2">
      <w:pPr>
        <w:spacing w:after="0"/>
        <w:jc w:val="both"/>
        <w:rPr>
          <w:rFonts w:ascii="Arial" w:hAnsi="Arial" w:cs="Arial"/>
          <w:sz w:val="24"/>
          <w:szCs w:val="24"/>
          <w:lang w:val="es-ES_tradnl"/>
        </w:rPr>
      </w:pPr>
      <w:r w:rsidRPr="00AA7C1A">
        <w:rPr>
          <w:rFonts w:ascii="Arial" w:hAnsi="Arial" w:cs="Arial"/>
          <w:sz w:val="24"/>
          <w:szCs w:val="24"/>
          <w:lang w:val="es-ES_tradnl"/>
        </w:rPr>
        <w:t xml:space="preserve">Tales </w:t>
      </w:r>
      <w:r w:rsidR="00F04CC2" w:rsidRPr="00AA7C1A">
        <w:rPr>
          <w:rFonts w:ascii="Arial" w:hAnsi="Arial" w:cs="Arial"/>
          <w:sz w:val="24"/>
          <w:szCs w:val="24"/>
          <w:lang w:val="es-ES_tradnl"/>
        </w:rPr>
        <w:t>acciones compensatorias</w:t>
      </w:r>
      <w:r w:rsidRPr="00AA7C1A">
        <w:rPr>
          <w:rFonts w:ascii="Arial" w:hAnsi="Arial" w:cs="Arial"/>
          <w:sz w:val="24"/>
          <w:szCs w:val="24"/>
          <w:lang w:val="es-ES_tradnl"/>
        </w:rPr>
        <w:t>,</w:t>
      </w:r>
      <w:r w:rsidR="00F04CC2" w:rsidRPr="00AA7C1A">
        <w:rPr>
          <w:rFonts w:ascii="Arial" w:hAnsi="Arial" w:cs="Arial"/>
          <w:sz w:val="24"/>
          <w:szCs w:val="24"/>
          <w:lang w:val="es-ES_tradnl"/>
        </w:rPr>
        <w:t xml:space="preserve"> deben estar dirigidas a personas que enfrenten cotidianamente las barreras físicas y sociales que derivan de la pertenencia a un grupo vulnerable, como es el caso de las personas con discapacidad. </w:t>
      </w:r>
    </w:p>
    <w:p w14:paraId="551D9837" w14:textId="77777777" w:rsidR="00E36E1C" w:rsidRPr="002F6E91" w:rsidRDefault="00E36E1C" w:rsidP="00E36E1C">
      <w:pPr>
        <w:spacing w:after="0"/>
        <w:jc w:val="both"/>
        <w:rPr>
          <w:rFonts w:ascii="Arial" w:hAnsi="Arial" w:cs="Arial"/>
          <w:sz w:val="24"/>
          <w:szCs w:val="24"/>
          <w:highlight w:val="yellow"/>
          <w:lang w:val="es-ES_tradnl"/>
        </w:rPr>
      </w:pPr>
    </w:p>
    <w:p w14:paraId="6527B1D7" w14:textId="5CE92397" w:rsidR="00E36E1C" w:rsidRPr="00AA7C1A" w:rsidRDefault="00F04CC2" w:rsidP="00AC06F0">
      <w:pPr>
        <w:spacing w:after="0"/>
        <w:jc w:val="both"/>
        <w:rPr>
          <w:rFonts w:ascii="Arial" w:hAnsi="Arial" w:cs="Arial"/>
          <w:sz w:val="24"/>
          <w:szCs w:val="24"/>
          <w:lang w:val="es-ES_tradnl"/>
        </w:rPr>
      </w:pPr>
      <w:r w:rsidRPr="00AA7C1A">
        <w:rPr>
          <w:rFonts w:ascii="Arial" w:hAnsi="Arial" w:cs="Arial"/>
          <w:sz w:val="24"/>
          <w:szCs w:val="24"/>
          <w:lang w:val="es-ES_tradnl"/>
        </w:rPr>
        <w:lastRenderedPageBreak/>
        <w:t>Ahora bien, en razón de que no todas las personas con discapacidad  presentan e</w:t>
      </w:r>
      <w:r w:rsidR="00AC06F0" w:rsidRPr="00AA7C1A">
        <w:rPr>
          <w:rFonts w:ascii="Arial" w:hAnsi="Arial" w:cs="Arial"/>
          <w:sz w:val="24"/>
          <w:szCs w:val="24"/>
          <w:lang w:val="es-ES_tradnl"/>
        </w:rPr>
        <w:t xml:space="preserve">l mismo grado de vulnerabilidad, </w:t>
      </w:r>
      <w:r w:rsidR="00E36E1C" w:rsidRPr="00AA7C1A">
        <w:rPr>
          <w:rFonts w:ascii="Arial" w:hAnsi="Arial" w:cs="Arial"/>
          <w:sz w:val="24"/>
          <w:szCs w:val="24"/>
          <w:lang w:val="es-ES_tradnl"/>
        </w:rPr>
        <w:t>resulta necesario distinguir entre quienes cuentan con una discapacidad temporal y</w:t>
      </w:r>
      <w:r w:rsidR="00AC06F0" w:rsidRPr="00AA7C1A">
        <w:rPr>
          <w:rFonts w:ascii="Arial" w:hAnsi="Arial" w:cs="Arial"/>
          <w:sz w:val="24"/>
          <w:szCs w:val="24"/>
          <w:lang w:val="es-ES_tradnl"/>
        </w:rPr>
        <w:t xml:space="preserve"> una</w:t>
      </w:r>
      <w:r w:rsidR="00E36E1C" w:rsidRPr="00AA7C1A">
        <w:rPr>
          <w:rFonts w:ascii="Arial" w:hAnsi="Arial" w:cs="Arial"/>
          <w:sz w:val="24"/>
          <w:szCs w:val="24"/>
          <w:lang w:val="es-ES_tradnl"/>
        </w:rPr>
        <w:t xml:space="preserve"> permanente</w:t>
      </w:r>
      <w:r w:rsidR="000C4D31" w:rsidRPr="00AA7C1A">
        <w:rPr>
          <w:rFonts w:ascii="Arial" w:hAnsi="Arial" w:cs="Arial"/>
          <w:sz w:val="24"/>
          <w:szCs w:val="24"/>
          <w:lang w:val="es-ES_tradnl"/>
        </w:rPr>
        <w:t xml:space="preserve"> o de largo plazo</w:t>
      </w:r>
      <w:r w:rsidR="00E36E1C" w:rsidRPr="00AA7C1A">
        <w:rPr>
          <w:rFonts w:ascii="Arial" w:hAnsi="Arial" w:cs="Arial"/>
          <w:sz w:val="24"/>
          <w:szCs w:val="24"/>
          <w:lang w:val="es-ES_tradnl"/>
        </w:rPr>
        <w:t xml:space="preserve">, </w:t>
      </w:r>
      <w:r w:rsidR="00AC06F0" w:rsidRPr="00AA7C1A">
        <w:rPr>
          <w:rFonts w:ascii="Arial" w:hAnsi="Arial" w:cs="Arial"/>
          <w:sz w:val="24"/>
          <w:szCs w:val="24"/>
          <w:lang w:val="es-ES_tradnl"/>
        </w:rPr>
        <w:t>siendo estas últimas aquellas per</w:t>
      </w:r>
      <w:r w:rsidR="00E36E1C" w:rsidRPr="00AA7C1A">
        <w:rPr>
          <w:rFonts w:ascii="Arial" w:hAnsi="Arial" w:cs="Arial"/>
          <w:sz w:val="24"/>
          <w:szCs w:val="24"/>
          <w:lang w:val="es-ES_tradnl"/>
        </w:rPr>
        <w:t xml:space="preserve">sonas </w:t>
      </w:r>
      <w:r w:rsidR="00AC06F0" w:rsidRPr="00AA7C1A">
        <w:rPr>
          <w:rFonts w:ascii="Arial" w:hAnsi="Arial" w:cs="Arial"/>
          <w:sz w:val="24"/>
          <w:szCs w:val="24"/>
          <w:lang w:val="es-ES_tradnl"/>
        </w:rPr>
        <w:t>cuya</w:t>
      </w:r>
      <w:r w:rsidR="00E36E1C" w:rsidRPr="00AA7C1A">
        <w:rPr>
          <w:rFonts w:ascii="Arial" w:hAnsi="Arial" w:cs="Arial"/>
          <w:sz w:val="24"/>
          <w:szCs w:val="24"/>
          <w:lang w:val="es-ES_tradnl"/>
        </w:rPr>
        <w:t xml:space="preserve"> discapacidad </w:t>
      </w:r>
      <w:r w:rsidR="00AC06F0" w:rsidRPr="00AA7C1A">
        <w:rPr>
          <w:rFonts w:ascii="Arial" w:hAnsi="Arial" w:cs="Arial"/>
          <w:sz w:val="24"/>
          <w:szCs w:val="24"/>
          <w:lang w:val="es-ES_tradnl"/>
        </w:rPr>
        <w:t>los coloca</w:t>
      </w:r>
      <w:r w:rsidR="00E36E1C" w:rsidRPr="00AA7C1A">
        <w:rPr>
          <w:rFonts w:ascii="Arial" w:hAnsi="Arial" w:cs="Arial"/>
          <w:sz w:val="24"/>
          <w:szCs w:val="24"/>
          <w:lang w:val="es-ES_tradnl"/>
        </w:rPr>
        <w:t xml:space="preserve"> consistentemente </w:t>
      </w:r>
      <w:r w:rsidR="00AC06F0" w:rsidRPr="00AA7C1A">
        <w:rPr>
          <w:rFonts w:ascii="Arial" w:hAnsi="Arial" w:cs="Arial"/>
          <w:sz w:val="24"/>
          <w:szCs w:val="24"/>
          <w:lang w:val="es-ES_tradnl"/>
        </w:rPr>
        <w:t>en una</w:t>
      </w:r>
      <w:r w:rsidR="00E36E1C" w:rsidRPr="00AA7C1A">
        <w:rPr>
          <w:rFonts w:ascii="Arial" w:hAnsi="Arial" w:cs="Arial"/>
          <w:sz w:val="24"/>
          <w:szCs w:val="24"/>
          <w:lang w:val="es-ES_tradnl"/>
        </w:rPr>
        <w:t xml:space="preserve"> situación</w:t>
      </w:r>
      <w:r w:rsidR="00AC06F0" w:rsidRPr="00AA7C1A">
        <w:rPr>
          <w:rFonts w:ascii="Arial" w:hAnsi="Arial" w:cs="Arial"/>
          <w:sz w:val="24"/>
          <w:szCs w:val="24"/>
          <w:lang w:val="es-ES_tradnl"/>
        </w:rPr>
        <w:t xml:space="preserve"> de discriminación, enfrentándoles</w:t>
      </w:r>
      <w:r w:rsidR="00E36E1C" w:rsidRPr="00AA7C1A">
        <w:rPr>
          <w:rFonts w:ascii="Arial" w:hAnsi="Arial" w:cs="Arial"/>
          <w:sz w:val="24"/>
          <w:szCs w:val="24"/>
          <w:lang w:val="es-ES_tradnl"/>
        </w:rPr>
        <w:t xml:space="preserve"> cotidianamente</w:t>
      </w:r>
      <w:r w:rsidR="00AC06F0" w:rsidRPr="00AA7C1A">
        <w:rPr>
          <w:rFonts w:ascii="Arial" w:hAnsi="Arial" w:cs="Arial"/>
          <w:sz w:val="24"/>
          <w:szCs w:val="24"/>
          <w:lang w:val="es-ES_tradnl"/>
        </w:rPr>
        <w:t xml:space="preserve"> a</w:t>
      </w:r>
      <w:r w:rsidR="00E36E1C" w:rsidRPr="00AA7C1A">
        <w:rPr>
          <w:rFonts w:ascii="Arial" w:hAnsi="Arial" w:cs="Arial"/>
          <w:sz w:val="24"/>
          <w:szCs w:val="24"/>
          <w:lang w:val="es-ES_tradnl"/>
        </w:rPr>
        <w:t xml:space="preserve"> las barreras que para su desarrollo existen en la sociedad, </w:t>
      </w:r>
      <w:r w:rsidR="00AC06F0" w:rsidRPr="00AA7C1A">
        <w:rPr>
          <w:rFonts w:ascii="Arial" w:hAnsi="Arial" w:cs="Arial"/>
          <w:sz w:val="24"/>
          <w:szCs w:val="24"/>
          <w:lang w:val="es-ES_tradnl"/>
        </w:rPr>
        <w:t xml:space="preserve">de lo que se colige que las acciones afirmativas relativas al derecho de sufragio activo, deben dirigirse preferentemente a este grupo vulnerable. </w:t>
      </w:r>
    </w:p>
    <w:p w14:paraId="2888DEE7" w14:textId="77777777" w:rsidR="00E36E1C" w:rsidRPr="00AA7C1A" w:rsidRDefault="00E36E1C" w:rsidP="00E36E1C">
      <w:pPr>
        <w:spacing w:after="0"/>
        <w:jc w:val="both"/>
        <w:rPr>
          <w:rFonts w:ascii="Arial" w:hAnsi="Arial" w:cs="Arial"/>
          <w:sz w:val="24"/>
          <w:szCs w:val="24"/>
          <w:lang w:val="es-ES_tradnl"/>
        </w:rPr>
      </w:pPr>
    </w:p>
    <w:p w14:paraId="776B335D" w14:textId="4DD76352" w:rsidR="00E36E1C" w:rsidRPr="00AA7C1A" w:rsidRDefault="00E36E1C" w:rsidP="00E36E1C">
      <w:pPr>
        <w:spacing w:after="0"/>
        <w:jc w:val="both"/>
        <w:rPr>
          <w:rFonts w:ascii="Arial" w:hAnsi="Arial" w:cs="Arial"/>
          <w:sz w:val="24"/>
          <w:szCs w:val="24"/>
          <w:lang w:val="es-ES_tradnl"/>
        </w:rPr>
      </w:pPr>
      <w:r w:rsidRPr="00AA7C1A">
        <w:rPr>
          <w:rFonts w:ascii="Arial" w:hAnsi="Arial" w:cs="Arial"/>
          <w:sz w:val="24"/>
          <w:szCs w:val="24"/>
          <w:lang w:val="es-ES_tradnl"/>
        </w:rPr>
        <w:t>Lo anterior</w:t>
      </w:r>
      <w:r w:rsidR="00AC06F0" w:rsidRPr="00AA7C1A">
        <w:rPr>
          <w:rFonts w:ascii="Arial" w:hAnsi="Arial" w:cs="Arial"/>
          <w:sz w:val="24"/>
          <w:szCs w:val="24"/>
          <w:lang w:val="es-ES_tradnl"/>
        </w:rPr>
        <w:t xml:space="preserve"> adquiere relevancia tomando en cuenta </w:t>
      </w:r>
      <w:r w:rsidRPr="00AA7C1A">
        <w:rPr>
          <w:rFonts w:ascii="Arial" w:hAnsi="Arial" w:cs="Arial"/>
          <w:sz w:val="24"/>
          <w:szCs w:val="24"/>
          <w:lang w:val="es-ES_tradnl"/>
        </w:rPr>
        <w:t xml:space="preserve">los precedentes jurisdiccionales emitidos por la Sala Superior del Tribunal Electoral del Poder Judicial de la Federación, dentro de los que destaca la sentencia emitida en el </w:t>
      </w:r>
      <w:r w:rsidR="00F8439E" w:rsidRPr="00AA7C1A">
        <w:rPr>
          <w:rFonts w:ascii="Arial" w:hAnsi="Arial" w:cs="Arial"/>
          <w:sz w:val="24"/>
          <w:szCs w:val="24"/>
          <w:lang w:val="es-ES_tradnl"/>
        </w:rPr>
        <w:t>R</w:t>
      </w:r>
      <w:r w:rsidRPr="00AA7C1A">
        <w:rPr>
          <w:rFonts w:ascii="Arial" w:hAnsi="Arial" w:cs="Arial"/>
          <w:sz w:val="24"/>
          <w:szCs w:val="24"/>
          <w:lang w:val="es-ES_tradnl"/>
        </w:rPr>
        <w:t xml:space="preserve">ecurso de </w:t>
      </w:r>
      <w:r w:rsidR="00F8439E" w:rsidRPr="00AA7C1A">
        <w:rPr>
          <w:rFonts w:ascii="Arial" w:hAnsi="Arial" w:cs="Arial"/>
          <w:sz w:val="24"/>
          <w:szCs w:val="24"/>
          <w:lang w:val="es-ES_tradnl"/>
        </w:rPr>
        <w:t>R</w:t>
      </w:r>
      <w:r w:rsidRPr="00AA7C1A">
        <w:rPr>
          <w:rFonts w:ascii="Arial" w:hAnsi="Arial" w:cs="Arial"/>
          <w:sz w:val="24"/>
          <w:szCs w:val="24"/>
          <w:lang w:val="es-ES_tradnl"/>
        </w:rPr>
        <w:t>econsideración SUP-REC-584/2021, en</w:t>
      </w:r>
      <w:r w:rsidR="00B308DA" w:rsidRPr="00AA7C1A">
        <w:rPr>
          <w:rFonts w:ascii="Arial" w:hAnsi="Arial" w:cs="Arial"/>
          <w:sz w:val="24"/>
          <w:szCs w:val="24"/>
          <w:lang w:val="es-ES_tradnl"/>
        </w:rPr>
        <w:t xml:space="preserve"> el</w:t>
      </w:r>
      <w:r w:rsidRPr="00AA7C1A">
        <w:rPr>
          <w:rFonts w:ascii="Arial" w:hAnsi="Arial" w:cs="Arial"/>
          <w:sz w:val="24"/>
          <w:szCs w:val="24"/>
          <w:lang w:val="es-ES_tradnl"/>
        </w:rPr>
        <w:t xml:space="preserve"> que se establec</w:t>
      </w:r>
      <w:r w:rsidR="00F8439E" w:rsidRPr="00AA7C1A">
        <w:rPr>
          <w:rFonts w:ascii="Arial" w:hAnsi="Arial" w:cs="Arial"/>
          <w:sz w:val="24"/>
          <w:szCs w:val="24"/>
          <w:lang w:val="es-ES_tradnl"/>
        </w:rPr>
        <w:t>e</w:t>
      </w:r>
      <w:r w:rsidRPr="00AA7C1A">
        <w:rPr>
          <w:rFonts w:ascii="Arial" w:hAnsi="Arial" w:cs="Arial"/>
          <w:sz w:val="24"/>
          <w:szCs w:val="24"/>
          <w:lang w:val="es-ES_tradnl"/>
        </w:rPr>
        <w:t xml:space="preserve"> que son las personas con discapacidad permanente</w:t>
      </w:r>
      <w:r w:rsidR="000C4D31" w:rsidRPr="00AA7C1A">
        <w:rPr>
          <w:rFonts w:ascii="Arial" w:hAnsi="Arial" w:cs="Arial"/>
          <w:sz w:val="24"/>
          <w:szCs w:val="24"/>
          <w:lang w:val="es-ES_tradnl"/>
        </w:rPr>
        <w:t xml:space="preserve"> o de largo plazo</w:t>
      </w:r>
      <w:r w:rsidRPr="00AA7C1A">
        <w:rPr>
          <w:rFonts w:ascii="Arial" w:hAnsi="Arial" w:cs="Arial"/>
          <w:sz w:val="24"/>
          <w:szCs w:val="24"/>
          <w:lang w:val="es-ES_tradnl"/>
        </w:rPr>
        <w:t xml:space="preserve"> quienes tienen el derecho de acceder a las acciones compensatorias que se desarrollen en relación con la prerrogativa de las personas a ser votadas.</w:t>
      </w:r>
    </w:p>
    <w:p w14:paraId="151265A5" w14:textId="77777777" w:rsidR="00AC06F0" w:rsidRPr="00AA7C1A" w:rsidRDefault="00AC06F0" w:rsidP="00E36E1C">
      <w:pPr>
        <w:spacing w:after="0"/>
        <w:jc w:val="both"/>
        <w:rPr>
          <w:rFonts w:ascii="Arial" w:hAnsi="Arial" w:cs="Arial"/>
          <w:sz w:val="24"/>
          <w:szCs w:val="24"/>
          <w:lang w:val="es-ES_tradnl"/>
        </w:rPr>
      </w:pPr>
    </w:p>
    <w:p w14:paraId="669E66E0" w14:textId="54247389" w:rsidR="00E36E1C" w:rsidRPr="00AA7C1A" w:rsidRDefault="00F8439E" w:rsidP="00E36E1C">
      <w:pPr>
        <w:spacing w:after="0"/>
        <w:jc w:val="both"/>
        <w:rPr>
          <w:rFonts w:ascii="Arial" w:hAnsi="Arial" w:cs="Arial"/>
          <w:sz w:val="24"/>
          <w:szCs w:val="24"/>
          <w:lang w:val="es-ES_tradnl"/>
        </w:rPr>
      </w:pPr>
      <w:r w:rsidRPr="00AA7C1A">
        <w:rPr>
          <w:rFonts w:ascii="Arial" w:hAnsi="Arial" w:cs="Arial"/>
          <w:sz w:val="24"/>
          <w:szCs w:val="24"/>
          <w:lang w:val="es-ES_tradnl"/>
        </w:rPr>
        <w:t>Tal criterio</w:t>
      </w:r>
      <w:r w:rsidR="00E36E1C" w:rsidRPr="00AA7C1A">
        <w:rPr>
          <w:rFonts w:ascii="Arial" w:hAnsi="Arial" w:cs="Arial"/>
          <w:sz w:val="24"/>
          <w:szCs w:val="24"/>
          <w:lang w:val="es-ES_tradnl"/>
        </w:rPr>
        <w:t>, garantiza que accedan a las medidas afirmativas aquellas personas que verdaderamente pertenecen al grupo social al que se destinan y permite que estén debidamente representadas por personas que tienen conciencia y conocimiento de la situación de vulnerabilidad que aqueja a quienes sufren alguna discapacidad.</w:t>
      </w:r>
    </w:p>
    <w:p w14:paraId="65DD9563" w14:textId="77777777" w:rsidR="00E36E1C" w:rsidRPr="00AA7C1A" w:rsidRDefault="00E36E1C" w:rsidP="00E36E1C">
      <w:pPr>
        <w:spacing w:after="0"/>
        <w:jc w:val="both"/>
        <w:rPr>
          <w:rFonts w:ascii="Arial" w:hAnsi="Arial" w:cs="Arial"/>
          <w:sz w:val="24"/>
          <w:szCs w:val="24"/>
          <w:lang w:val="es-ES_tradnl"/>
        </w:rPr>
      </w:pPr>
    </w:p>
    <w:p w14:paraId="4DAADAF2" w14:textId="4F5DA2C8" w:rsidR="00E36E1C" w:rsidRPr="00AA7C1A" w:rsidRDefault="00E36E1C" w:rsidP="00E36E1C">
      <w:pPr>
        <w:spacing w:after="0"/>
        <w:jc w:val="both"/>
        <w:rPr>
          <w:rFonts w:ascii="Arial" w:hAnsi="Arial" w:cs="Arial"/>
          <w:sz w:val="24"/>
          <w:szCs w:val="24"/>
          <w:lang w:val="es-ES_tradnl"/>
        </w:rPr>
      </w:pPr>
      <w:r w:rsidRPr="00AA7C1A">
        <w:rPr>
          <w:rFonts w:ascii="Arial" w:hAnsi="Arial" w:cs="Arial"/>
          <w:sz w:val="24"/>
          <w:szCs w:val="24"/>
          <w:lang w:val="es-ES_tradnl"/>
        </w:rPr>
        <w:t>En relación con ello, esa exigencia evita que las personas que no cuentan con una verdadera situación de discapacidad desplacen en la representación a quienes sí la</w:t>
      </w:r>
      <w:r w:rsidR="00B308DA" w:rsidRPr="00AA7C1A">
        <w:rPr>
          <w:rFonts w:ascii="Arial" w:hAnsi="Arial" w:cs="Arial"/>
          <w:sz w:val="24"/>
          <w:szCs w:val="24"/>
          <w:lang w:val="es-ES_tradnl"/>
        </w:rPr>
        <w:t xml:space="preserve"> enfrentan </w:t>
      </w:r>
      <w:r w:rsidRPr="00AA7C1A">
        <w:rPr>
          <w:rFonts w:ascii="Arial" w:hAnsi="Arial" w:cs="Arial"/>
          <w:sz w:val="24"/>
          <w:szCs w:val="24"/>
          <w:lang w:val="es-ES_tradnl"/>
        </w:rPr>
        <w:t>a diario.</w:t>
      </w:r>
    </w:p>
    <w:p w14:paraId="25DC0E79" w14:textId="77777777" w:rsidR="00E36E1C" w:rsidRPr="00AA7C1A" w:rsidRDefault="00E36E1C" w:rsidP="00E36E1C">
      <w:pPr>
        <w:spacing w:after="0"/>
        <w:jc w:val="both"/>
        <w:rPr>
          <w:rFonts w:ascii="Arial" w:hAnsi="Arial" w:cs="Arial"/>
          <w:sz w:val="24"/>
          <w:szCs w:val="24"/>
          <w:lang w:val="es-ES_tradnl"/>
        </w:rPr>
      </w:pPr>
    </w:p>
    <w:p w14:paraId="0C85C3CF" w14:textId="400F0885" w:rsidR="00E36E1C" w:rsidRPr="002F6E91" w:rsidRDefault="00F8439E" w:rsidP="00E36E1C">
      <w:pPr>
        <w:spacing w:after="0"/>
        <w:jc w:val="both"/>
        <w:rPr>
          <w:rFonts w:ascii="Arial" w:hAnsi="Arial" w:cs="Arial"/>
          <w:sz w:val="24"/>
          <w:szCs w:val="24"/>
          <w:highlight w:val="yellow"/>
          <w:lang w:val="es-ES_tradnl"/>
        </w:rPr>
      </w:pPr>
      <w:r w:rsidRPr="00AA7C1A">
        <w:rPr>
          <w:rFonts w:ascii="Arial" w:hAnsi="Arial" w:cs="Arial"/>
          <w:sz w:val="24"/>
          <w:szCs w:val="24"/>
          <w:lang w:val="es-ES_tradnl"/>
        </w:rPr>
        <w:t>Por lo tanto</w:t>
      </w:r>
      <w:r w:rsidR="00E36E1C" w:rsidRPr="00AA7C1A">
        <w:rPr>
          <w:rFonts w:ascii="Arial" w:hAnsi="Arial" w:cs="Arial"/>
          <w:sz w:val="24"/>
          <w:szCs w:val="24"/>
          <w:lang w:val="es-ES_tradnl"/>
        </w:rPr>
        <w:t>, por discapacidad permanente puede entenderse la pérdida, deficiencia o limitación de aptitudes o facultades, físicas, intelectuales, sensoriales o mentales de una persona de manera perdurable, que al interactuar con las barreras que le impone el entorno social, pueda impedir su inclusión plena y efectiva en la sociedad, en igualdad de condiciones con los demás</w:t>
      </w:r>
      <w:r w:rsidR="00E36E1C" w:rsidRPr="00AA7C1A">
        <w:rPr>
          <w:rStyle w:val="Refdenotaalpie"/>
          <w:rFonts w:ascii="Arial" w:hAnsi="Arial" w:cs="Arial"/>
          <w:sz w:val="24"/>
          <w:szCs w:val="24"/>
          <w:lang w:val="es-ES_tradnl"/>
        </w:rPr>
        <w:footnoteReference w:id="1"/>
      </w:r>
      <w:r w:rsidR="00E36E1C" w:rsidRPr="00AA7C1A">
        <w:rPr>
          <w:rFonts w:ascii="Arial" w:hAnsi="Arial" w:cs="Arial"/>
          <w:sz w:val="24"/>
          <w:szCs w:val="24"/>
          <w:lang w:val="es-ES_tradnl"/>
        </w:rPr>
        <w:t>.</w:t>
      </w:r>
    </w:p>
    <w:p w14:paraId="06240789" w14:textId="77777777" w:rsidR="00E36E1C" w:rsidRPr="002F6E91" w:rsidRDefault="00E36E1C" w:rsidP="00E36E1C">
      <w:pPr>
        <w:spacing w:after="0"/>
        <w:jc w:val="both"/>
        <w:rPr>
          <w:rFonts w:ascii="Arial" w:hAnsi="Arial" w:cs="Arial"/>
          <w:sz w:val="24"/>
          <w:szCs w:val="24"/>
          <w:highlight w:val="yellow"/>
          <w:lang w:val="es-ES_tradnl"/>
        </w:rPr>
      </w:pPr>
    </w:p>
    <w:p w14:paraId="0D1311F8" w14:textId="6CC695B0" w:rsidR="00E36E1C" w:rsidRPr="00AA7C1A" w:rsidRDefault="00B308DA" w:rsidP="00E36E1C">
      <w:pPr>
        <w:spacing w:after="0"/>
        <w:jc w:val="both"/>
        <w:rPr>
          <w:rFonts w:ascii="Arial" w:hAnsi="Arial" w:cs="Arial"/>
          <w:sz w:val="24"/>
          <w:szCs w:val="24"/>
          <w:lang w:val="es-ES_tradnl"/>
        </w:rPr>
      </w:pPr>
      <w:r w:rsidRPr="00AA7C1A">
        <w:rPr>
          <w:rFonts w:ascii="Arial" w:hAnsi="Arial" w:cs="Arial"/>
          <w:sz w:val="24"/>
          <w:szCs w:val="24"/>
          <w:lang w:val="es-ES_tradnl"/>
        </w:rPr>
        <w:lastRenderedPageBreak/>
        <w:t>Aunado a esto, e</w:t>
      </w:r>
      <w:r w:rsidR="00E36E1C" w:rsidRPr="00AA7C1A">
        <w:rPr>
          <w:rFonts w:ascii="Arial" w:hAnsi="Arial" w:cs="Arial"/>
          <w:sz w:val="24"/>
          <w:szCs w:val="24"/>
          <w:lang w:val="es-ES_tradnl"/>
        </w:rPr>
        <w:t xml:space="preserve">n la sentencia recaída al </w:t>
      </w:r>
      <w:r w:rsidR="00F8439E" w:rsidRPr="00AA7C1A">
        <w:rPr>
          <w:rFonts w:ascii="Arial" w:hAnsi="Arial" w:cs="Arial"/>
          <w:sz w:val="24"/>
          <w:szCs w:val="24"/>
          <w:lang w:val="es-ES_tradnl"/>
        </w:rPr>
        <w:t>R</w:t>
      </w:r>
      <w:r w:rsidR="00E36E1C" w:rsidRPr="00AA7C1A">
        <w:rPr>
          <w:rFonts w:ascii="Arial" w:hAnsi="Arial" w:cs="Arial"/>
          <w:sz w:val="24"/>
          <w:szCs w:val="24"/>
          <w:lang w:val="es-ES_tradnl"/>
        </w:rPr>
        <w:t xml:space="preserve">ecurso de </w:t>
      </w:r>
      <w:r w:rsidR="00F8439E" w:rsidRPr="00AA7C1A">
        <w:rPr>
          <w:rFonts w:ascii="Arial" w:hAnsi="Arial" w:cs="Arial"/>
          <w:sz w:val="24"/>
          <w:szCs w:val="24"/>
          <w:lang w:val="es-ES_tradnl"/>
        </w:rPr>
        <w:t>R</w:t>
      </w:r>
      <w:r w:rsidR="00E36E1C" w:rsidRPr="00AA7C1A">
        <w:rPr>
          <w:rFonts w:ascii="Arial" w:hAnsi="Arial" w:cs="Arial"/>
          <w:sz w:val="24"/>
          <w:szCs w:val="24"/>
          <w:lang w:val="es-ES_tradnl"/>
        </w:rPr>
        <w:t>econsideración SUP-REC-584/2021</w:t>
      </w:r>
      <w:r w:rsidR="00F8439E" w:rsidRPr="00AA7C1A">
        <w:rPr>
          <w:rFonts w:ascii="Arial" w:hAnsi="Arial" w:cs="Arial"/>
          <w:sz w:val="24"/>
          <w:szCs w:val="24"/>
          <w:lang w:val="es-ES_tradnl"/>
        </w:rPr>
        <w:t>,</w:t>
      </w:r>
      <w:r w:rsidR="00E36E1C" w:rsidRPr="00AA7C1A">
        <w:rPr>
          <w:rFonts w:ascii="Arial" w:hAnsi="Arial" w:cs="Arial"/>
          <w:sz w:val="24"/>
          <w:szCs w:val="24"/>
          <w:lang w:val="es-ES_tradnl"/>
        </w:rPr>
        <w:t xml:space="preserve"> la Sala Superior del Tribunal Electoral del Poder Judicial de la Federación, estableció que</w:t>
      </w:r>
      <w:r w:rsidR="00F8439E" w:rsidRPr="00AA7C1A">
        <w:rPr>
          <w:rFonts w:ascii="Arial" w:hAnsi="Arial" w:cs="Arial"/>
          <w:sz w:val="24"/>
          <w:szCs w:val="24"/>
          <w:lang w:val="es-ES_tradnl"/>
        </w:rPr>
        <w:t>,</w:t>
      </w:r>
      <w:r w:rsidR="00E36E1C" w:rsidRPr="00AA7C1A">
        <w:rPr>
          <w:rFonts w:ascii="Arial" w:hAnsi="Arial" w:cs="Arial"/>
          <w:sz w:val="24"/>
          <w:szCs w:val="24"/>
          <w:lang w:val="es-ES_tradnl"/>
        </w:rPr>
        <w:t xml:space="preserve"> de una interpretación conforme</w:t>
      </w:r>
      <w:r w:rsidR="00F8439E" w:rsidRPr="00AA7C1A">
        <w:rPr>
          <w:rFonts w:ascii="Arial" w:hAnsi="Arial" w:cs="Arial"/>
          <w:sz w:val="24"/>
          <w:szCs w:val="24"/>
          <w:lang w:val="es-ES_tradnl"/>
        </w:rPr>
        <w:t>,</w:t>
      </w:r>
      <w:r w:rsidR="00E36E1C" w:rsidRPr="00AA7C1A">
        <w:rPr>
          <w:rFonts w:ascii="Arial" w:hAnsi="Arial" w:cs="Arial"/>
          <w:sz w:val="24"/>
          <w:szCs w:val="24"/>
          <w:lang w:val="es-ES_tradnl"/>
        </w:rPr>
        <w:t xml:space="preserve"> derivada del artículo 29 de la </w:t>
      </w:r>
      <w:r w:rsidR="000C4D31" w:rsidRPr="00AA7C1A">
        <w:rPr>
          <w:rFonts w:ascii="Arial" w:hAnsi="Arial" w:cs="Arial"/>
          <w:sz w:val="24"/>
          <w:szCs w:val="24"/>
          <w:lang w:val="es-ES_tradnl"/>
        </w:rPr>
        <w:t>Convención sobre los Derechos de las Personas con Discapacidad y su Protocolo Facultativo</w:t>
      </w:r>
      <w:r w:rsidR="00E36E1C" w:rsidRPr="00AA7C1A">
        <w:rPr>
          <w:rFonts w:ascii="Arial" w:hAnsi="Arial" w:cs="Arial"/>
          <w:sz w:val="24"/>
          <w:szCs w:val="24"/>
          <w:lang w:val="es-ES_tradnl"/>
        </w:rPr>
        <w:t>, dentro del concepto de discapacidad permanente, también debe comprenderse a aquellas personas que cuentan con una discapacidad a largo plazo</w:t>
      </w:r>
      <w:r w:rsidR="00F8439E" w:rsidRPr="00AA7C1A">
        <w:rPr>
          <w:rFonts w:ascii="Arial" w:hAnsi="Arial" w:cs="Arial"/>
          <w:sz w:val="24"/>
          <w:szCs w:val="24"/>
          <w:lang w:val="es-ES_tradnl"/>
        </w:rPr>
        <w:t>,</w:t>
      </w:r>
      <w:r w:rsidR="00E36E1C" w:rsidRPr="00AA7C1A">
        <w:rPr>
          <w:rFonts w:ascii="Arial" w:hAnsi="Arial" w:cs="Arial"/>
          <w:sz w:val="24"/>
          <w:szCs w:val="24"/>
          <w:lang w:val="es-ES_tradnl"/>
        </w:rPr>
        <w:t xml:space="preserve"> porque se ubica en una situación similar o equiparable.</w:t>
      </w:r>
    </w:p>
    <w:p w14:paraId="63000CAC" w14:textId="77777777" w:rsidR="00E36E1C" w:rsidRPr="00AA7C1A" w:rsidRDefault="00E36E1C" w:rsidP="00E36E1C">
      <w:pPr>
        <w:spacing w:after="0"/>
        <w:jc w:val="both"/>
        <w:rPr>
          <w:rFonts w:ascii="Arial" w:hAnsi="Arial" w:cs="Arial"/>
          <w:sz w:val="24"/>
          <w:szCs w:val="24"/>
          <w:lang w:val="es-ES_tradnl"/>
        </w:rPr>
      </w:pPr>
    </w:p>
    <w:p w14:paraId="2FA50208" w14:textId="7C16C731" w:rsidR="00E36E1C" w:rsidRPr="002F6E91" w:rsidRDefault="00AC06F0" w:rsidP="00E36E1C">
      <w:pPr>
        <w:spacing w:after="0"/>
        <w:jc w:val="both"/>
        <w:rPr>
          <w:rFonts w:ascii="Arial" w:hAnsi="Arial" w:cs="Arial"/>
          <w:sz w:val="24"/>
          <w:szCs w:val="24"/>
          <w:lang w:val="es-ES_tradnl"/>
        </w:rPr>
      </w:pPr>
      <w:r w:rsidRPr="00AA7C1A">
        <w:rPr>
          <w:rFonts w:ascii="Arial" w:hAnsi="Arial" w:cs="Arial"/>
          <w:sz w:val="24"/>
          <w:szCs w:val="24"/>
          <w:lang w:val="es-ES_tradnl"/>
        </w:rPr>
        <w:t>Por lo que, en</w:t>
      </w:r>
      <w:r w:rsidR="00E36E1C" w:rsidRPr="00AA7C1A">
        <w:rPr>
          <w:rFonts w:ascii="Arial" w:hAnsi="Arial" w:cs="Arial"/>
          <w:sz w:val="24"/>
          <w:szCs w:val="24"/>
          <w:lang w:val="es-ES_tradnl"/>
        </w:rPr>
        <w:t xml:space="preserve"> conclusión, </w:t>
      </w:r>
      <w:r w:rsidR="00E36E1C" w:rsidRPr="00AA7C1A">
        <w:rPr>
          <w:rFonts w:ascii="Arial" w:hAnsi="Arial" w:cs="Arial"/>
          <w:b/>
          <w:bCs/>
          <w:sz w:val="24"/>
          <w:szCs w:val="24"/>
          <w:lang w:val="es-ES_tradnl"/>
        </w:rPr>
        <w:t>las personas destinatarias de las medidas afirmativas dirigidas a las personas con discapacidad en el ejercicio del derecho al sufragio pasivo, son quienes cuent</w:t>
      </w:r>
      <w:r w:rsidR="00F8439E" w:rsidRPr="00AA7C1A">
        <w:rPr>
          <w:rFonts w:ascii="Arial" w:hAnsi="Arial" w:cs="Arial"/>
          <w:b/>
          <w:bCs/>
          <w:sz w:val="24"/>
          <w:szCs w:val="24"/>
          <w:lang w:val="es-ES_tradnl"/>
        </w:rPr>
        <w:t>e</w:t>
      </w:r>
      <w:r w:rsidR="00E36E1C" w:rsidRPr="00AA7C1A">
        <w:rPr>
          <w:rFonts w:ascii="Arial" w:hAnsi="Arial" w:cs="Arial"/>
          <w:b/>
          <w:bCs/>
          <w:sz w:val="24"/>
          <w:szCs w:val="24"/>
          <w:lang w:val="es-ES_tradnl"/>
        </w:rPr>
        <w:t>n con una discapacidad permanente o a largo plazo</w:t>
      </w:r>
      <w:r w:rsidR="00E36E1C" w:rsidRPr="00AA7C1A">
        <w:rPr>
          <w:rFonts w:ascii="Arial" w:hAnsi="Arial" w:cs="Arial"/>
          <w:sz w:val="24"/>
          <w:szCs w:val="24"/>
          <w:lang w:val="es-ES_tradnl"/>
        </w:rPr>
        <w:t>.</w:t>
      </w:r>
    </w:p>
    <w:p w14:paraId="2937FB95" w14:textId="77777777" w:rsidR="00E36E1C" w:rsidRPr="002F6E91" w:rsidRDefault="00E36E1C" w:rsidP="00A51F8E">
      <w:pPr>
        <w:shd w:val="clear" w:color="auto" w:fill="FFFFFF"/>
        <w:tabs>
          <w:tab w:val="left" w:pos="709"/>
        </w:tabs>
        <w:spacing w:after="0"/>
        <w:jc w:val="both"/>
        <w:rPr>
          <w:rFonts w:ascii="Arial" w:eastAsia="Trebuchet MS" w:hAnsi="Arial" w:cs="Arial"/>
          <w:b/>
          <w:sz w:val="24"/>
          <w:szCs w:val="24"/>
        </w:rPr>
      </w:pPr>
    </w:p>
    <w:p w14:paraId="4AC05822" w14:textId="29888A1C" w:rsidR="00A51F8E" w:rsidRPr="002F6E91" w:rsidRDefault="00E36E1C" w:rsidP="00A51F8E">
      <w:pPr>
        <w:shd w:val="clear" w:color="auto" w:fill="FFFFFF"/>
        <w:tabs>
          <w:tab w:val="left" w:pos="709"/>
        </w:tabs>
        <w:spacing w:after="0"/>
        <w:jc w:val="both"/>
        <w:rPr>
          <w:rFonts w:ascii="Arial" w:eastAsia="Trebuchet MS" w:hAnsi="Arial" w:cs="Arial"/>
          <w:sz w:val="24"/>
          <w:szCs w:val="24"/>
        </w:rPr>
      </w:pPr>
      <w:r w:rsidRPr="002F6E91">
        <w:rPr>
          <w:rFonts w:ascii="Arial" w:eastAsia="Trebuchet MS" w:hAnsi="Arial" w:cs="Arial"/>
          <w:b/>
          <w:sz w:val="24"/>
          <w:szCs w:val="24"/>
        </w:rPr>
        <w:t xml:space="preserve">VI. </w:t>
      </w:r>
      <w:r w:rsidR="00A51F8E" w:rsidRPr="002F6E91">
        <w:rPr>
          <w:rFonts w:ascii="Arial" w:eastAsia="Trebuchet MS" w:hAnsi="Arial" w:cs="Arial"/>
          <w:b/>
          <w:sz w:val="24"/>
          <w:szCs w:val="24"/>
        </w:rPr>
        <w:t xml:space="preserve">De la aprobación de </w:t>
      </w:r>
      <w:r w:rsidR="00A51F8E" w:rsidRPr="002F6E91">
        <w:rPr>
          <w:rFonts w:ascii="Arial" w:eastAsia="Trebuchet MS" w:hAnsi="Arial" w:cs="Arial"/>
          <w:b/>
          <w:color w:val="000000"/>
          <w:sz w:val="24"/>
          <w:szCs w:val="24"/>
        </w:rPr>
        <w:t xml:space="preserve">la metodología para llevar a cabo la consulta a las personas con discapacidad. </w:t>
      </w:r>
      <w:r w:rsidR="00A51F8E" w:rsidRPr="002F6E91">
        <w:rPr>
          <w:rFonts w:ascii="Arial" w:eastAsia="Trebuchet MS" w:hAnsi="Arial" w:cs="Arial"/>
          <w:color w:val="000000"/>
          <w:sz w:val="24"/>
          <w:szCs w:val="24"/>
        </w:rPr>
        <w:t>El derecho a la consulta estrecha y participación activa de las personas con discapacidad en cuestiones que le</w:t>
      </w:r>
      <w:r w:rsidR="002C7567" w:rsidRPr="002F6E91">
        <w:rPr>
          <w:rFonts w:ascii="Arial" w:eastAsia="Trebuchet MS" w:hAnsi="Arial" w:cs="Arial"/>
          <w:color w:val="000000"/>
          <w:sz w:val="24"/>
          <w:szCs w:val="24"/>
        </w:rPr>
        <w:t>s</w:t>
      </w:r>
      <w:r w:rsidR="00A51F8E" w:rsidRPr="002F6E91">
        <w:rPr>
          <w:rFonts w:ascii="Arial" w:eastAsia="Trebuchet MS" w:hAnsi="Arial" w:cs="Arial"/>
          <w:color w:val="000000"/>
          <w:sz w:val="24"/>
          <w:szCs w:val="24"/>
        </w:rPr>
        <w:t xml:space="preserve"> atañen directamente, tiene sustento convencional en el artículo 4, párrafo 3 de la Convención sobre los Derechos de las Personas con Discapacidad, asimismo, </w:t>
      </w:r>
      <w:r w:rsidR="00A51F8E" w:rsidRPr="002F6E91">
        <w:rPr>
          <w:rFonts w:ascii="Arial" w:eastAsia="Trebuchet MS" w:hAnsi="Arial" w:cs="Arial"/>
          <w:sz w:val="24"/>
          <w:szCs w:val="24"/>
        </w:rPr>
        <w:t>la Suprema Corte de Justicia de la Nación en diversos precedentes construidos a partir de la acción de inconstitucionalidad 80/2017, su acumulada 81/2017, y la diversa 68/2018, reconoce la obligación de consulta como un requisito ineludible para asegurar la pertinencia y calidad de todas las acciones encaminadas a asegurar el pleno goce de los derechos de las personas con discapacidad en igualdad de condiciones con los demás, es decir, la consulta es lo que asegura que las medidas dirigidas a las personas con discapacidad sean una respuesta a sus necesidades reales.</w:t>
      </w:r>
    </w:p>
    <w:p w14:paraId="5001F1AF" w14:textId="77777777" w:rsidR="00A51F8E" w:rsidRPr="002F6E91" w:rsidRDefault="00A51F8E" w:rsidP="00A51F8E">
      <w:pPr>
        <w:shd w:val="clear" w:color="auto" w:fill="FFFFFF"/>
        <w:tabs>
          <w:tab w:val="left" w:pos="709"/>
        </w:tabs>
        <w:spacing w:after="0"/>
        <w:jc w:val="both"/>
        <w:rPr>
          <w:rFonts w:ascii="Arial" w:eastAsia="Trebuchet MS" w:hAnsi="Arial" w:cs="Arial"/>
          <w:sz w:val="24"/>
          <w:szCs w:val="24"/>
        </w:rPr>
      </w:pPr>
    </w:p>
    <w:p w14:paraId="75A19E89" w14:textId="28ABCA8B" w:rsidR="00A51F8E" w:rsidRPr="002F6E91" w:rsidRDefault="00A51F8E" w:rsidP="00A51F8E">
      <w:pPr>
        <w:shd w:val="clear" w:color="auto" w:fill="FFFFFF"/>
        <w:spacing w:after="0"/>
        <w:jc w:val="both"/>
        <w:rPr>
          <w:rFonts w:ascii="Arial" w:eastAsia="Trebuchet MS" w:hAnsi="Arial" w:cs="Arial"/>
          <w:sz w:val="24"/>
          <w:szCs w:val="24"/>
        </w:rPr>
      </w:pPr>
      <w:r w:rsidRPr="002F6E91">
        <w:rPr>
          <w:rFonts w:ascii="Arial" w:eastAsia="Trebuchet MS" w:hAnsi="Arial" w:cs="Arial"/>
          <w:sz w:val="24"/>
          <w:szCs w:val="24"/>
        </w:rPr>
        <w:t>Aunado a lo anterior, y a efecto se estar en condiciones de cumplir con lo ordenado por el Tribunal Electoral</w:t>
      </w:r>
      <w:r w:rsidR="00B31CB9" w:rsidRPr="002F6E91">
        <w:rPr>
          <w:rFonts w:ascii="Arial" w:eastAsia="Trebuchet MS" w:hAnsi="Arial" w:cs="Arial"/>
          <w:sz w:val="24"/>
          <w:szCs w:val="24"/>
        </w:rPr>
        <w:t>,</w:t>
      </w:r>
      <w:r w:rsidRPr="002F6E91">
        <w:rPr>
          <w:rFonts w:ascii="Arial" w:eastAsia="Trebuchet MS" w:hAnsi="Arial" w:cs="Arial"/>
          <w:sz w:val="24"/>
          <w:szCs w:val="24"/>
        </w:rPr>
        <w:t xml:space="preserve"> en el juicio ciudadano JDC-012/2021, que vinculó a este Instituto Electoral, para que, concluyendo el proceso electoral realizara los estudios concernientes e </w:t>
      </w:r>
      <w:proofErr w:type="spellStart"/>
      <w:r w:rsidRPr="002F6E91">
        <w:rPr>
          <w:rFonts w:ascii="Arial" w:eastAsia="Trebuchet MS" w:hAnsi="Arial" w:cs="Arial"/>
          <w:sz w:val="24"/>
          <w:szCs w:val="24"/>
        </w:rPr>
        <w:t>implementara</w:t>
      </w:r>
      <w:proofErr w:type="spellEnd"/>
      <w:r w:rsidRPr="002F6E91">
        <w:rPr>
          <w:rFonts w:ascii="Arial" w:eastAsia="Trebuchet MS" w:hAnsi="Arial" w:cs="Arial"/>
          <w:sz w:val="24"/>
          <w:szCs w:val="24"/>
        </w:rPr>
        <w:t xml:space="preserve"> medidas compensatorias para las personas con discapacidad para el siguiente proceso electoral local ordinario, para el caso de registro y postulación de candidaturas al Congreso y ayuntamientos del estado de Jalisco, en lo que ello fuera viable, es que se propuso y se aprobó por este Consejo General, llevar a cabo la consulta estrecha y de participación directa de las personas con discapacidad.</w:t>
      </w:r>
    </w:p>
    <w:p w14:paraId="544BF769" w14:textId="77777777" w:rsidR="00A51F8E" w:rsidRPr="002F6E91" w:rsidRDefault="00A51F8E" w:rsidP="00A51F8E">
      <w:pPr>
        <w:shd w:val="clear" w:color="auto" w:fill="FFFFFF"/>
        <w:spacing w:after="0"/>
        <w:jc w:val="both"/>
        <w:rPr>
          <w:rFonts w:ascii="Arial" w:eastAsia="Trebuchet MS" w:hAnsi="Arial" w:cs="Arial"/>
          <w:sz w:val="24"/>
          <w:szCs w:val="24"/>
        </w:rPr>
      </w:pPr>
    </w:p>
    <w:p w14:paraId="015F6AEA" w14:textId="6AD7F6D5" w:rsidR="00A51F8E" w:rsidRPr="002F6E91" w:rsidRDefault="00A51F8E" w:rsidP="00A51F8E">
      <w:pPr>
        <w:shd w:val="clear" w:color="auto" w:fill="FFFFFF"/>
        <w:spacing w:after="0"/>
        <w:jc w:val="both"/>
        <w:rPr>
          <w:rFonts w:ascii="Arial" w:eastAsia="Trebuchet MS" w:hAnsi="Arial" w:cs="Arial"/>
          <w:sz w:val="24"/>
          <w:szCs w:val="24"/>
        </w:rPr>
      </w:pPr>
      <w:r w:rsidRPr="002F6E91">
        <w:rPr>
          <w:rFonts w:ascii="Arial" w:eastAsia="Trebuchet MS" w:hAnsi="Arial" w:cs="Arial"/>
          <w:sz w:val="24"/>
          <w:szCs w:val="24"/>
        </w:rPr>
        <w:t>En esa tesitura, la consulta que se llevará a cabo tiene como objeto y materia, recibir opiniones, propuestas y planteamientos, que darán sustento al criterio para la implementación de la acción afirmativa</w:t>
      </w:r>
      <w:r w:rsidR="00B31CB9" w:rsidRPr="002F6E91">
        <w:rPr>
          <w:rFonts w:ascii="Arial" w:eastAsia="Trebuchet MS" w:hAnsi="Arial" w:cs="Arial"/>
          <w:sz w:val="24"/>
          <w:szCs w:val="24"/>
        </w:rPr>
        <w:t>,</w:t>
      </w:r>
      <w:r w:rsidRPr="002F6E91">
        <w:rPr>
          <w:rFonts w:ascii="Arial" w:eastAsia="Trebuchet MS" w:hAnsi="Arial" w:cs="Arial"/>
          <w:sz w:val="24"/>
          <w:szCs w:val="24"/>
        </w:rPr>
        <w:t xml:space="preserve"> para lograr su acceso efectivo a la postulación de candidaturas e integración de cargos públicos municipales y diputaciones para el próximo proceso electoral</w:t>
      </w:r>
      <w:r w:rsidR="00B31CB9" w:rsidRPr="002F6E91">
        <w:rPr>
          <w:rFonts w:ascii="Arial" w:eastAsia="Trebuchet MS" w:hAnsi="Arial" w:cs="Arial"/>
          <w:sz w:val="24"/>
          <w:szCs w:val="24"/>
        </w:rPr>
        <w:t xml:space="preserve"> concurrente</w:t>
      </w:r>
      <w:r w:rsidRPr="002F6E91">
        <w:rPr>
          <w:rFonts w:ascii="Arial" w:eastAsia="Trebuchet MS" w:hAnsi="Arial" w:cs="Arial"/>
          <w:sz w:val="24"/>
          <w:szCs w:val="24"/>
        </w:rPr>
        <w:t>.</w:t>
      </w:r>
    </w:p>
    <w:p w14:paraId="44953879" w14:textId="77777777" w:rsidR="00A51F8E" w:rsidRPr="002F6E91" w:rsidRDefault="00A51F8E" w:rsidP="00A51F8E">
      <w:pPr>
        <w:shd w:val="clear" w:color="auto" w:fill="FFFFFF"/>
        <w:spacing w:after="0"/>
        <w:jc w:val="both"/>
        <w:rPr>
          <w:rFonts w:ascii="Arial" w:eastAsia="Trebuchet MS" w:hAnsi="Arial" w:cs="Arial"/>
          <w:sz w:val="24"/>
          <w:szCs w:val="24"/>
        </w:rPr>
      </w:pPr>
    </w:p>
    <w:p w14:paraId="2BA44CE8" w14:textId="77777777" w:rsidR="00A51F8E" w:rsidRPr="002F6E91" w:rsidRDefault="00A51F8E" w:rsidP="00A51F8E">
      <w:pPr>
        <w:shd w:val="clear" w:color="auto" w:fill="FFFFFF"/>
        <w:spacing w:after="0"/>
        <w:jc w:val="both"/>
        <w:rPr>
          <w:rFonts w:ascii="Arial" w:eastAsia="Trebuchet MS" w:hAnsi="Arial" w:cs="Arial"/>
          <w:sz w:val="24"/>
          <w:szCs w:val="24"/>
        </w:rPr>
      </w:pPr>
      <w:r w:rsidRPr="002F6E91">
        <w:rPr>
          <w:rFonts w:ascii="Arial" w:eastAsia="Trebuchet MS" w:hAnsi="Arial" w:cs="Arial"/>
          <w:sz w:val="24"/>
          <w:szCs w:val="24"/>
        </w:rPr>
        <w:t>Para su desarrollo, se establecieron las etapas y calendarización siguiente:</w:t>
      </w:r>
    </w:p>
    <w:p w14:paraId="59272224" w14:textId="77777777" w:rsidR="00A51F8E" w:rsidRPr="002F6E91" w:rsidRDefault="00A51F8E" w:rsidP="00A51F8E">
      <w:pPr>
        <w:shd w:val="clear" w:color="auto" w:fill="FFFFFF"/>
        <w:spacing w:after="0"/>
        <w:jc w:val="both"/>
        <w:rPr>
          <w:rFonts w:ascii="Arial" w:eastAsia="Trebuchet MS" w:hAnsi="Arial" w:cs="Arial"/>
          <w:b/>
          <w:sz w:val="24"/>
          <w:szCs w:val="24"/>
        </w:rPr>
      </w:pPr>
    </w:p>
    <w:tbl>
      <w:tblPr>
        <w:tblW w:w="88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78"/>
        <w:gridCol w:w="5144"/>
      </w:tblGrid>
      <w:tr w:rsidR="00A51F8E" w:rsidRPr="002F6E91" w14:paraId="75825551" w14:textId="77777777" w:rsidTr="009341D5">
        <w:trPr>
          <w:jc w:val="center"/>
        </w:trPr>
        <w:tc>
          <w:tcPr>
            <w:tcW w:w="3678" w:type="dxa"/>
            <w:shd w:val="clear" w:color="auto" w:fill="F2F2F2"/>
          </w:tcPr>
          <w:p w14:paraId="4D55B251" w14:textId="77777777" w:rsidR="00A51F8E" w:rsidRPr="002F6E91" w:rsidRDefault="00A51F8E" w:rsidP="009341D5">
            <w:pPr>
              <w:jc w:val="center"/>
              <w:rPr>
                <w:rFonts w:ascii="Arial" w:eastAsia="Trebuchet MS" w:hAnsi="Arial" w:cs="Arial"/>
                <w:b/>
                <w:sz w:val="24"/>
                <w:szCs w:val="24"/>
              </w:rPr>
            </w:pPr>
            <w:r w:rsidRPr="002F6E91">
              <w:rPr>
                <w:rFonts w:ascii="Arial" w:eastAsia="Trebuchet MS" w:hAnsi="Arial" w:cs="Arial"/>
                <w:b/>
                <w:sz w:val="24"/>
                <w:szCs w:val="24"/>
              </w:rPr>
              <w:t>Etapa</w:t>
            </w:r>
          </w:p>
        </w:tc>
        <w:tc>
          <w:tcPr>
            <w:tcW w:w="5144" w:type="dxa"/>
            <w:shd w:val="clear" w:color="auto" w:fill="F2F2F2"/>
          </w:tcPr>
          <w:p w14:paraId="6BA6B533" w14:textId="77777777" w:rsidR="00A51F8E" w:rsidRPr="002F6E91" w:rsidRDefault="00A51F8E" w:rsidP="009341D5">
            <w:pPr>
              <w:jc w:val="center"/>
              <w:rPr>
                <w:rFonts w:ascii="Arial" w:eastAsia="Trebuchet MS" w:hAnsi="Arial" w:cs="Arial"/>
                <w:b/>
                <w:sz w:val="24"/>
                <w:szCs w:val="24"/>
              </w:rPr>
            </w:pPr>
            <w:r w:rsidRPr="002F6E91">
              <w:rPr>
                <w:rFonts w:ascii="Arial" w:eastAsia="Trebuchet MS" w:hAnsi="Arial" w:cs="Arial"/>
                <w:b/>
                <w:sz w:val="24"/>
                <w:szCs w:val="24"/>
              </w:rPr>
              <w:t>Fechas</w:t>
            </w:r>
          </w:p>
        </w:tc>
      </w:tr>
      <w:tr w:rsidR="00A51F8E" w:rsidRPr="002F6E91" w14:paraId="4C0E93B8" w14:textId="77777777" w:rsidTr="009341D5">
        <w:trPr>
          <w:jc w:val="center"/>
        </w:trPr>
        <w:tc>
          <w:tcPr>
            <w:tcW w:w="3678" w:type="dxa"/>
          </w:tcPr>
          <w:p w14:paraId="241004EE" w14:textId="77777777" w:rsidR="00A51F8E" w:rsidRPr="002F6E91" w:rsidRDefault="00A51F8E" w:rsidP="009341D5">
            <w:pPr>
              <w:shd w:val="clear" w:color="auto" w:fill="FFFFFF"/>
              <w:rPr>
                <w:rFonts w:ascii="Arial" w:eastAsia="Trebuchet MS" w:hAnsi="Arial" w:cs="Arial"/>
                <w:b/>
                <w:sz w:val="24"/>
                <w:szCs w:val="24"/>
              </w:rPr>
            </w:pPr>
            <w:r w:rsidRPr="002F6E91">
              <w:rPr>
                <w:rFonts w:ascii="Arial" w:eastAsia="Trebuchet MS" w:hAnsi="Arial" w:cs="Arial"/>
                <w:b/>
                <w:sz w:val="24"/>
                <w:szCs w:val="24"/>
              </w:rPr>
              <w:t>a.</w:t>
            </w:r>
            <w:r w:rsidRPr="002F6E91">
              <w:rPr>
                <w:rFonts w:ascii="Arial" w:eastAsia="Trebuchet MS" w:hAnsi="Arial" w:cs="Arial"/>
                <w:sz w:val="24"/>
                <w:szCs w:val="24"/>
              </w:rPr>
              <w:t xml:space="preserve"> Preparatoria</w:t>
            </w:r>
          </w:p>
        </w:tc>
        <w:tc>
          <w:tcPr>
            <w:tcW w:w="5144" w:type="dxa"/>
          </w:tcPr>
          <w:p w14:paraId="1599E5B8" w14:textId="77777777" w:rsidR="00A51F8E" w:rsidRPr="002F6E91" w:rsidRDefault="00A51F8E" w:rsidP="009341D5">
            <w:pPr>
              <w:jc w:val="both"/>
              <w:rPr>
                <w:rFonts w:ascii="Arial" w:eastAsia="Trebuchet MS" w:hAnsi="Arial" w:cs="Arial"/>
                <w:sz w:val="24"/>
                <w:szCs w:val="24"/>
              </w:rPr>
            </w:pPr>
            <w:r w:rsidRPr="002F6E91">
              <w:rPr>
                <w:rFonts w:ascii="Arial" w:eastAsia="Trebuchet MS" w:hAnsi="Arial" w:cs="Arial"/>
                <w:sz w:val="24"/>
                <w:szCs w:val="24"/>
              </w:rPr>
              <w:t>19 de noviembre al 11 de diciembre de 2022</w:t>
            </w:r>
          </w:p>
        </w:tc>
      </w:tr>
      <w:tr w:rsidR="00A51F8E" w:rsidRPr="002F6E91" w14:paraId="323E5D0D" w14:textId="77777777" w:rsidTr="009341D5">
        <w:trPr>
          <w:jc w:val="center"/>
        </w:trPr>
        <w:tc>
          <w:tcPr>
            <w:tcW w:w="3678" w:type="dxa"/>
          </w:tcPr>
          <w:p w14:paraId="6645C572" w14:textId="77777777" w:rsidR="00A51F8E" w:rsidRPr="002F6E91" w:rsidRDefault="00A51F8E" w:rsidP="009341D5">
            <w:pPr>
              <w:rPr>
                <w:rFonts w:ascii="Arial" w:eastAsia="Trebuchet MS" w:hAnsi="Arial" w:cs="Arial"/>
                <w:sz w:val="24"/>
                <w:szCs w:val="24"/>
              </w:rPr>
            </w:pPr>
            <w:r w:rsidRPr="002F6E91">
              <w:rPr>
                <w:rFonts w:ascii="Arial" w:eastAsia="Trebuchet MS" w:hAnsi="Arial" w:cs="Arial"/>
                <w:b/>
                <w:sz w:val="24"/>
                <w:szCs w:val="24"/>
              </w:rPr>
              <w:t>b.</w:t>
            </w:r>
            <w:r w:rsidRPr="002F6E91">
              <w:rPr>
                <w:rFonts w:ascii="Arial" w:eastAsia="Trebuchet MS" w:hAnsi="Arial" w:cs="Arial"/>
                <w:sz w:val="24"/>
                <w:szCs w:val="24"/>
              </w:rPr>
              <w:t xml:space="preserve"> De convocatoria</w:t>
            </w:r>
          </w:p>
        </w:tc>
        <w:tc>
          <w:tcPr>
            <w:tcW w:w="5144" w:type="dxa"/>
          </w:tcPr>
          <w:p w14:paraId="1DB48AD2" w14:textId="77777777" w:rsidR="00A51F8E" w:rsidRPr="002F6E91" w:rsidRDefault="00A51F8E" w:rsidP="009341D5">
            <w:pPr>
              <w:jc w:val="both"/>
              <w:rPr>
                <w:rFonts w:ascii="Arial" w:eastAsia="Trebuchet MS" w:hAnsi="Arial" w:cs="Arial"/>
                <w:sz w:val="24"/>
                <w:szCs w:val="24"/>
              </w:rPr>
            </w:pPr>
            <w:r w:rsidRPr="002F6E91">
              <w:rPr>
                <w:rFonts w:ascii="Arial" w:eastAsia="Trebuchet MS" w:hAnsi="Arial" w:cs="Arial"/>
                <w:sz w:val="24"/>
                <w:szCs w:val="24"/>
              </w:rPr>
              <w:t xml:space="preserve">12 de diciembre de 2022 al 7 de enero de 2023 </w:t>
            </w:r>
          </w:p>
        </w:tc>
      </w:tr>
      <w:tr w:rsidR="00A51F8E" w:rsidRPr="002F6E91" w14:paraId="6781C9CA" w14:textId="77777777" w:rsidTr="009341D5">
        <w:trPr>
          <w:jc w:val="center"/>
        </w:trPr>
        <w:tc>
          <w:tcPr>
            <w:tcW w:w="3678" w:type="dxa"/>
          </w:tcPr>
          <w:p w14:paraId="1D848F7F" w14:textId="77777777" w:rsidR="00A51F8E" w:rsidRPr="002F6E91" w:rsidRDefault="00A51F8E" w:rsidP="009341D5">
            <w:pPr>
              <w:rPr>
                <w:rFonts w:ascii="Arial" w:eastAsia="Trebuchet MS" w:hAnsi="Arial" w:cs="Arial"/>
                <w:b/>
                <w:sz w:val="24"/>
                <w:szCs w:val="24"/>
              </w:rPr>
            </w:pPr>
            <w:r w:rsidRPr="002F6E91">
              <w:rPr>
                <w:rFonts w:ascii="Arial" w:eastAsia="Trebuchet MS" w:hAnsi="Arial" w:cs="Arial"/>
                <w:b/>
                <w:sz w:val="24"/>
                <w:szCs w:val="24"/>
              </w:rPr>
              <w:t>c.</w:t>
            </w:r>
            <w:r w:rsidRPr="002F6E91">
              <w:rPr>
                <w:rFonts w:ascii="Arial" w:eastAsia="Trebuchet MS" w:hAnsi="Arial" w:cs="Arial"/>
                <w:sz w:val="24"/>
                <w:szCs w:val="24"/>
              </w:rPr>
              <w:t xml:space="preserve"> Informativa</w:t>
            </w:r>
          </w:p>
        </w:tc>
        <w:tc>
          <w:tcPr>
            <w:tcW w:w="5144" w:type="dxa"/>
          </w:tcPr>
          <w:p w14:paraId="0181B177" w14:textId="77777777" w:rsidR="00A51F8E" w:rsidRPr="002F6E91" w:rsidRDefault="00A51F8E" w:rsidP="009341D5">
            <w:pPr>
              <w:jc w:val="both"/>
              <w:rPr>
                <w:rFonts w:ascii="Arial" w:eastAsia="Trebuchet MS" w:hAnsi="Arial" w:cs="Arial"/>
                <w:sz w:val="24"/>
                <w:szCs w:val="24"/>
              </w:rPr>
            </w:pPr>
            <w:r w:rsidRPr="002F6E91">
              <w:rPr>
                <w:rFonts w:ascii="Arial" w:eastAsia="Trebuchet MS" w:hAnsi="Arial" w:cs="Arial"/>
                <w:sz w:val="24"/>
                <w:szCs w:val="24"/>
              </w:rPr>
              <w:t>8 al 29 de enero de 2023</w:t>
            </w:r>
          </w:p>
        </w:tc>
      </w:tr>
      <w:tr w:rsidR="00A51F8E" w:rsidRPr="002F6E91" w14:paraId="602CCC2F" w14:textId="77777777" w:rsidTr="009341D5">
        <w:trPr>
          <w:jc w:val="center"/>
        </w:trPr>
        <w:tc>
          <w:tcPr>
            <w:tcW w:w="3678" w:type="dxa"/>
          </w:tcPr>
          <w:p w14:paraId="792746FD" w14:textId="77777777" w:rsidR="00A51F8E" w:rsidRPr="002F6E91" w:rsidRDefault="00A51F8E" w:rsidP="009341D5">
            <w:pPr>
              <w:shd w:val="clear" w:color="auto" w:fill="FFFFFF"/>
              <w:rPr>
                <w:rFonts w:ascii="Arial" w:eastAsia="Trebuchet MS" w:hAnsi="Arial" w:cs="Arial"/>
                <w:b/>
                <w:sz w:val="24"/>
                <w:szCs w:val="24"/>
              </w:rPr>
            </w:pPr>
            <w:r w:rsidRPr="002F6E91">
              <w:rPr>
                <w:rFonts w:ascii="Arial" w:eastAsia="Trebuchet MS" w:hAnsi="Arial" w:cs="Arial"/>
                <w:b/>
                <w:sz w:val="24"/>
                <w:szCs w:val="24"/>
              </w:rPr>
              <w:t>d.</w:t>
            </w:r>
            <w:r w:rsidRPr="002F6E91">
              <w:rPr>
                <w:rFonts w:ascii="Arial" w:eastAsia="Trebuchet MS" w:hAnsi="Arial" w:cs="Arial"/>
                <w:sz w:val="24"/>
                <w:szCs w:val="24"/>
              </w:rPr>
              <w:t xml:space="preserve"> De consulta</w:t>
            </w:r>
          </w:p>
        </w:tc>
        <w:tc>
          <w:tcPr>
            <w:tcW w:w="5144" w:type="dxa"/>
          </w:tcPr>
          <w:p w14:paraId="72DB3FD5" w14:textId="77777777" w:rsidR="00A51F8E" w:rsidRPr="002F6E91" w:rsidRDefault="00A51F8E" w:rsidP="009341D5">
            <w:pPr>
              <w:jc w:val="both"/>
              <w:rPr>
                <w:rFonts w:ascii="Arial" w:eastAsia="Trebuchet MS" w:hAnsi="Arial" w:cs="Arial"/>
                <w:sz w:val="24"/>
                <w:szCs w:val="24"/>
              </w:rPr>
            </w:pPr>
            <w:r w:rsidRPr="002F6E91">
              <w:rPr>
                <w:rFonts w:ascii="Arial" w:eastAsia="Trebuchet MS" w:hAnsi="Arial" w:cs="Arial"/>
                <w:sz w:val="24"/>
                <w:szCs w:val="24"/>
              </w:rPr>
              <w:t>30 de enero al 19 de febrero de 2023</w:t>
            </w:r>
          </w:p>
        </w:tc>
      </w:tr>
      <w:tr w:rsidR="00A51F8E" w:rsidRPr="002F6E91" w14:paraId="7DFD0FE9" w14:textId="77777777" w:rsidTr="009341D5">
        <w:trPr>
          <w:jc w:val="center"/>
        </w:trPr>
        <w:tc>
          <w:tcPr>
            <w:tcW w:w="3678" w:type="dxa"/>
          </w:tcPr>
          <w:p w14:paraId="31A20004" w14:textId="77777777" w:rsidR="00A51F8E" w:rsidRPr="002F6E91" w:rsidRDefault="00A51F8E" w:rsidP="009341D5">
            <w:pPr>
              <w:rPr>
                <w:rFonts w:ascii="Arial" w:eastAsia="Trebuchet MS" w:hAnsi="Arial" w:cs="Arial"/>
                <w:b/>
                <w:sz w:val="24"/>
                <w:szCs w:val="24"/>
              </w:rPr>
            </w:pPr>
            <w:r w:rsidRPr="002F6E91">
              <w:rPr>
                <w:rFonts w:ascii="Arial" w:eastAsia="Trebuchet MS" w:hAnsi="Arial" w:cs="Arial"/>
                <w:b/>
                <w:sz w:val="24"/>
                <w:szCs w:val="24"/>
              </w:rPr>
              <w:t>e.</w:t>
            </w:r>
            <w:r w:rsidRPr="002F6E91">
              <w:rPr>
                <w:rFonts w:ascii="Arial" w:eastAsia="Trebuchet MS" w:hAnsi="Arial" w:cs="Arial"/>
                <w:sz w:val="24"/>
                <w:szCs w:val="24"/>
              </w:rPr>
              <w:t xml:space="preserve"> De valoración de propuestas, opiniones y planteamientos</w:t>
            </w:r>
          </w:p>
        </w:tc>
        <w:tc>
          <w:tcPr>
            <w:tcW w:w="5144" w:type="dxa"/>
          </w:tcPr>
          <w:p w14:paraId="2EE7643C" w14:textId="77777777" w:rsidR="00A51F8E" w:rsidRPr="002F6E91" w:rsidRDefault="00A51F8E" w:rsidP="009341D5">
            <w:pPr>
              <w:jc w:val="both"/>
              <w:rPr>
                <w:rFonts w:ascii="Arial" w:eastAsia="Trebuchet MS" w:hAnsi="Arial" w:cs="Arial"/>
                <w:sz w:val="24"/>
                <w:szCs w:val="24"/>
              </w:rPr>
            </w:pPr>
            <w:r w:rsidRPr="002F6E91">
              <w:rPr>
                <w:rFonts w:ascii="Arial" w:eastAsia="Trebuchet MS" w:hAnsi="Arial" w:cs="Arial"/>
                <w:sz w:val="24"/>
                <w:szCs w:val="24"/>
              </w:rPr>
              <w:t>20 al 26 de febrero de 2023</w:t>
            </w:r>
          </w:p>
        </w:tc>
      </w:tr>
      <w:tr w:rsidR="00A51F8E" w:rsidRPr="002F6E91" w14:paraId="6D4382D5" w14:textId="77777777" w:rsidTr="009341D5">
        <w:trPr>
          <w:jc w:val="center"/>
        </w:trPr>
        <w:tc>
          <w:tcPr>
            <w:tcW w:w="3678" w:type="dxa"/>
          </w:tcPr>
          <w:p w14:paraId="70584DBC" w14:textId="77777777" w:rsidR="00A51F8E" w:rsidRPr="002F6E91" w:rsidRDefault="00A51F8E" w:rsidP="009341D5">
            <w:pPr>
              <w:rPr>
                <w:rFonts w:ascii="Arial" w:eastAsia="Trebuchet MS" w:hAnsi="Arial" w:cs="Arial"/>
                <w:b/>
                <w:sz w:val="24"/>
                <w:szCs w:val="24"/>
              </w:rPr>
            </w:pPr>
            <w:r w:rsidRPr="002F6E91">
              <w:rPr>
                <w:rFonts w:ascii="Arial" w:eastAsia="Trebuchet MS" w:hAnsi="Arial" w:cs="Arial"/>
                <w:b/>
                <w:sz w:val="24"/>
                <w:szCs w:val="24"/>
              </w:rPr>
              <w:t>f.</w:t>
            </w:r>
            <w:r w:rsidRPr="002F6E91">
              <w:rPr>
                <w:rFonts w:ascii="Arial" w:eastAsia="Trebuchet MS" w:hAnsi="Arial" w:cs="Arial"/>
                <w:sz w:val="24"/>
                <w:szCs w:val="24"/>
              </w:rPr>
              <w:t xml:space="preserve"> De seguimiento de acuerdos</w:t>
            </w:r>
          </w:p>
        </w:tc>
        <w:tc>
          <w:tcPr>
            <w:tcW w:w="5144" w:type="dxa"/>
          </w:tcPr>
          <w:p w14:paraId="06AB1B50" w14:textId="77777777" w:rsidR="00A51F8E" w:rsidRPr="002F6E91" w:rsidRDefault="00A51F8E" w:rsidP="009341D5">
            <w:pPr>
              <w:jc w:val="both"/>
              <w:rPr>
                <w:rFonts w:ascii="Arial" w:eastAsia="Trebuchet MS" w:hAnsi="Arial" w:cs="Arial"/>
                <w:sz w:val="24"/>
                <w:szCs w:val="24"/>
              </w:rPr>
            </w:pPr>
            <w:r w:rsidRPr="002F6E91">
              <w:rPr>
                <w:rFonts w:ascii="Arial" w:eastAsia="Trebuchet MS" w:hAnsi="Arial" w:cs="Arial"/>
                <w:sz w:val="24"/>
                <w:szCs w:val="24"/>
              </w:rPr>
              <w:t>27 de febrero al 5 de marzo de 2023</w:t>
            </w:r>
          </w:p>
        </w:tc>
      </w:tr>
    </w:tbl>
    <w:p w14:paraId="51FF1D1D" w14:textId="77777777" w:rsidR="00A51F8E" w:rsidRPr="002F6E91" w:rsidRDefault="00A51F8E" w:rsidP="00A51F8E">
      <w:pPr>
        <w:shd w:val="clear" w:color="auto" w:fill="FFFFFF"/>
        <w:spacing w:after="0"/>
        <w:jc w:val="both"/>
        <w:rPr>
          <w:rFonts w:ascii="Arial" w:eastAsia="Trebuchet MS" w:hAnsi="Arial" w:cs="Arial"/>
          <w:b/>
          <w:sz w:val="24"/>
          <w:szCs w:val="24"/>
        </w:rPr>
      </w:pPr>
    </w:p>
    <w:p w14:paraId="430CC591" w14:textId="005FCF17" w:rsidR="00A51F8E" w:rsidRPr="002F6E91" w:rsidRDefault="00A51F8E" w:rsidP="00A51F8E">
      <w:pPr>
        <w:shd w:val="clear" w:color="auto" w:fill="FFFFFF"/>
        <w:spacing w:after="0"/>
        <w:jc w:val="both"/>
        <w:rPr>
          <w:rFonts w:ascii="Arial" w:eastAsia="Trebuchet MS" w:hAnsi="Arial" w:cs="Arial"/>
          <w:sz w:val="24"/>
          <w:szCs w:val="24"/>
        </w:rPr>
      </w:pPr>
      <w:r w:rsidRPr="002F6E91">
        <w:rPr>
          <w:rFonts w:ascii="Arial" w:eastAsia="Trebuchet MS" w:hAnsi="Arial" w:cs="Arial"/>
          <w:sz w:val="24"/>
          <w:szCs w:val="24"/>
        </w:rPr>
        <w:t>Ahora bien, como parte de las actividades de la etapa preparatoria, el treinta de noviembre se llevó a cabo una reunión de trabajo, vía Z</w:t>
      </w:r>
      <w:r w:rsidR="00B31CB9" w:rsidRPr="002F6E91">
        <w:rPr>
          <w:rFonts w:ascii="Arial" w:eastAsia="Trebuchet MS" w:hAnsi="Arial" w:cs="Arial"/>
          <w:sz w:val="24"/>
          <w:szCs w:val="24"/>
        </w:rPr>
        <w:t>OOM</w:t>
      </w:r>
      <w:r w:rsidRPr="002F6E91">
        <w:rPr>
          <w:rFonts w:ascii="Arial" w:eastAsia="Trebuchet MS" w:hAnsi="Arial" w:cs="Arial"/>
          <w:sz w:val="24"/>
          <w:szCs w:val="24"/>
        </w:rPr>
        <w:t xml:space="preserve">, convocada por la Dirección de Igualdad de Género y No Discriminación, como un primer acercamiento con las organizaciones de la sociedad civil, colectivos e instituciones que trabajan por la inclusión de discapacidad en Jalisco, para poner a su consideración el contenido del acuerdo y escuchar sus dudas, comentarios y propuestas, a fin de tener una retroalimentación y estar en las mejores condiciones de realizar la consulta. </w:t>
      </w:r>
    </w:p>
    <w:p w14:paraId="1B1C5344" w14:textId="77777777" w:rsidR="00877358" w:rsidRPr="002F6E91" w:rsidRDefault="00877358" w:rsidP="00A51F8E">
      <w:pPr>
        <w:shd w:val="clear" w:color="auto" w:fill="FFFFFF"/>
        <w:spacing w:after="0"/>
        <w:jc w:val="both"/>
        <w:rPr>
          <w:rFonts w:ascii="Arial" w:eastAsia="Trebuchet MS" w:hAnsi="Arial" w:cs="Arial"/>
          <w:sz w:val="24"/>
          <w:szCs w:val="24"/>
        </w:rPr>
      </w:pPr>
    </w:p>
    <w:p w14:paraId="00278D82" w14:textId="5293B62A" w:rsidR="00B31CB9" w:rsidRPr="002F6E91" w:rsidRDefault="00A51F8E" w:rsidP="00A51F8E">
      <w:pPr>
        <w:shd w:val="clear" w:color="auto" w:fill="FFFFFF"/>
        <w:spacing w:after="0"/>
        <w:jc w:val="both"/>
        <w:rPr>
          <w:rFonts w:ascii="Arial" w:eastAsia="Trebuchet MS" w:hAnsi="Arial" w:cs="Arial"/>
          <w:sz w:val="24"/>
          <w:szCs w:val="24"/>
        </w:rPr>
      </w:pPr>
      <w:r w:rsidRPr="002F6E91">
        <w:rPr>
          <w:rFonts w:ascii="Arial" w:eastAsia="Trebuchet MS" w:hAnsi="Arial" w:cs="Arial"/>
          <w:sz w:val="24"/>
          <w:szCs w:val="24"/>
        </w:rPr>
        <w:t>Como producto de este primer acercamiento, entre otros puntos, se propuso realizar un replanteamiento de las preguntas materia de la consulta</w:t>
      </w:r>
      <w:r w:rsidR="00B1533E" w:rsidRPr="002F6E91">
        <w:rPr>
          <w:rFonts w:ascii="Arial" w:eastAsia="Trebuchet MS" w:hAnsi="Arial" w:cs="Arial"/>
          <w:sz w:val="24"/>
          <w:szCs w:val="24"/>
        </w:rPr>
        <w:t xml:space="preserve"> y cambiar el </w:t>
      </w:r>
      <w:r w:rsidR="00B1533E" w:rsidRPr="002F6E91">
        <w:rPr>
          <w:rFonts w:ascii="Arial" w:eastAsia="Trebuchet MS" w:hAnsi="Arial" w:cs="Arial"/>
          <w:sz w:val="24"/>
          <w:szCs w:val="24"/>
        </w:rPr>
        <w:lastRenderedPageBreak/>
        <w:t>formato abierto, inicialmente propuesto, por un formato de respuesta opcional, que permitirá a los encuestados responder de una manera más fácil y sencilla</w:t>
      </w:r>
      <w:r w:rsidR="00B31CB9" w:rsidRPr="002F6E91">
        <w:rPr>
          <w:rFonts w:ascii="Arial" w:eastAsia="Trebuchet MS" w:hAnsi="Arial" w:cs="Arial"/>
          <w:sz w:val="24"/>
          <w:szCs w:val="24"/>
        </w:rPr>
        <w:t>.</w:t>
      </w:r>
    </w:p>
    <w:p w14:paraId="20476E9D" w14:textId="77777777" w:rsidR="00357DDB" w:rsidRPr="002F6E91" w:rsidRDefault="00357DDB" w:rsidP="00A51F8E">
      <w:pPr>
        <w:shd w:val="clear" w:color="auto" w:fill="FFFFFF"/>
        <w:spacing w:after="0"/>
        <w:jc w:val="both"/>
        <w:rPr>
          <w:rFonts w:ascii="Arial" w:eastAsia="Trebuchet MS" w:hAnsi="Arial" w:cs="Arial"/>
          <w:sz w:val="24"/>
          <w:szCs w:val="24"/>
        </w:rPr>
      </w:pPr>
    </w:p>
    <w:p w14:paraId="6F6B4976" w14:textId="650A1BB1" w:rsidR="00357DDB" w:rsidRPr="002F6E91" w:rsidRDefault="00357DDB" w:rsidP="00A51F8E">
      <w:pPr>
        <w:shd w:val="clear" w:color="auto" w:fill="FFFFFF"/>
        <w:spacing w:after="0"/>
        <w:jc w:val="both"/>
        <w:rPr>
          <w:rFonts w:ascii="Arial" w:eastAsia="Trebuchet MS" w:hAnsi="Arial" w:cs="Arial"/>
          <w:sz w:val="24"/>
          <w:szCs w:val="24"/>
        </w:rPr>
      </w:pPr>
      <w:r w:rsidRPr="00AA7C1A">
        <w:rPr>
          <w:rFonts w:ascii="Arial" w:eastAsia="Trebuchet MS" w:hAnsi="Arial" w:cs="Arial"/>
          <w:b/>
          <w:sz w:val="24"/>
          <w:szCs w:val="24"/>
        </w:rPr>
        <w:t>VI</w:t>
      </w:r>
      <w:r w:rsidR="00E36E1C" w:rsidRPr="00AA7C1A">
        <w:rPr>
          <w:rFonts w:ascii="Arial" w:eastAsia="Trebuchet MS" w:hAnsi="Arial" w:cs="Arial"/>
          <w:b/>
          <w:sz w:val="24"/>
          <w:szCs w:val="24"/>
        </w:rPr>
        <w:t>I</w:t>
      </w:r>
      <w:r w:rsidRPr="00AA7C1A">
        <w:rPr>
          <w:rFonts w:ascii="Arial" w:eastAsia="Trebuchet MS" w:hAnsi="Arial" w:cs="Arial"/>
          <w:b/>
          <w:sz w:val="24"/>
          <w:szCs w:val="24"/>
        </w:rPr>
        <w:t>. De la participación de familiares en la consulta</w:t>
      </w:r>
      <w:r w:rsidRPr="00AA7C1A">
        <w:rPr>
          <w:rFonts w:ascii="Arial" w:eastAsia="Trebuchet MS" w:hAnsi="Arial" w:cs="Arial"/>
          <w:sz w:val="24"/>
          <w:szCs w:val="24"/>
        </w:rPr>
        <w:t xml:space="preserve">. Tal como se señaló en el </w:t>
      </w:r>
      <w:r w:rsidR="00890332" w:rsidRPr="00AA7C1A">
        <w:rPr>
          <w:rFonts w:ascii="Arial" w:eastAsia="Trebuchet MS" w:hAnsi="Arial" w:cs="Arial"/>
          <w:sz w:val="24"/>
          <w:szCs w:val="24"/>
        </w:rPr>
        <w:t>a</w:t>
      </w:r>
      <w:r w:rsidRPr="00AA7C1A">
        <w:rPr>
          <w:rFonts w:ascii="Arial" w:eastAsia="Trebuchet MS" w:hAnsi="Arial" w:cs="Arial"/>
          <w:sz w:val="24"/>
          <w:szCs w:val="24"/>
        </w:rPr>
        <w:t>ntecedente 8, el doce de diciembre de dos mil veintidós, mediante acuerdo IEPC-ACG-062/2022, este Consejo General aprobó la convocatoria a la Consulta estrecha y de participación activa, en la que se incluyó la participación de familiares de las personas en situación de discapacidad, no obstante, derivado de las opiniones expresadas por personas en situación de discapacidad en las reuniones celebradas y en el grupo creado en la aplicación WhatsApp para facilitar la comunicación, respecto a que la participación de las personas en situación de discapacidad es preponderante en este ejercicio y, que sus familiares no debe sustituir ni complementar dicha participación, toda vez que cuentan con capacidad jurídica plena, por tal motivo, se hace necesario precisar que la participación de familiares en la consulta se concibió como excepcional, es decir, solo en los casos en que se requiera que funjan como auxiliares transmisores de la voluntad y la opinión de las personas que viven la condición. Lo cual conlleva a que se deba puntualizar dicha circunstancia</w:t>
      </w:r>
      <w:r w:rsidR="00890332" w:rsidRPr="00AA7C1A">
        <w:rPr>
          <w:rFonts w:ascii="Arial" w:eastAsia="Trebuchet MS" w:hAnsi="Arial" w:cs="Arial"/>
          <w:sz w:val="24"/>
          <w:szCs w:val="24"/>
        </w:rPr>
        <w:t>,</w:t>
      </w:r>
      <w:r w:rsidRPr="00AA7C1A">
        <w:rPr>
          <w:rFonts w:ascii="Arial" w:eastAsia="Trebuchet MS" w:hAnsi="Arial" w:cs="Arial"/>
          <w:sz w:val="24"/>
          <w:szCs w:val="24"/>
        </w:rPr>
        <w:t xml:space="preserve"> tanto en los materiales de la Consulta, en los Foros Informativos, así como en la implementación de la logística de los Foros Consultivos.</w:t>
      </w:r>
    </w:p>
    <w:p w14:paraId="40CDA1D5" w14:textId="77777777" w:rsidR="00B31CB9" w:rsidRPr="002F6E91" w:rsidRDefault="00B31CB9" w:rsidP="00A51F8E">
      <w:pPr>
        <w:shd w:val="clear" w:color="auto" w:fill="FFFFFF"/>
        <w:spacing w:after="0"/>
        <w:jc w:val="both"/>
        <w:rPr>
          <w:rFonts w:ascii="Arial" w:eastAsia="Trebuchet MS" w:hAnsi="Arial" w:cs="Arial"/>
          <w:sz w:val="24"/>
          <w:szCs w:val="24"/>
        </w:rPr>
      </w:pPr>
    </w:p>
    <w:p w14:paraId="2331CC62" w14:textId="603BAAD0" w:rsidR="00A51F8E" w:rsidRPr="002F6E91" w:rsidRDefault="007D48D2" w:rsidP="00A51F8E">
      <w:pPr>
        <w:shd w:val="clear" w:color="auto" w:fill="FFFFFF"/>
        <w:spacing w:after="0"/>
        <w:jc w:val="both"/>
        <w:rPr>
          <w:rFonts w:ascii="Arial" w:eastAsia="Trebuchet MS" w:hAnsi="Arial" w:cs="Arial"/>
          <w:b/>
          <w:color w:val="FF0000"/>
          <w:sz w:val="24"/>
          <w:szCs w:val="24"/>
        </w:rPr>
      </w:pPr>
      <w:r w:rsidRPr="002F6E91">
        <w:rPr>
          <w:rFonts w:ascii="Arial" w:eastAsia="Trebuchet MS" w:hAnsi="Arial" w:cs="Arial"/>
          <w:sz w:val="24"/>
          <w:szCs w:val="24"/>
        </w:rPr>
        <w:t xml:space="preserve">En </w:t>
      </w:r>
      <w:r w:rsidRPr="002F6E91">
        <w:rPr>
          <w:rFonts w:ascii="Arial" w:eastAsia="Trebuchet MS" w:hAnsi="Arial" w:cs="Arial"/>
          <w:color w:val="000000"/>
          <w:sz w:val="24"/>
          <w:szCs w:val="24"/>
        </w:rPr>
        <w:t>atención</w:t>
      </w:r>
      <w:r w:rsidR="00A51F8E" w:rsidRPr="002F6E91">
        <w:rPr>
          <w:rFonts w:ascii="Arial" w:eastAsia="Trebuchet MS" w:hAnsi="Arial" w:cs="Arial"/>
          <w:color w:val="000000"/>
          <w:sz w:val="24"/>
          <w:szCs w:val="24"/>
        </w:rPr>
        <w:t xml:space="preserve"> a lo anterior, este Consejo General procede a la discusión y, en su caso, aprobación, de los temas y preguntas que serán materia de la </w:t>
      </w:r>
      <w:r w:rsidR="00A51F8E" w:rsidRPr="002F6E91">
        <w:rPr>
          <w:rFonts w:ascii="Arial" w:eastAsia="Trebuchet MS" w:hAnsi="Arial" w:cs="Arial"/>
          <w:sz w:val="24"/>
          <w:szCs w:val="24"/>
        </w:rPr>
        <w:t>consulta estrecha y de participación activa de personas con discapacidad para la implementación de la a</w:t>
      </w:r>
      <w:r w:rsidR="00A51F8E" w:rsidRPr="002F6E91">
        <w:rPr>
          <w:rFonts w:ascii="Arial" w:eastAsia="Trebuchet MS" w:hAnsi="Arial" w:cs="Arial"/>
          <w:color w:val="000000"/>
          <w:sz w:val="24"/>
          <w:szCs w:val="24"/>
        </w:rPr>
        <w:t xml:space="preserve">cción afirmativa para la postulación de candidaturas e integración de cargos públicos municipales y diputaciones para el </w:t>
      </w:r>
      <w:r w:rsidR="00141A13" w:rsidRPr="002F6E91">
        <w:rPr>
          <w:rFonts w:ascii="Arial" w:eastAsia="Trebuchet MS" w:hAnsi="Arial" w:cs="Arial"/>
          <w:color w:val="000000"/>
          <w:sz w:val="24"/>
          <w:szCs w:val="24"/>
        </w:rPr>
        <w:t>Proceso Electoral Concurrente 2023-2024, en los términos del Anexo Único del presente acuerdo.</w:t>
      </w:r>
    </w:p>
    <w:p w14:paraId="1DBDC082" w14:textId="77777777" w:rsidR="00D75E34" w:rsidRPr="002F6E91" w:rsidRDefault="00D75E34" w:rsidP="00A51F8E">
      <w:pPr>
        <w:shd w:val="clear" w:color="auto" w:fill="FFFFFF"/>
        <w:spacing w:after="0"/>
        <w:jc w:val="both"/>
        <w:rPr>
          <w:rFonts w:ascii="Arial" w:eastAsia="Trebuchet MS" w:hAnsi="Arial" w:cs="Arial"/>
          <w:b/>
          <w:color w:val="FF0000"/>
          <w:sz w:val="24"/>
          <w:szCs w:val="24"/>
        </w:rPr>
      </w:pPr>
    </w:p>
    <w:p w14:paraId="3591235B" w14:textId="77777777" w:rsidR="00A51F8E" w:rsidRPr="002F6E91" w:rsidRDefault="00A51F8E" w:rsidP="00A51F8E">
      <w:pPr>
        <w:spacing w:after="0"/>
        <w:jc w:val="both"/>
        <w:rPr>
          <w:rFonts w:ascii="Arial" w:eastAsia="Trebuchet MS" w:hAnsi="Arial" w:cs="Arial"/>
          <w:color w:val="000000"/>
          <w:sz w:val="24"/>
          <w:szCs w:val="24"/>
        </w:rPr>
      </w:pPr>
      <w:bookmarkStart w:id="0" w:name="_gjdgxs" w:colFirst="0" w:colLast="0"/>
      <w:bookmarkEnd w:id="0"/>
      <w:r w:rsidRPr="002F6E91">
        <w:rPr>
          <w:rFonts w:ascii="Arial" w:eastAsia="Trebuchet MS" w:hAnsi="Arial" w:cs="Arial"/>
          <w:color w:val="000000"/>
          <w:sz w:val="24"/>
          <w:szCs w:val="24"/>
        </w:rPr>
        <w:t>De conformidad con lo dispuesto en los artículos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1C06285C" w14:textId="77777777" w:rsidR="00A51F8E" w:rsidRPr="002F6E91" w:rsidRDefault="00A51F8E" w:rsidP="00A51F8E">
      <w:pPr>
        <w:spacing w:after="0"/>
        <w:jc w:val="both"/>
        <w:rPr>
          <w:rFonts w:ascii="Arial" w:eastAsia="Trebuchet MS" w:hAnsi="Arial" w:cs="Arial"/>
          <w:b/>
          <w:color w:val="000000"/>
          <w:sz w:val="24"/>
          <w:szCs w:val="24"/>
        </w:rPr>
      </w:pPr>
    </w:p>
    <w:p w14:paraId="33472425" w14:textId="77777777" w:rsidR="00A51F8E" w:rsidRPr="002F6E91" w:rsidRDefault="00A51F8E" w:rsidP="00A51F8E">
      <w:pPr>
        <w:spacing w:after="0"/>
        <w:jc w:val="both"/>
        <w:rPr>
          <w:rFonts w:ascii="Arial" w:eastAsia="Trebuchet MS" w:hAnsi="Arial" w:cs="Arial"/>
          <w:b/>
          <w:color w:val="000000"/>
          <w:sz w:val="24"/>
          <w:szCs w:val="24"/>
        </w:rPr>
      </w:pPr>
      <w:r w:rsidRPr="002F6E91">
        <w:rPr>
          <w:rFonts w:ascii="Arial" w:eastAsia="Trebuchet MS" w:hAnsi="Arial" w:cs="Arial"/>
          <w:sz w:val="24"/>
          <w:szCs w:val="24"/>
        </w:rPr>
        <w:t xml:space="preserve">Por lo antes expuesto, se proponen los siguientes puntos de </w:t>
      </w:r>
    </w:p>
    <w:p w14:paraId="4B42674C" w14:textId="77777777" w:rsidR="00A51F8E" w:rsidRPr="002F6E91" w:rsidRDefault="00A51F8E" w:rsidP="00A51F8E">
      <w:pPr>
        <w:spacing w:after="0"/>
        <w:jc w:val="center"/>
        <w:rPr>
          <w:rFonts w:ascii="Arial" w:eastAsia="Trebuchet MS" w:hAnsi="Arial" w:cs="Arial"/>
          <w:b/>
          <w:sz w:val="24"/>
          <w:szCs w:val="24"/>
        </w:rPr>
      </w:pPr>
    </w:p>
    <w:p w14:paraId="4D81AFDE" w14:textId="77777777" w:rsidR="00A51F8E" w:rsidRPr="002F6E91" w:rsidRDefault="00A51F8E" w:rsidP="00A51F8E">
      <w:pPr>
        <w:spacing w:after="0"/>
        <w:jc w:val="center"/>
        <w:rPr>
          <w:rFonts w:ascii="Arial" w:eastAsia="Trebuchet MS" w:hAnsi="Arial" w:cs="Arial"/>
          <w:b/>
          <w:sz w:val="24"/>
          <w:szCs w:val="24"/>
        </w:rPr>
      </w:pPr>
      <w:r w:rsidRPr="002F6E91">
        <w:rPr>
          <w:rFonts w:ascii="Arial" w:eastAsia="Trebuchet MS" w:hAnsi="Arial" w:cs="Arial"/>
          <w:b/>
          <w:sz w:val="24"/>
          <w:szCs w:val="24"/>
        </w:rPr>
        <w:t>A C U E R D O</w:t>
      </w:r>
    </w:p>
    <w:p w14:paraId="0344A8A6" w14:textId="77777777" w:rsidR="00A51F8E" w:rsidRPr="002F6E91" w:rsidRDefault="00A51F8E" w:rsidP="00BE5E03">
      <w:pPr>
        <w:spacing w:after="0"/>
        <w:jc w:val="both"/>
        <w:rPr>
          <w:rFonts w:ascii="Arial" w:eastAsia="Trebuchet MS" w:hAnsi="Arial" w:cs="Arial"/>
          <w:sz w:val="24"/>
          <w:szCs w:val="24"/>
        </w:rPr>
      </w:pPr>
    </w:p>
    <w:p w14:paraId="1D5A0AA4" w14:textId="5AFEA321" w:rsidR="000F63D3" w:rsidRPr="00BE5E03" w:rsidRDefault="00A51F8E" w:rsidP="00BE5E03">
      <w:pPr>
        <w:pStyle w:val="Sinespaciado"/>
        <w:spacing w:line="276" w:lineRule="auto"/>
        <w:jc w:val="both"/>
        <w:rPr>
          <w:rFonts w:ascii="Arial" w:eastAsia="Trebuchet MS" w:hAnsi="Arial" w:cs="Arial"/>
          <w:b/>
          <w:color w:val="FF0000"/>
          <w:sz w:val="24"/>
          <w:szCs w:val="24"/>
        </w:rPr>
      </w:pPr>
      <w:r w:rsidRPr="00BE5E03">
        <w:rPr>
          <w:rFonts w:ascii="Arial" w:eastAsia="Trebuchet MS" w:hAnsi="Arial" w:cs="Arial"/>
          <w:b/>
          <w:sz w:val="24"/>
          <w:szCs w:val="24"/>
        </w:rPr>
        <w:t>Primero.</w:t>
      </w:r>
      <w:r w:rsidRPr="00BE5E03">
        <w:rPr>
          <w:rFonts w:ascii="Arial" w:eastAsia="Trebuchet MS" w:hAnsi="Arial" w:cs="Arial"/>
          <w:sz w:val="24"/>
          <w:szCs w:val="24"/>
        </w:rPr>
        <w:t xml:space="preserve"> </w:t>
      </w:r>
      <w:r w:rsidR="00E0279E" w:rsidRPr="00BE5E03">
        <w:rPr>
          <w:rFonts w:ascii="Arial" w:eastAsia="Trebuchet MS" w:hAnsi="Arial" w:cs="Arial"/>
          <w:sz w:val="24"/>
          <w:szCs w:val="24"/>
        </w:rPr>
        <w:t xml:space="preserve">Se aprueban los temas y preguntas que serán materia de la consulta estrecha y de </w:t>
      </w:r>
      <w:proofErr w:type="gramStart"/>
      <w:r w:rsidR="00E0279E" w:rsidRPr="00BE5E03">
        <w:rPr>
          <w:rFonts w:ascii="Arial" w:eastAsia="Trebuchet MS" w:hAnsi="Arial" w:cs="Arial"/>
          <w:sz w:val="24"/>
          <w:szCs w:val="24"/>
        </w:rPr>
        <w:t>participación activa</w:t>
      </w:r>
      <w:proofErr w:type="gramEnd"/>
      <w:r w:rsidR="00E0279E" w:rsidRPr="00BE5E03">
        <w:rPr>
          <w:rFonts w:ascii="Arial" w:eastAsia="Trebuchet MS" w:hAnsi="Arial" w:cs="Arial"/>
          <w:sz w:val="24"/>
          <w:szCs w:val="24"/>
        </w:rPr>
        <w:t xml:space="preserve"> de personas con discapacidad para la implementación de la acción afirmativa para la postulación de candidaturas e integración de cargos públicos municipales y diputaciones para el Proceso Electoral Concurrente 2023-2024, en términos del Anexo Único del presente acuerdo.</w:t>
      </w:r>
    </w:p>
    <w:p w14:paraId="73DB01FB" w14:textId="77777777" w:rsidR="00BE5E03" w:rsidRDefault="00BE5E03" w:rsidP="00BE5E03">
      <w:pPr>
        <w:pStyle w:val="Sinespaciado"/>
        <w:spacing w:line="276" w:lineRule="auto"/>
        <w:jc w:val="both"/>
        <w:rPr>
          <w:rFonts w:ascii="Arial" w:eastAsia="Trebuchet MS" w:hAnsi="Arial" w:cs="Arial"/>
          <w:b/>
          <w:sz w:val="24"/>
          <w:szCs w:val="24"/>
          <w:highlight w:val="yellow"/>
        </w:rPr>
      </w:pPr>
    </w:p>
    <w:p w14:paraId="469B8F1E" w14:textId="4CD71F5D" w:rsidR="00BE5E03" w:rsidRPr="00AA7C1A" w:rsidRDefault="004926CB" w:rsidP="00BE5E03">
      <w:pPr>
        <w:pStyle w:val="Sinespaciado"/>
        <w:spacing w:line="276" w:lineRule="auto"/>
        <w:jc w:val="both"/>
        <w:rPr>
          <w:rFonts w:ascii="Arial" w:hAnsi="Arial" w:cs="Arial"/>
          <w:sz w:val="24"/>
          <w:szCs w:val="24"/>
          <w:lang w:val="es-ES_tradnl"/>
        </w:rPr>
      </w:pPr>
      <w:r w:rsidRPr="00AA7C1A">
        <w:rPr>
          <w:rFonts w:ascii="Arial" w:eastAsia="Trebuchet MS" w:hAnsi="Arial" w:cs="Arial"/>
          <w:b/>
          <w:sz w:val="24"/>
          <w:szCs w:val="24"/>
        </w:rPr>
        <w:t>Segundo</w:t>
      </w:r>
      <w:r w:rsidR="00E0279E" w:rsidRPr="00AA7C1A">
        <w:rPr>
          <w:rFonts w:ascii="Arial" w:eastAsia="Trebuchet MS" w:hAnsi="Arial" w:cs="Arial"/>
          <w:b/>
          <w:sz w:val="24"/>
          <w:szCs w:val="24"/>
        </w:rPr>
        <w:t>.</w:t>
      </w:r>
      <w:r w:rsidR="00A51F8E" w:rsidRPr="00AA7C1A">
        <w:rPr>
          <w:rFonts w:ascii="Arial" w:eastAsia="Trebuchet MS" w:hAnsi="Arial" w:cs="Arial"/>
          <w:b/>
          <w:sz w:val="24"/>
          <w:szCs w:val="24"/>
        </w:rPr>
        <w:t xml:space="preserve"> </w:t>
      </w:r>
      <w:r w:rsidR="00BE5E03" w:rsidRPr="00AA7C1A">
        <w:rPr>
          <w:rFonts w:ascii="Arial" w:hAnsi="Arial" w:cs="Arial"/>
          <w:sz w:val="24"/>
          <w:szCs w:val="24"/>
          <w:lang w:val="es-ES_tradnl"/>
        </w:rPr>
        <w:t>Con el propósito de dar a conocer dichos temas, así como las preguntas que se realizarán a las personas interesadas, se instruye a la Secretaría Ejecutiva que publique el presente acuerdo y su anexo único en los dos diarios de mayor circulación de la entidad federativa, así como en la página de internet oficial de este instituto.</w:t>
      </w:r>
    </w:p>
    <w:p w14:paraId="48F72870" w14:textId="77777777" w:rsidR="00BE5E03" w:rsidRPr="00AA7C1A" w:rsidRDefault="00BE5E03" w:rsidP="00BE5E03">
      <w:pPr>
        <w:pStyle w:val="Sinespaciado"/>
        <w:spacing w:line="276" w:lineRule="auto"/>
        <w:jc w:val="both"/>
        <w:rPr>
          <w:rFonts w:ascii="Arial" w:hAnsi="Arial" w:cs="Arial"/>
          <w:sz w:val="24"/>
          <w:szCs w:val="24"/>
          <w:lang w:val="es-ES_tradnl"/>
        </w:rPr>
      </w:pPr>
    </w:p>
    <w:p w14:paraId="58CE5D92" w14:textId="6802A815" w:rsidR="00BE5E03" w:rsidRPr="00AA7C1A" w:rsidRDefault="00BE5E03" w:rsidP="00BE5E03">
      <w:pPr>
        <w:pStyle w:val="Sinespaciado"/>
        <w:spacing w:line="276" w:lineRule="auto"/>
        <w:jc w:val="both"/>
        <w:rPr>
          <w:rFonts w:ascii="Arial" w:hAnsi="Arial" w:cs="Arial"/>
          <w:sz w:val="24"/>
          <w:szCs w:val="24"/>
          <w:lang w:val="es-ES_tradnl"/>
        </w:rPr>
      </w:pPr>
      <w:r w:rsidRPr="00AA7C1A">
        <w:rPr>
          <w:rFonts w:ascii="Arial" w:hAnsi="Arial" w:cs="Arial"/>
          <w:sz w:val="24"/>
          <w:szCs w:val="24"/>
          <w:lang w:val="es-ES_tradnl"/>
        </w:rPr>
        <w:t>Asimismo, para facilitar la comprensión de las preguntas que serán materia de la consulta, la Secretaría Ejecutiva, con apoyo de las áreas especializadas de este organismo público local electoral, deberá elaborar versiones del Anexo Único en formatos accesibles para personas con discapacidad (tales como video en lengua de señas mexicana, audio y lenguaje Braille).</w:t>
      </w:r>
    </w:p>
    <w:p w14:paraId="21B997D6" w14:textId="77777777" w:rsidR="00BE5E03" w:rsidRPr="00AA7C1A" w:rsidRDefault="00BE5E03" w:rsidP="00BE5E03">
      <w:pPr>
        <w:pStyle w:val="Sinespaciado"/>
        <w:spacing w:line="276" w:lineRule="auto"/>
        <w:jc w:val="both"/>
        <w:rPr>
          <w:rFonts w:ascii="Arial" w:hAnsi="Arial" w:cs="Arial"/>
          <w:sz w:val="24"/>
          <w:szCs w:val="24"/>
          <w:lang w:val="es-ES_tradnl"/>
        </w:rPr>
      </w:pPr>
    </w:p>
    <w:p w14:paraId="1D463260" w14:textId="77777777" w:rsidR="00BE5E03" w:rsidRPr="00AA7C1A" w:rsidRDefault="00BE5E03" w:rsidP="00BE5E03">
      <w:pPr>
        <w:pStyle w:val="Sinespaciado"/>
        <w:spacing w:line="276" w:lineRule="auto"/>
        <w:jc w:val="both"/>
        <w:rPr>
          <w:rFonts w:ascii="Arial" w:hAnsi="Arial" w:cs="Arial"/>
          <w:sz w:val="24"/>
          <w:szCs w:val="24"/>
          <w:lang w:val="es-ES_tradnl"/>
        </w:rPr>
      </w:pPr>
      <w:r w:rsidRPr="00AA7C1A">
        <w:rPr>
          <w:rFonts w:ascii="Arial" w:hAnsi="Arial" w:cs="Arial"/>
          <w:sz w:val="24"/>
          <w:szCs w:val="24"/>
          <w:lang w:val="es-ES_tradnl"/>
        </w:rPr>
        <w:t>Los archivos de audio y video, deberán publicarse en un lugar de fácil acceso en el portal oficial de internet de este instituto y, por su parte, se vincula a la Secretaría Ejecutiva a tomar las previsiones necesarias para poner a disposición de quienes los soliciten, los formatos respectivos en plantillas Braille que serán entregados en las instalaciones del Instituto, al igual que los formatos impresos en idioma español, los cuales también podrán ser remitidos vía correo electrónico a las personas que los pidan.</w:t>
      </w:r>
    </w:p>
    <w:p w14:paraId="175361D3" w14:textId="77777777" w:rsidR="00BE5E03" w:rsidRPr="00AA7C1A" w:rsidRDefault="00BE5E03" w:rsidP="00BE5E03">
      <w:pPr>
        <w:pStyle w:val="Sinespaciado"/>
        <w:spacing w:line="276" w:lineRule="auto"/>
        <w:jc w:val="both"/>
        <w:rPr>
          <w:rFonts w:ascii="Arial" w:hAnsi="Arial" w:cs="Arial"/>
          <w:sz w:val="24"/>
          <w:szCs w:val="24"/>
          <w:lang w:val="es-ES_tradnl"/>
        </w:rPr>
      </w:pPr>
    </w:p>
    <w:p w14:paraId="58E448B0" w14:textId="2907479F" w:rsidR="00BE5E03" w:rsidRPr="00BE5E03" w:rsidRDefault="000E0FE3" w:rsidP="00BE5E03">
      <w:pPr>
        <w:pStyle w:val="Sinespaciado"/>
        <w:spacing w:line="276" w:lineRule="auto"/>
        <w:jc w:val="both"/>
        <w:rPr>
          <w:rFonts w:ascii="Arial" w:eastAsia="Trebuchet MS" w:hAnsi="Arial" w:cs="Arial"/>
          <w:color w:val="09090A"/>
          <w:sz w:val="24"/>
          <w:szCs w:val="24"/>
        </w:rPr>
      </w:pPr>
      <w:r w:rsidRPr="00AA7C1A">
        <w:rPr>
          <w:rFonts w:ascii="Arial" w:eastAsia="Trebuchet MS" w:hAnsi="Arial" w:cs="Arial"/>
          <w:b/>
          <w:sz w:val="24"/>
          <w:szCs w:val="24"/>
        </w:rPr>
        <w:t>Tercero</w:t>
      </w:r>
      <w:r w:rsidRPr="00AA7C1A">
        <w:rPr>
          <w:rFonts w:ascii="Arial" w:eastAsia="Trebuchet MS" w:hAnsi="Arial" w:cs="Arial"/>
          <w:sz w:val="24"/>
          <w:szCs w:val="24"/>
        </w:rPr>
        <w:t xml:space="preserve">. </w:t>
      </w:r>
      <w:r w:rsidR="00BE5E03" w:rsidRPr="00AA7C1A">
        <w:rPr>
          <w:rFonts w:ascii="Arial" w:eastAsia="Trebuchet MS" w:hAnsi="Arial" w:cs="Arial"/>
          <w:color w:val="09090A"/>
          <w:sz w:val="24"/>
          <w:szCs w:val="24"/>
        </w:rPr>
        <w:t>Se instruye a la Secretaría Ejecutiva para que se precise en la convocatoria (a través de una nota al pie), en los materiales alusivos, durante los Foros Informativos y en la preparación y desarrollo de los Foros Consultivos que, la participación de familiares en la consulta será excepcional, únicamente en los casos en que se requiera que funjan como auxiliares transmisores de la voluntad y la opinión de las personas que viven la situación de discapacidad.</w:t>
      </w:r>
    </w:p>
    <w:p w14:paraId="44B8E65B" w14:textId="77777777" w:rsidR="00BE5E03" w:rsidRPr="00BE5E03" w:rsidRDefault="00BE5E03" w:rsidP="00BE5E03">
      <w:pPr>
        <w:pStyle w:val="Sinespaciado"/>
        <w:spacing w:line="276" w:lineRule="auto"/>
        <w:jc w:val="both"/>
        <w:rPr>
          <w:rFonts w:ascii="Arial" w:eastAsia="Trebuchet MS" w:hAnsi="Arial" w:cs="Arial"/>
          <w:b/>
          <w:color w:val="09090A"/>
          <w:sz w:val="24"/>
          <w:szCs w:val="24"/>
          <w:highlight w:val="yellow"/>
        </w:rPr>
      </w:pPr>
    </w:p>
    <w:p w14:paraId="0A4DBC4E" w14:textId="47D1550E" w:rsidR="00BE5E03" w:rsidRPr="00AA7C1A" w:rsidRDefault="00357DDB" w:rsidP="00BE5E03">
      <w:pPr>
        <w:pStyle w:val="Sinespaciado"/>
        <w:spacing w:line="276" w:lineRule="auto"/>
        <w:jc w:val="both"/>
        <w:rPr>
          <w:rFonts w:ascii="Arial" w:eastAsia="Trebuchet MS" w:hAnsi="Arial" w:cs="Arial"/>
          <w:sz w:val="24"/>
          <w:szCs w:val="24"/>
        </w:rPr>
      </w:pPr>
      <w:r w:rsidRPr="00AA7C1A">
        <w:rPr>
          <w:rFonts w:ascii="Arial" w:eastAsia="Trebuchet MS" w:hAnsi="Arial" w:cs="Arial"/>
          <w:b/>
          <w:color w:val="09090A"/>
          <w:sz w:val="24"/>
          <w:szCs w:val="24"/>
        </w:rPr>
        <w:lastRenderedPageBreak/>
        <w:t>Cuarto</w:t>
      </w:r>
      <w:r w:rsidRPr="00AA7C1A">
        <w:rPr>
          <w:rFonts w:ascii="Arial" w:eastAsia="Trebuchet MS" w:hAnsi="Arial" w:cs="Arial"/>
          <w:color w:val="09090A"/>
          <w:sz w:val="24"/>
          <w:szCs w:val="24"/>
        </w:rPr>
        <w:t xml:space="preserve">. </w:t>
      </w:r>
      <w:r w:rsidR="00BE5E03" w:rsidRPr="00AA7C1A">
        <w:rPr>
          <w:rFonts w:ascii="Arial" w:eastAsia="Trebuchet MS" w:hAnsi="Arial" w:cs="Arial"/>
          <w:sz w:val="24"/>
          <w:szCs w:val="24"/>
        </w:rPr>
        <w:t>Comuníquese el presente acuerdo al Instituto Nacional Electoral, por conducto del Sistema de Vinculación con los Organismos Públicos Locales Electorales, para los efectos correspondientes.</w:t>
      </w:r>
    </w:p>
    <w:p w14:paraId="3EEF51FA" w14:textId="77777777" w:rsidR="00BE5E03" w:rsidRPr="00AA7C1A" w:rsidRDefault="00BE5E03" w:rsidP="00BE5E03">
      <w:pPr>
        <w:pStyle w:val="Sinespaciado"/>
        <w:spacing w:line="276" w:lineRule="auto"/>
        <w:jc w:val="both"/>
        <w:rPr>
          <w:rFonts w:ascii="Arial" w:eastAsia="Trebuchet MS" w:hAnsi="Arial" w:cs="Arial"/>
          <w:b/>
          <w:sz w:val="24"/>
          <w:szCs w:val="24"/>
        </w:rPr>
      </w:pPr>
    </w:p>
    <w:p w14:paraId="0706991D" w14:textId="77777777" w:rsidR="00BE5E03" w:rsidRPr="00AA7C1A" w:rsidRDefault="00357DDB" w:rsidP="00BE5E03">
      <w:pPr>
        <w:pStyle w:val="Sinespaciado"/>
        <w:spacing w:line="276" w:lineRule="auto"/>
        <w:jc w:val="both"/>
        <w:rPr>
          <w:rFonts w:ascii="Arial" w:eastAsia="Trebuchet MS" w:hAnsi="Arial" w:cs="Arial"/>
          <w:sz w:val="24"/>
          <w:szCs w:val="24"/>
        </w:rPr>
      </w:pPr>
      <w:r w:rsidRPr="00AA7C1A">
        <w:rPr>
          <w:rFonts w:ascii="Arial" w:eastAsia="Trebuchet MS" w:hAnsi="Arial" w:cs="Arial"/>
          <w:b/>
          <w:sz w:val="24"/>
          <w:szCs w:val="24"/>
        </w:rPr>
        <w:t>Quinto</w:t>
      </w:r>
      <w:r w:rsidR="00A51F8E" w:rsidRPr="00AA7C1A">
        <w:rPr>
          <w:rFonts w:ascii="Arial" w:eastAsia="Trebuchet MS" w:hAnsi="Arial" w:cs="Arial"/>
          <w:b/>
          <w:sz w:val="24"/>
          <w:szCs w:val="24"/>
        </w:rPr>
        <w:t>.</w:t>
      </w:r>
      <w:r w:rsidR="00A51F8E" w:rsidRPr="00AA7C1A">
        <w:rPr>
          <w:rFonts w:ascii="Arial" w:eastAsia="Trebuchet MS" w:hAnsi="Arial" w:cs="Arial"/>
          <w:sz w:val="24"/>
          <w:szCs w:val="24"/>
        </w:rPr>
        <w:t xml:space="preserve"> </w:t>
      </w:r>
      <w:r w:rsidR="00BE5E03" w:rsidRPr="00AA7C1A">
        <w:rPr>
          <w:rFonts w:ascii="Arial" w:eastAsia="Trebuchet MS" w:hAnsi="Arial" w:cs="Arial"/>
          <w:sz w:val="24"/>
          <w:szCs w:val="24"/>
        </w:rPr>
        <w:t xml:space="preserve">Notifíquese el contenido de este acuerdo </w:t>
      </w:r>
      <w:r w:rsidR="00BE5E03" w:rsidRPr="00AA7C1A">
        <w:rPr>
          <w:rFonts w:ascii="Arial" w:eastAsia="Trebuchet MS" w:hAnsi="Arial" w:cs="Arial"/>
          <w:color w:val="09090A"/>
          <w:sz w:val="24"/>
          <w:szCs w:val="24"/>
        </w:rPr>
        <w:t xml:space="preserve">a la Comisión Estatal de los Derechos Humanos, al Instituto de Transparencia, Información Pública y Protección de Datos Personales del Estado de Jalisco, a la Dirección de Inclusión de Personas con Discapacidad de la Subsecretaría de Derechos Humanos y al Congreso del Estado, mediante oficio; así como </w:t>
      </w:r>
      <w:r w:rsidR="00BE5E03" w:rsidRPr="00AA7C1A">
        <w:rPr>
          <w:rFonts w:ascii="Arial" w:eastAsia="Trebuchet MS" w:hAnsi="Arial" w:cs="Arial"/>
          <w:sz w:val="24"/>
          <w:szCs w:val="24"/>
        </w:rPr>
        <w:t>a los partidos políticos registrados y acreditados, mediante el correo electrónico registrado ante este Instituto, y publíquese en la página de internet de este organismo electoral.</w:t>
      </w:r>
    </w:p>
    <w:p w14:paraId="17A316C7" w14:textId="77777777" w:rsidR="00A51F8E" w:rsidRPr="00AA7C1A" w:rsidRDefault="00A51F8E" w:rsidP="00BE5E03">
      <w:pPr>
        <w:pStyle w:val="Sinespaciado"/>
        <w:spacing w:line="276" w:lineRule="auto"/>
        <w:jc w:val="both"/>
        <w:rPr>
          <w:rFonts w:ascii="Arial" w:eastAsia="Trebuchet MS" w:hAnsi="Arial" w:cs="Arial"/>
          <w:sz w:val="24"/>
          <w:szCs w:val="24"/>
        </w:rPr>
      </w:pPr>
    </w:p>
    <w:p w14:paraId="66AD89E9" w14:textId="19A87E57" w:rsidR="00A51F8E" w:rsidRPr="00BE5E03" w:rsidRDefault="00357DDB" w:rsidP="00BE5E03">
      <w:pPr>
        <w:pStyle w:val="Sinespaciado"/>
        <w:spacing w:line="276" w:lineRule="auto"/>
        <w:jc w:val="both"/>
        <w:rPr>
          <w:rFonts w:ascii="Arial" w:eastAsia="Trebuchet MS" w:hAnsi="Arial" w:cs="Arial"/>
          <w:sz w:val="24"/>
          <w:szCs w:val="24"/>
        </w:rPr>
      </w:pPr>
      <w:r w:rsidRPr="00AA7C1A">
        <w:rPr>
          <w:rFonts w:ascii="Arial" w:eastAsia="Trebuchet MS" w:hAnsi="Arial" w:cs="Arial"/>
          <w:b/>
          <w:sz w:val="24"/>
          <w:szCs w:val="24"/>
        </w:rPr>
        <w:t>Sexto</w:t>
      </w:r>
      <w:r w:rsidR="00A51F8E" w:rsidRPr="00AA7C1A">
        <w:rPr>
          <w:rFonts w:ascii="Arial" w:eastAsia="Trebuchet MS" w:hAnsi="Arial" w:cs="Arial"/>
          <w:b/>
          <w:sz w:val="24"/>
          <w:szCs w:val="24"/>
        </w:rPr>
        <w:t xml:space="preserve">. </w:t>
      </w:r>
      <w:r w:rsidR="00BE5E03" w:rsidRPr="00AA7C1A">
        <w:rPr>
          <w:rFonts w:ascii="Arial" w:eastAsia="Trebuchet MS" w:hAnsi="Arial" w:cs="Arial"/>
          <w:sz w:val="24"/>
          <w:szCs w:val="24"/>
        </w:rPr>
        <w:t>Publíquese el presente acuerdo y el Anexo Único en el periódico oficial “El Estado de Jalisco”.</w:t>
      </w:r>
    </w:p>
    <w:p w14:paraId="2A90A3A3" w14:textId="77777777" w:rsidR="00A51F8E" w:rsidRPr="002F6E91" w:rsidRDefault="00A51F8E" w:rsidP="00A51F8E">
      <w:pPr>
        <w:spacing w:after="0"/>
        <w:jc w:val="both"/>
        <w:rPr>
          <w:rFonts w:ascii="Arial" w:eastAsia="Trebuchet MS" w:hAnsi="Arial" w:cs="Arial"/>
          <w:sz w:val="24"/>
          <w:szCs w:val="24"/>
        </w:rPr>
      </w:pPr>
    </w:p>
    <w:p w14:paraId="09E25E96" w14:textId="1BC8D8CE" w:rsidR="00A51F8E" w:rsidRPr="002F6E91" w:rsidRDefault="00A51F8E" w:rsidP="00A51F8E">
      <w:pPr>
        <w:pBdr>
          <w:top w:val="nil"/>
          <w:left w:val="nil"/>
          <w:bottom w:val="nil"/>
          <w:right w:val="nil"/>
          <w:between w:val="nil"/>
        </w:pBdr>
        <w:spacing w:after="0"/>
        <w:jc w:val="center"/>
        <w:rPr>
          <w:rFonts w:ascii="Arial" w:eastAsia="Trebuchet MS" w:hAnsi="Arial" w:cs="Arial"/>
          <w:b/>
          <w:color w:val="000000"/>
          <w:sz w:val="24"/>
          <w:szCs w:val="24"/>
        </w:rPr>
      </w:pPr>
      <w:r w:rsidRPr="002F6E91">
        <w:rPr>
          <w:rFonts w:ascii="Arial" w:eastAsia="Trebuchet MS" w:hAnsi="Arial" w:cs="Arial"/>
          <w:b/>
          <w:color w:val="000000"/>
          <w:sz w:val="24"/>
          <w:szCs w:val="24"/>
        </w:rPr>
        <w:t xml:space="preserve">Guadalajara, Jalisco; a </w:t>
      </w:r>
      <w:r w:rsidR="00CE2451" w:rsidRPr="002F6E91">
        <w:rPr>
          <w:rFonts w:ascii="Arial" w:eastAsia="Trebuchet MS" w:hAnsi="Arial" w:cs="Arial"/>
          <w:b/>
          <w:color w:val="000000"/>
          <w:sz w:val="24"/>
          <w:szCs w:val="24"/>
        </w:rPr>
        <w:t>12</w:t>
      </w:r>
      <w:r w:rsidRPr="002F6E91">
        <w:rPr>
          <w:rFonts w:ascii="Arial" w:eastAsia="Trebuchet MS" w:hAnsi="Arial" w:cs="Arial"/>
          <w:b/>
          <w:color w:val="000000"/>
          <w:sz w:val="24"/>
          <w:szCs w:val="24"/>
        </w:rPr>
        <w:t xml:space="preserve"> de enero de 2023</w:t>
      </w:r>
    </w:p>
    <w:p w14:paraId="4C536713" w14:textId="103B5245" w:rsidR="00A51F8E" w:rsidRDefault="00A51F8E" w:rsidP="00A51F8E">
      <w:pPr>
        <w:pBdr>
          <w:top w:val="nil"/>
          <w:left w:val="nil"/>
          <w:bottom w:val="nil"/>
          <w:right w:val="nil"/>
          <w:between w:val="nil"/>
        </w:pBdr>
        <w:spacing w:after="0"/>
        <w:jc w:val="center"/>
        <w:rPr>
          <w:rFonts w:ascii="Arial" w:eastAsia="Trebuchet MS" w:hAnsi="Arial" w:cs="Arial"/>
          <w:b/>
          <w:color w:val="000000"/>
          <w:sz w:val="24"/>
          <w:szCs w:val="24"/>
        </w:rPr>
      </w:pPr>
    </w:p>
    <w:p w14:paraId="4ECFC9E7" w14:textId="14817C89" w:rsidR="002F6E91" w:rsidRDefault="002F6E91" w:rsidP="00A51F8E">
      <w:pPr>
        <w:pBdr>
          <w:top w:val="nil"/>
          <w:left w:val="nil"/>
          <w:bottom w:val="nil"/>
          <w:right w:val="nil"/>
          <w:between w:val="nil"/>
        </w:pBdr>
        <w:spacing w:after="0"/>
        <w:jc w:val="center"/>
        <w:rPr>
          <w:rFonts w:ascii="Arial" w:eastAsia="Trebuchet MS" w:hAnsi="Arial" w:cs="Arial"/>
          <w:b/>
          <w:color w:val="000000"/>
          <w:sz w:val="24"/>
          <w:szCs w:val="24"/>
        </w:rPr>
      </w:pPr>
    </w:p>
    <w:p w14:paraId="46935089" w14:textId="47AE09FA" w:rsidR="002F6E91" w:rsidRDefault="002F6E91" w:rsidP="00A51F8E">
      <w:pPr>
        <w:pBdr>
          <w:top w:val="nil"/>
          <w:left w:val="nil"/>
          <w:bottom w:val="nil"/>
          <w:right w:val="nil"/>
          <w:between w:val="nil"/>
        </w:pBdr>
        <w:spacing w:after="0"/>
        <w:jc w:val="center"/>
        <w:rPr>
          <w:rFonts w:ascii="Arial" w:eastAsia="Trebuchet MS" w:hAnsi="Arial" w:cs="Arial"/>
          <w:b/>
          <w:color w:val="000000"/>
          <w:sz w:val="24"/>
          <w:szCs w:val="24"/>
        </w:rPr>
      </w:pPr>
    </w:p>
    <w:p w14:paraId="7AC19163" w14:textId="77777777" w:rsidR="002F6E91" w:rsidRPr="002F6E91" w:rsidRDefault="002F6E91" w:rsidP="00A51F8E">
      <w:pPr>
        <w:pBdr>
          <w:top w:val="nil"/>
          <w:left w:val="nil"/>
          <w:bottom w:val="nil"/>
          <w:right w:val="nil"/>
          <w:between w:val="nil"/>
        </w:pBdr>
        <w:spacing w:after="0"/>
        <w:jc w:val="center"/>
        <w:rPr>
          <w:rFonts w:ascii="Arial" w:eastAsia="Trebuchet MS" w:hAnsi="Arial" w:cs="Arial"/>
          <w:b/>
          <w:color w:val="000000"/>
          <w:sz w:val="24"/>
          <w:szCs w:val="24"/>
        </w:rPr>
      </w:pPr>
    </w:p>
    <w:p w14:paraId="36A621CA" w14:textId="77777777" w:rsidR="00A51F8E" w:rsidRPr="002F6E91" w:rsidRDefault="00A51F8E" w:rsidP="00A51F8E">
      <w:pPr>
        <w:pBdr>
          <w:top w:val="nil"/>
          <w:left w:val="nil"/>
          <w:bottom w:val="nil"/>
          <w:right w:val="nil"/>
          <w:between w:val="nil"/>
        </w:pBdr>
        <w:spacing w:after="0"/>
        <w:jc w:val="center"/>
        <w:rPr>
          <w:rFonts w:ascii="Arial" w:eastAsia="Trebuchet MS" w:hAnsi="Arial" w:cs="Arial"/>
          <w:b/>
          <w:color w:val="000000"/>
          <w:sz w:val="24"/>
          <w:szCs w:val="24"/>
        </w:rPr>
      </w:pPr>
    </w:p>
    <w:tbl>
      <w:tblPr>
        <w:tblW w:w="5000" w:type="pct"/>
        <w:jc w:val="center"/>
        <w:tblLook w:val="0400" w:firstRow="0" w:lastRow="0" w:firstColumn="0" w:lastColumn="0" w:noHBand="0" w:noVBand="1"/>
      </w:tblPr>
      <w:tblGrid>
        <w:gridCol w:w="4510"/>
        <w:gridCol w:w="4657"/>
      </w:tblGrid>
      <w:tr w:rsidR="002F6E91" w:rsidRPr="002F6E91" w14:paraId="3FA5F8A5" w14:textId="77777777" w:rsidTr="002F6E91">
        <w:trPr>
          <w:jc w:val="center"/>
        </w:trPr>
        <w:tc>
          <w:tcPr>
            <w:tcW w:w="2460" w:type="pct"/>
            <w:shd w:val="clear" w:color="auto" w:fill="auto"/>
          </w:tcPr>
          <w:p w14:paraId="20DE5C3F" w14:textId="77777777" w:rsidR="002F6E91" w:rsidRPr="002F6E91" w:rsidRDefault="002F6E91" w:rsidP="00675C1D">
            <w:pPr>
              <w:pBdr>
                <w:top w:val="nil"/>
                <w:left w:val="nil"/>
                <w:bottom w:val="nil"/>
                <w:right w:val="nil"/>
                <w:between w:val="nil"/>
              </w:pBdr>
              <w:spacing w:after="0"/>
              <w:jc w:val="center"/>
              <w:rPr>
                <w:rFonts w:ascii="Arial" w:eastAsia="Trebuchet MS" w:hAnsi="Arial" w:cs="Arial"/>
                <w:b/>
                <w:color w:val="000000"/>
                <w:sz w:val="24"/>
                <w:szCs w:val="24"/>
              </w:rPr>
            </w:pPr>
            <w:r w:rsidRPr="002F6E91">
              <w:rPr>
                <w:rFonts w:ascii="Arial" w:eastAsia="Trebuchet MS" w:hAnsi="Arial" w:cs="Arial"/>
                <w:b/>
                <w:color w:val="000000"/>
                <w:sz w:val="24"/>
                <w:szCs w:val="24"/>
              </w:rPr>
              <w:t xml:space="preserve">Mtra. Paula Ramírez </w:t>
            </w:r>
            <w:proofErr w:type="spellStart"/>
            <w:r w:rsidRPr="002F6E91">
              <w:rPr>
                <w:rFonts w:ascii="Arial" w:eastAsia="Trebuchet MS" w:hAnsi="Arial" w:cs="Arial"/>
                <w:b/>
                <w:color w:val="000000"/>
                <w:sz w:val="24"/>
                <w:szCs w:val="24"/>
              </w:rPr>
              <w:t>Höhne</w:t>
            </w:r>
            <w:proofErr w:type="spellEnd"/>
            <w:r w:rsidRPr="002F6E91">
              <w:rPr>
                <w:rFonts w:ascii="Arial" w:eastAsia="Trebuchet MS" w:hAnsi="Arial" w:cs="Arial"/>
                <w:b/>
                <w:color w:val="000000"/>
                <w:sz w:val="24"/>
                <w:szCs w:val="24"/>
              </w:rPr>
              <w:t xml:space="preserve"> </w:t>
            </w:r>
          </w:p>
          <w:p w14:paraId="0D85AB91" w14:textId="72586377" w:rsidR="002F6E91" w:rsidRPr="002F6E91" w:rsidRDefault="002F6E91" w:rsidP="00675C1D">
            <w:pPr>
              <w:pBdr>
                <w:top w:val="nil"/>
                <w:left w:val="nil"/>
                <w:bottom w:val="nil"/>
                <w:right w:val="nil"/>
                <w:between w:val="nil"/>
              </w:pBdr>
              <w:spacing w:after="0"/>
              <w:jc w:val="center"/>
              <w:rPr>
                <w:rFonts w:ascii="Arial" w:eastAsia="Trebuchet MS" w:hAnsi="Arial" w:cs="Arial"/>
                <w:b/>
                <w:color w:val="000000"/>
                <w:sz w:val="24"/>
                <w:szCs w:val="24"/>
              </w:rPr>
            </w:pPr>
            <w:r w:rsidRPr="002F6E91">
              <w:rPr>
                <w:rFonts w:ascii="Arial" w:eastAsia="Trebuchet MS" w:hAnsi="Arial" w:cs="Arial"/>
                <w:b/>
                <w:color w:val="000000"/>
                <w:sz w:val="24"/>
                <w:szCs w:val="24"/>
              </w:rPr>
              <w:t xml:space="preserve"> La </w:t>
            </w:r>
            <w:r w:rsidR="00D56FEA">
              <w:rPr>
                <w:rFonts w:ascii="Arial" w:eastAsia="Trebuchet MS" w:hAnsi="Arial" w:cs="Arial"/>
                <w:b/>
                <w:color w:val="000000"/>
                <w:sz w:val="24"/>
                <w:szCs w:val="24"/>
              </w:rPr>
              <w:t>c</w:t>
            </w:r>
            <w:r w:rsidRPr="002F6E91">
              <w:rPr>
                <w:rFonts w:ascii="Arial" w:eastAsia="Trebuchet MS" w:hAnsi="Arial" w:cs="Arial"/>
                <w:b/>
                <w:color w:val="000000"/>
                <w:sz w:val="24"/>
                <w:szCs w:val="24"/>
              </w:rPr>
              <w:t>onsejera presidenta</w:t>
            </w:r>
          </w:p>
        </w:tc>
        <w:tc>
          <w:tcPr>
            <w:tcW w:w="2540" w:type="pct"/>
            <w:shd w:val="clear" w:color="auto" w:fill="auto"/>
          </w:tcPr>
          <w:p w14:paraId="7382B534" w14:textId="77777777" w:rsidR="002F6E91" w:rsidRPr="002F6E91" w:rsidRDefault="002F6E91" w:rsidP="00675C1D">
            <w:pPr>
              <w:pBdr>
                <w:top w:val="nil"/>
                <w:left w:val="nil"/>
                <w:bottom w:val="nil"/>
                <w:right w:val="nil"/>
                <w:between w:val="nil"/>
              </w:pBdr>
              <w:spacing w:after="0"/>
              <w:jc w:val="center"/>
              <w:rPr>
                <w:rFonts w:ascii="Arial" w:eastAsia="Trebuchet MS" w:hAnsi="Arial" w:cs="Arial"/>
                <w:b/>
                <w:color w:val="000000"/>
                <w:sz w:val="24"/>
                <w:szCs w:val="24"/>
              </w:rPr>
            </w:pPr>
            <w:r w:rsidRPr="002F6E91">
              <w:rPr>
                <w:rFonts w:ascii="Arial" w:eastAsia="Trebuchet MS" w:hAnsi="Arial" w:cs="Arial"/>
                <w:b/>
                <w:color w:val="000000"/>
                <w:sz w:val="24"/>
                <w:szCs w:val="24"/>
              </w:rPr>
              <w:t>Mtro. Christian Flores Garza</w:t>
            </w:r>
          </w:p>
          <w:p w14:paraId="786E6F05" w14:textId="6EF589DC" w:rsidR="002F6E91" w:rsidRPr="002F6E91" w:rsidRDefault="002F6E91" w:rsidP="00675C1D">
            <w:pPr>
              <w:pBdr>
                <w:top w:val="nil"/>
                <w:left w:val="nil"/>
                <w:bottom w:val="nil"/>
                <w:right w:val="nil"/>
                <w:between w:val="nil"/>
              </w:pBdr>
              <w:spacing w:after="0"/>
              <w:jc w:val="center"/>
              <w:rPr>
                <w:rFonts w:ascii="Arial" w:eastAsia="Trebuchet MS" w:hAnsi="Arial" w:cs="Arial"/>
                <w:b/>
                <w:color w:val="000000"/>
                <w:sz w:val="24"/>
                <w:szCs w:val="24"/>
              </w:rPr>
            </w:pPr>
            <w:r w:rsidRPr="002F6E91">
              <w:rPr>
                <w:rFonts w:ascii="Arial" w:eastAsia="Trebuchet MS" w:hAnsi="Arial" w:cs="Arial"/>
                <w:b/>
                <w:color w:val="000000"/>
                <w:sz w:val="24"/>
                <w:szCs w:val="24"/>
              </w:rPr>
              <w:t xml:space="preserve">El </w:t>
            </w:r>
            <w:r w:rsidR="00D56FEA">
              <w:rPr>
                <w:rFonts w:ascii="Arial" w:eastAsia="Trebuchet MS" w:hAnsi="Arial" w:cs="Arial"/>
                <w:b/>
                <w:color w:val="000000"/>
                <w:sz w:val="24"/>
                <w:szCs w:val="24"/>
              </w:rPr>
              <w:t>s</w:t>
            </w:r>
            <w:r w:rsidRPr="002F6E91">
              <w:rPr>
                <w:rFonts w:ascii="Arial" w:eastAsia="Trebuchet MS" w:hAnsi="Arial" w:cs="Arial"/>
                <w:b/>
                <w:color w:val="000000"/>
                <w:sz w:val="24"/>
                <w:szCs w:val="24"/>
              </w:rPr>
              <w:t>ecretario ejecutivo</w:t>
            </w:r>
          </w:p>
        </w:tc>
      </w:tr>
    </w:tbl>
    <w:p w14:paraId="70ACD49C" w14:textId="0FE0408E" w:rsidR="00A51F8E" w:rsidRDefault="00A51F8E" w:rsidP="00A51F8E">
      <w:pPr>
        <w:spacing w:after="0"/>
        <w:rPr>
          <w:rFonts w:ascii="Arial" w:eastAsia="Trebuchet MS" w:hAnsi="Arial" w:cs="Arial"/>
          <w:sz w:val="24"/>
          <w:szCs w:val="24"/>
        </w:rPr>
      </w:pPr>
    </w:p>
    <w:p w14:paraId="2919390A" w14:textId="77777777" w:rsidR="002F6E91" w:rsidRPr="002F6E91" w:rsidRDefault="002F6E91" w:rsidP="00A51F8E">
      <w:pPr>
        <w:spacing w:after="0"/>
        <w:rPr>
          <w:rFonts w:ascii="Arial" w:eastAsia="Trebuchet MS" w:hAnsi="Arial" w:cs="Arial"/>
          <w:sz w:val="24"/>
          <w:szCs w:val="24"/>
        </w:rPr>
      </w:pPr>
    </w:p>
    <w:p w14:paraId="0F1D8899" w14:textId="77777777" w:rsidR="00241763" w:rsidRPr="002F6E91" w:rsidRDefault="00241763" w:rsidP="00241763">
      <w:pPr>
        <w:jc w:val="both"/>
        <w:rPr>
          <w:rFonts w:ascii="Arial" w:eastAsia="Trebuchet MS" w:hAnsi="Arial" w:cs="Arial"/>
          <w:sz w:val="16"/>
          <w:szCs w:val="16"/>
          <w:lang w:eastAsia="en-US"/>
        </w:rPr>
      </w:pPr>
      <w:r w:rsidRPr="002F6E91">
        <w:rPr>
          <w:rFonts w:ascii="Arial" w:eastAsia="Trebuchet MS" w:hAnsi="Arial" w:cs="Arial"/>
          <w:sz w:val="16"/>
          <w:szCs w:val="16"/>
          <w:lang w:eastAsia="en-U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primera sesión extraordinaria del Consejo General, celebrada el doce de enero de dos mil veintitrés, por votación unánime de las y los consejeros electorales Silvia Guadalupe Bustos Vásquez, </w:t>
      </w:r>
      <w:proofErr w:type="spellStart"/>
      <w:r w:rsidRPr="002F6E91">
        <w:rPr>
          <w:rFonts w:ascii="Arial" w:eastAsia="Trebuchet MS" w:hAnsi="Arial" w:cs="Arial"/>
          <w:sz w:val="16"/>
          <w:szCs w:val="16"/>
          <w:lang w:eastAsia="en-US"/>
        </w:rPr>
        <w:t>Zoad</w:t>
      </w:r>
      <w:proofErr w:type="spellEnd"/>
      <w:r w:rsidRPr="002F6E91">
        <w:rPr>
          <w:rFonts w:ascii="Arial" w:eastAsia="Trebuchet MS" w:hAnsi="Arial" w:cs="Arial"/>
          <w:sz w:val="16"/>
          <w:szCs w:val="16"/>
          <w:lang w:eastAsia="en-US"/>
        </w:rPr>
        <w:t xml:space="preserve"> Jeanine García González, Miguel Godínez </w:t>
      </w:r>
      <w:proofErr w:type="spellStart"/>
      <w:r w:rsidRPr="002F6E91">
        <w:rPr>
          <w:rFonts w:ascii="Arial" w:eastAsia="Trebuchet MS" w:hAnsi="Arial" w:cs="Arial"/>
          <w:sz w:val="16"/>
          <w:szCs w:val="16"/>
          <w:lang w:eastAsia="en-US"/>
        </w:rPr>
        <w:t>Terríquez</w:t>
      </w:r>
      <w:proofErr w:type="spellEnd"/>
      <w:r w:rsidRPr="002F6E91">
        <w:rPr>
          <w:rFonts w:ascii="Arial" w:eastAsia="Trebuchet MS" w:hAnsi="Arial" w:cs="Arial"/>
          <w:sz w:val="16"/>
          <w:szCs w:val="16"/>
          <w:lang w:eastAsia="en-US"/>
        </w:rPr>
        <w:t xml:space="preserve">, Moisés Pérez Vega, Brenda Judith Serafín Morfín, Claudia Alejandra Vargas Bautista y la consejera presidenta Paula Ramírez </w:t>
      </w:r>
      <w:proofErr w:type="spellStart"/>
      <w:r w:rsidRPr="002F6E91">
        <w:rPr>
          <w:rFonts w:ascii="Arial" w:eastAsia="Trebuchet MS" w:hAnsi="Arial" w:cs="Arial"/>
          <w:sz w:val="16"/>
          <w:szCs w:val="16"/>
          <w:lang w:eastAsia="en-US"/>
        </w:rPr>
        <w:t>Höhne</w:t>
      </w:r>
      <w:proofErr w:type="spellEnd"/>
      <w:r w:rsidRPr="002F6E91">
        <w:rPr>
          <w:rFonts w:ascii="Arial" w:eastAsia="Trebuchet MS" w:hAnsi="Arial" w:cs="Arial"/>
          <w:sz w:val="16"/>
          <w:szCs w:val="16"/>
          <w:lang w:eastAsia="en-US"/>
        </w:rPr>
        <w:t xml:space="preserve">. Doy fe. </w:t>
      </w:r>
    </w:p>
    <w:p w14:paraId="0502D286" w14:textId="77777777" w:rsidR="00241763" w:rsidRPr="002F6E91" w:rsidRDefault="00241763" w:rsidP="00241763">
      <w:pPr>
        <w:jc w:val="both"/>
        <w:rPr>
          <w:rFonts w:ascii="Arial" w:eastAsia="Trebuchet MS" w:hAnsi="Arial" w:cs="Arial"/>
          <w:sz w:val="16"/>
          <w:szCs w:val="16"/>
          <w:lang w:eastAsia="en-US"/>
        </w:rPr>
      </w:pPr>
    </w:p>
    <w:p w14:paraId="303FD9C3" w14:textId="33E1EA3A" w:rsidR="00A51F8E" w:rsidRDefault="00241763" w:rsidP="00D56FEA">
      <w:pPr>
        <w:spacing w:after="0"/>
        <w:jc w:val="center"/>
        <w:rPr>
          <w:rFonts w:ascii="Arial" w:eastAsia="Trebuchet MS" w:hAnsi="Arial" w:cs="Arial"/>
          <w:sz w:val="16"/>
          <w:szCs w:val="16"/>
          <w:lang w:eastAsia="en-US"/>
        </w:rPr>
      </w:pPr>
      <w:r w:rsidRPr="002F6E91">
        <w:rPr>
          <w:rFonts w:ascii="Arial" w:eastAsia="Trebuchet MS" w:hAnsi="Arial" w:cs="Arial"/>
          <w:sz w:val="16"/>
          <w:szCs w:val="16"/>
          <w:lang w:eastAsia="en-US"/>
        </w:rPr>
        <w:t>Mtro. Christian Flores Garza</w:t>
      </w:r>
    </w:p>
    <w:p w14:paraId="7CE37647" w14:textId="6996658A" w:rsidR="00D56FEA" w:rsidRPr="002F6E91" w:rsidRDefault="00D56FEA" w:rsidP="00D56FEA">
      <w:pPr>
        <w:spacing w:after="0"/>
        <w:jc w:val="center"/>
        <w:rPr>
          <w:rFonts w:ascii="Arial" w:hAnsi="Arial" w:cs="Arial"/>
        </w:rPr>
      </w:pPr>
      <w:r>
        <w:rPr>
          <w:rFonts w:ascii="Arial" w:eastAsia="Trebuchet MS" w:hAnsi="Arial" w:cs="Arial"/>
          <w:sz w:val="16"/>
          <w:szCs w:val="16"/>
          <w:lang w:eastAsia="en-US"/>
        </w:rPr>
        <w:t>El secretario ejecutivo</w:t>
      </w:r>
    </w:p>
    <w:sectPr w:rsidR="00D56FEA" w:rsidRPr="002F6E91" w:rsidSect="002F6E91">
      <w:headerReference w:type="default" r:id="rId7"/>
      <w:footerReference w:type="default" r:id="rId8"/>
      <w:pgSz w:w="12240" w:h="15840" w:code="1"/>
      <w:pgMar w:top="2552" w:right="1588" w:bottom="1701" w:left="1701"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5F38" w14:textId="77777777" w:rsidR="00A234A7" w:rsidRDefault="00A234A7" w:rsidP="00A51F8E">
      <w:pPr>
        <w:spacing w:after="0" w:line="240" w:lineRule="auto"/>
      </w:pPr>
      <w:r>
        <w:separator/>
      </w:r>
    </w:p>
  </w:endnote>
  <w:endnote w:type="continuationSeparator" w:id="0">
    <w:p w14:paraId="47A035C1" w14:textId="77777777" w:rsidR="00A234A7" w:rsidRDefault="00A234A7" w:rsidP="00A5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BF28" w14:textId="77777777" w:rsidR="00A85545" w:rsidRDefault="006778D9">
    <w:pPr>
      <w:tabs>
        <w:tab w:val="center" w:pos="4419"/>
        <w:tab w:val="right" w:pos="8838"/>
      </w:tabs>
      <w:jc w:val="center"/>
      <w:rPr>
        <w:rFonts w:ascii="Arial" w:eastAsia="Arial" w:hAnsi="Arial" w:cs="Arial"/>
        <w:b/>
        <w:color w:val="7030A0"/>
        <w:sz w:val="16"/>
        <w:szCs w:val="16"/>
      </w:rPr>
    </w:pPr>
    <w:r>
      <w:rPr>
        <w:rFonts w:ascii="Trebuchet MS" w:eastAsia="Trebuchet MS" w:hAnsi="Trebuchet MS" w:cs="Trebuchet MS"/>
        <w:color w:val="A6A6A6"/>
        <w:sz w:val="16"/>
        <w:szCs w:val="16"/>
      </w:rPr>
      <w:t xml:space="preserve"> </w:t>
    </w:r>
    <w:r>
      <w:rPr>
        <w:rFonts w:ascii="Arial" w:eastAsia="Arial" w:hAnsi="Arial" w:cs="Arial"/>
        <w:color w:val="A6A6A6"/>
        <w:sz w:val="16"/>
        <w:szCs w:val="16"/>
      </w:rPr>
      <w:t>Parque de las Estrellas 2764, colonia Jardines del Bosque Centro, Guadalajara, Jalisco, México. C.P.44520</w:t>
    </w:r>
    <w:r w:rsidR="00D56FEA">
      <w:rPr>
        <w:noProof/>
      </w:rPr>
      <w:pict w14:anchorId="1B438141">
        <v:rect id="_x0000_i1025" style="width:0;height:1.5pt" o:hralign="center" o:hrstd="t" o:hr="t" fillcolor="#a0a0a0" stroked="f"/>
      </w:pict>
    </w:r>
    <w:r>
      <w:rPr>
        <w:rFonts w:ascii="Arial" w:eastAsia="Arial" w:hAnsi="Arial" w:cs="Arial"/>
        <w:b/>
        <w:color w:val="7030A0"/>
        <w:sz w:val="16"/>
        <w:szCs w:val="16"/>
      </w:rPr>
      <w:t>www.iepcjalisco.org.mx</w:t>
    </w:r>
  </w:p>
  <w:p w14:paraId="6DC13885" w14:textId="77777777" w:rsidR="00A85545" w:rsidRDefault="006778D9" w:rsidP="00FF3F01">
    <w:pPr>
      <w:tabs>
        <w:tab w:val="center" w:pos="4252"/>
        <w:tab w:val="right" w:pos="8504"/>
      </w:tabs>
      <w:spacing w:after="0" w:line="240" w:lineRule="auto"/>
      <w:jc w:val="right"/>
      <w:rPr>
        <w:color w:val="000000"/>
      </w:rPr>
    </w:pP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B308DA">
      <w:rPr>
        <w:rFonts w:ascii="Arial" w:eastAsia="Arial" w:hAnsi="Arial" w:cs="Arial"/>
        <w:noProof/>
        <w:sz w:val="16"/>
        <w:szCs w:val="16"/>
      </w:rPr>
      <w:t>9</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B308DA">
      <w:rPr>
        <w:rFonts w:ascii="Arial" w:eastAsia="Arial" w:hAnsi="Arial" w:cs="Arial"/>
        <w:noProof/>
        <w:sz w:val="16"/>
        <w:szCs w:val="16"/>
      </w:rPr>
      <w:t>12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6E0E" w14:textId="77777777" w:rsidR="00A234A7" w:rsidRDefault="00A234A7" w:rsidP="00A51F8E">
      <w:pPr>
        <w:spacing w:after="0" w:line="240" w:lineRule="auto"/>
      </w:pPr>
      <w:r>
        <w:separator/>
      </w:r>
    </w:p>
  </w:footnote>
  <w:footnote w:type="continuationSeparator" w:id="0">
    <w:p w14:paraId="2A1B3E6B" w14:textId="77777777" w:rsidR="00A234A7" w:rsidRDefault="00A234A7" w:rsidP="00A51F8E">
      <w:pPr>
        <w:spacing w:after="0" w:line="240" w:lineRule="auto"/>
      </w:pPr>
      <w:r>
        <w:continuationSeparator/>
      </w:r>
    </w:p>
  </w:footnote>
  <w:footnote w:id="1">
    <w:p w14:paraId="684BBA72" w14:textId="77777777" w:rsidR="00E36E1C" w:rsidRPr="00C45116" w:rsidRDefault="00E36E1C" w:rsidP="00E36E1C">
      <w:pPr>
        <w:pStyle w:val="Textonotapie"/>
        <w:jc w:val="both"/>
        <w:rPr>
          <w:rFonts w:ascii="Arial" w:hAnsi="Arial" w:cs="Arial"/>
          <w:lang w:val="es-ES_tradnl"/>
        </w:rPr>
      </w:pPr>
      <w:r w:rsidRPr="00F8439E">
        <w:rPr>
          <w:rStyle w:val="Refdenotaalpie"/>
          <w:rFonts w:ascii="Arial" w:eastAsia="Calibri" w:hAnsi="Arial" w:cs="Arial"/>
          <w:sz w:val="16"/>
          <w:szCs w:val="16"/>
        </w:rPr>
        <w:footnoteRef/>
      </w:r>
      <w:r w:rsidRPr="00F8439E">
        <w:rPr>
          <w:rFonts w:ascii="Arial" w:hAnsi="Arial" w:cs="Arial"/>
          <w:sz w:val="16"/>
          <w:szCs w:val="16"/>
        </w:rPr>
        <w:t xml:space="preserve"> </w:t>
      </w:r>
      <w:r w:rsidRPr="00F8439E">
        <w:rPr>
          <w:rFonts w:ascii="Arial" w:hAnsi="Arial" w:cs="Arial"/>
          <w:sz w:val="16"/>
          <w:szCs w:val="16"/>
          <w:lang w:val="es-ES_tradnl"/>
        </w:rPr>
        <w:t xml:space="preserve">Acuerdo IEEH/CG/354/2020 emitido por el Consejo General del Instituto Estatal Electoral del Estado de Hidalgo, por el que se estableció la acción afirmativa que deben observar los partidos políticos, coaliciones y candidaturas comunes a fin de garantizar la inclusión de </w:t>
      </w:r>
      <w:proofErr w:type="gramStart"/>
      <w:r w:rsidRPr="00F8439E">
        <w:rPr>
          <w:rFonts w:ascii="Arial" w:hAnsi="Arial" w:cs="Arial"/>
          <w:sz w:val="16"/>
          <w:szCs w:val="16"/>
          <w:lang w:val="es-ES_tradnl"/>
        </w:rPr>
        <w:t>ciudadanas y ciudadanos</w:t>
      </w:r>
      <w:proofErr w:type="gramEnd"/>
      <w:r w:rsidRPr="00F8439E">
        <w:rPr>
          <w:rFonts w:ascii="Arial" w:hAnsi="Arial" w:cs="Arial"/>
          <w:sz w:val="16"/>
          <w:szCs w:val="16"/>
          <w:lang w:val="es-ES_tradnl"/>
        </w:rPr>
        <w:t xml:space="preserve"> con discapacidad en la renovación del H. Congreso del Estado de Hidalgo, en el proceso electoral 2020-2021.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97" w:type="dxa"/>
      <w:tblLayout w:type="fixed"/>
      <w:tblLook w:val="0400" w:firstRow="0" w:lastRow="0" w:firstColumn="0" w:lastColumn="0" w:noHBand="0" w:noVBand="1"/>
    </w:tblPr>
    <w:tblGrid>
      <w:gridCol w:w="4366"/>
      <w:gridCol w:w="4531"/>
    </w:tblGrid>
    <w:tr w:rsidR="00A85545" w14:paraId="3F8D555E" w14:textId="77777777" w:rsidTr="002F6E91">
      <w:trPr>
        <w:trHeight w:val="1590"/>
      </w:trPr>
      <w:tc>
        <w:tcPr>
          <w:tcW w:w="4366" w:type="dxa"/>
        </w:tcPr>
        <w:p w14:paraId="52E65F77" w14:textId="77777777" w:rsidR="00A85545" w:rsidRDefault="006778D9">
          <w:pPr>
            <w:pBdr>
              <w:top w:val="nil"/>
              <w:left w:val="nil"/>
              <w:bottom w:val="nil"/>
              <w:right w:val="nil"/>
              <w:between w:val="nil"/>
            </w:pBdr>
            <w:tabs>
              <w:tab w:val="center" w:pos="4419"/>
              <w:tab w:val="right" w:pos="8838"/>
            </w:tabs>
            <w:rPr>
              <w:rFonts w:ascii="Trebuchet MS" w:eastAsia="Trebuchet MS" w:hAnsi="Trebuchet MS" w:cs="Trebuchet MS"/>
              <w:b/>
              <w:color w:val="000000"/>
              <w:sz w:val="24"/>
              <w:szCs w:val="24"/>
            </w:rPr>
          </w:pPr>
          <w:r>
            <w:rPr>
              <w:rFonts w:ascii="Garamond" w:eastAsia="Garamond" w:hAnsi="Garamond" w:cs="Garamond"/>
              <w:b/>
              <w:noProof/>
              <w:color w:val="000000"/>
              <w:sz w:val="28"/>
              <w:szCs w:val="28"/>
            </w:rPr>
            <w:drawing>
              <wp:inline distT="0" distB="0" distL="0" distR="0" wp14:anchorId="574EB4C0" wp14:editId="19F00735">
                <wp:extent cx="1485900" cy="828675"/>
                <wp:effectExtent l="0" t="0" r="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5900" cy="828675"/>
                        </a:xfrm>
                        <a:prstGeom prst="rect">
                          <a:avLst/>
                        </a:prstGeom>
                        <a:ln/>
                      </pic:spPr>
                    </pic:pic>
                  </a:graphicData>
                </a:graphic>
              </wp:inline>
            </w:drawing>
          </w:r>
        </w:p>
      </w:tc>
      <w:tc>
        <w:tcPr>
          <w:tcW w:w="4531" w:type="dxa"/>
        </w:tcPr>
        <w:p w14:paraId="6AE92FAB" w14:textId="77777777" w:rsidR="00A85545" w:rsidRDefault="00D56FEA">
          <w:pPr>
            <w:pBdr>
              <w:top w:val="nil"/>
              <w:left w:val="nil"/>
              <w:bottom w:val="nil"/>
              <w:right w:val="nil"/>
              <w:between w:val="nil"/>
            </w:pBdr>
            <w:tabs>
              <w:tab w:val="center" w:pos="4419"/>
              <w:tab w:val="right" w:pos="8838"/>
            </w:tabs>
            <w:jc w:val="right"/>
            <w:rPr>
              <w:rFonts w:ascii="Arial" w:eastAsia="Arial" w:hAnsi="Arial" w:cs="Arial"/>
              <w:b/>
              <w:color w:val="000000"/>
              <w:sz w:val="24"/>
              <w:szCs w:val="24"/>
            </w:rPr>
          </w:pPr>
        </w:p>
        <w:p w14:paraId="4F2AFF34" w14:textId="720DB8CF" w:rsidR="00A85545" w:rsidRDefault="006778D9" w:rsidP="002F6E91">
          <w:pPr>
            <w:pBdr>
              <w:top w:val="nil"/>
              <w:left w:val="nil"/>
              <w:bottom w:val="nil"/>
              <w:right w:val="nil"/>
              <w:between w:val="nil"/>
            </w:pBdr>
            <w:tabs>
              <w:tab w:val="center" w:pos="4419"/>
              <w:tab w:val="right" w:pos="8838"/>
            </w:tabs>
            <w:jc w:val="right"/>
            <w:rPr>
              <w:rFonts w:ascii="Arial" w:eastAsia="Arial" w:hAnsi="Arial" w:cs="Arial"/>
              <w:b/>
              <w:color w:val="000000"/>
              <w:sz w:val="24"/>
              <w:szCs w:val="24"/>
            </w:rPr>
          </w:pPr>
          <w:r>
            <w:rPr>
              <w:rFonts w:ascii="Arial" w:eastAsia="Arial" w:hAnsi="Arial" w:cs="Arial"/>
              <w:b/>
              <w:color w:val="000000"/>
              <w:sz w:val="24"/>
              <w:szCs w:val="24"/>
            </w:rPr>
            <w:t>IEPC-ACG-</w:t>
          </w:r>
          <w:r w:rsidR="00B31037">
            <w:rPr>
              <w:rFonts w:ascii="Arial" w:eastAsia="Arial" w:hAnsi="Arial" w:cs="Arial"/>
              <w:b/>
              <w:color w:val="000000"/>
              <w:sz w:val="24"/>
              <w:szCs w:val="24"/>
            </w:rPr>
            <w:t>001</w:t>
          </w:r>
          <w:r>
            <w:rPr>
              <w:rFonts w:ascii="Arial" w:eastAsia="Arial" w:hAnsi="Arial" w:cs="Arial"/>
              <w:b/>
              <w:color w:val="000000"/>
              <w:sz w:val="24"/>
              <w:szCs w:val="24"/>
            </w:rPr>
            <w:t>/2023</w:t>
          </w:r>
        </w:p>
      </w:tc>
    </w:tr>
  </w:tbl>
  <w:p w14:paraId="2C10CB12" w14:textId="77777777" w:rsidR="00A85545" w:rsidRDefault="00D56FEA">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11DB5"/>
    <w:multiLevelType w:val="hybridMultilevel"/>
    <w:tmpl w:val="38DE1FE4"/>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D6BAF"/>
    <w:multiLevelType w:val="multilevel"/>
    <w:tmpl w:val="E8162044"/>
    <w:lvl w:ilvl="0">
      <w:start w:val="1"/>
      <w:numFmt w:val="lowerLetter"/>
      <w:lvlText w:val="%1."/>
      <w:lvlJc w:val="left"/>
      <w:pPr>
        <w:ind w:left="720" w:hanging="360"/>
      </w:pPr>
      <w:rPr>
        <w:rFonts w:ascii="Trebuchet MS" w:eastAsia="Trebuchet MS" w:hAnsi="Trebuchet MS" w:cs="Trebuchet MS"/>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AC2E5D"/>
    <w:multiLevelType w:val="hybridMultilevel"/>
    <w:tmpl w:val="D13C814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52374999"/>
    <w:multiLevelType w:val="hybridMultilevel"/>
    <w:tmpl w:val="4B76692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5AEF54A5"/>
    <w:multiLevelType w:val="hybridMultilevel"/>
    <w:tmpl w:val="D51C2B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8055282">
    <w:abstractNumId w:val="1"/>
  </w:num>
  <w:num w:numId="2" w16cid:durableId="1909654679">
    <w:abstractNumId w:val="0"/>
  </w:num>
  <w:num w:numId="3" w16cid:durableId="1448425010">
    <w:abstractNumId w:val="4"/>
  </w:num>
  <w:num w:numId="4" w16cid:durableId="1932811480">
    <w:abstractNumId w:val="2"/>
  </w:num>
  <w:num w:numId="5" w16cid:durableId="1429884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F8E"/>
    <w:rsid w:val="00064F01"/>
    <w:rsid w:val="00086376"/>
    <w:rsid w:val="000C4D31"/>
    <w:rsid w:val="000E0FE3"/>
    <w:rsid w:val="000F63D3"/>
    <w:rsid w:val="001132C7"/>
    <w:rsid w:val="00141A13"/>
    <w:rsid w:val="0014621B"/>
    <w:rsid w:val="001A519C"/>
    <w:rsid w:val="00241763"/>
    <w:rsid w:val="0029578B"/>
    <w:rsid w:val="002C7567"/>
    <w:rsid w:val="002F6E91"/>
    <w:rsid w:val="0032420F"/>
    <w:rsid w:val="00357DDB"/>
    <w:rsid w:val="003666BF"/>
    <w:rsid w:val="003C28A8"/>
    <w:rsid w:val="00444196"/>
    <w:rsid w:val="004926CB"/>
    <w:rsid w:val="00495DAC"/>
    <w:rsid w:val="004E732A"/>
    <w:rsid w:val="00506E38"/>
    <w:rsid w:val="00541D5B"/>
    <w:rsid w:val="00586811"/>
    <w:rsid w:val="005C2653"/>
    <w:rsid w:val="006778D9"/>
    <w:rsid w:val="00781CBB"/>
    <w:rsid w:val="007C2A56"/>
    <w:rsid w:val="007D48D2"/>
    <w:rsid w:val="00865591"/>
    <w:rsid w:val="008761BB"/>
    <w:rsid w:val="00877358"/>
    <w:rsid w:val="00890332"/>
    <w:rsid w:val="00A234A7"/>
    <w:rsid w:val="00A51F8E"/>
    <w:rsid w:val="00AA7C1A"/>
    <w:rsid w:val="00AC06F0"/>
    <w:rsid w:val="00B1533E"/>
    <w:rsid w:val="00B308DA"/>
    <w:rsid w:val="00B31037"/>
    <w:rsid w:val="00B31CB9"/>
    <w:rsid w:val="00B53393"/>
    <w:rsid w:val="00B6588F"/>
    <w:rsid w:val="00B954E3"/>
    <w:rsid w:val="00BA6736"/>
    <w:rsid w:val="00BE5E03"/>
    <w:rsid w:val="00C30D44"/>
    <w:rsid w:val="00C925A2"/>
    <w:rsid w:val="00C95F1C"/>
    <w:rsid w:val="00CE2451"/>
    <w:rsid w:val="00D00534"/>
    <w:rsid w:val="00D01BF7"/>
    <w:rsid w:val="00D04113"/>
    <w:rsid w:val="00D56FEA"/>
    <w:rsid w:val="00D75E34"/>
    <w:rsid w:val="00DB49A4"/>
    <w:rsid w:val="00E0279E"/>
    <w:rsid w:val="00E3624B"/>
    <w:rsid w:val="00E36E1C"/>
    <w:rsid w:val="00EA5B29"/>
    <w:rsid w:val="00EF7DE6"/>
    <w:rsid w:val="00F04CC2"/>
    <w:rsid w:val="00F4268D"/>
    <w:rsid w:val="00F8439E"/>
    <w:rsid w:val="00F94A5D"/>
    <w:rsid w:val="00FF2D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63F5296"/>
  <w15:docId w15:val="{DD9D5A30-F264-47D6-9704-F5659168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F8E"/>
    <w:pPr>
      <w:spacing w:after="200" w:line="27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1F8E"/>
    <w:pPr>
      <w:ind w:left="720"/>
      <w:contextualSpacing/>
    </w:pPr>
  </w:style>
  <w:style w:type="paragraph" w:styleId="Sinespaciado">
    <w:name w:val="No Spacing"/>
    <w:link w:val="SinespaciadoCar"/>
    <w:uiPriority w:val="1"/>
    <w:qFormat/>
    <w:rsid w:val="00A51F8E"/>
    <w:pPr>
      <w:spacing w:after="0" w:line="240" w:lineRule="auto"/>
    </w:pPr>
    <w:rPr>
      <w:rFonts w:ascii="Calibri" w:eastAsiaTheme="minorEastAsia" w:hAnsi="Calibri" w:cs="Calibri"/>
      <w:lang w:eastAsia="es-MX"/>
    </w:rPr>
  </w:style>
  <w:style w:type="character" w:customStyle="1" w:styleId="SinespaciadoCar">
    <w:name w:val="Sin espaciado Car"/>
    <w:link w:val="Sinespaciado"/>
    <w:uiPriority w:val="1"/>
    <w:qFormat/>
    <w:locked/>
    <w:rsid w:val="00A51F8E"/>
    <w:rPr>
      <w:rFonts w:ascii="Calibri" w:eastAsiaTheme="minorEastAsia" w:hAnsi="Calibri" w:cs="Calibri"/>
      <w:lang w:eastAsia="es-MX"/>
    </w:rPr>
  </w:style>
  <w:style w:type="paragraph" w:styleId="Textonotapie">
    <w:name w:val="footnote text"/>
    <w:basedOn w:val="Normal"/>
    <w:link w:val="TextonotapieCar"/>
    <w:uiPriority w:val="99"/>
    <w:rsid w:val="00A51F8E"/>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A51F8E"/>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A51F8E"/>
    <w:rPr>
      <w:vertAlign w:val="superscript"/>
    </w:rPr>
  </w:style>
  <w:style w:type="table" w:styleId="Tablaconcuadrcula">
    <w:name w:val="Table Grid"/>
    <w:basedOn w:val="Tablanormal"/>
    <w:uiPriority w:val="39"/>
    <w:unhideWhenUsed/>
    <w:rsid w:val="00A51F8E"/>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75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567"/>
    <w:rPr>
      <w:rFonts w:ascii="Segoe UI" w:eastAsia="Calibri" w:hAnsi="Segoe UI" w:cs="Segoe UI"/>
      <w:sz w:val="18"/>
      <w:szCs w:val="18"/>
      <w:lang w:eastAsia="es-MX"/>
    </w:rPr>
  </w:style>
  <w:style w:type="character" w:styleId="Refdecomentario">
    <w:name w:val="annotation reference"/>
    <w:basedOn w:val="Fuentedeprrafopredeter"/>
    <w:uiPriority w:val="99"/>
    <w:semiHidden/>
    <w:unhideWhenUsed/>
    <w:rsid w:val="005C2653"/>
    <w:rPr>
      <w:sz w:val="16"/>
      <w:szCs w:val="16"/>
    </w:rPr>
  </w:style>
  <w:style w:type="paragraph" w:styleId="Textocomentario">
    <w:name w:val="annotation text"/>
    <w:basedOn w:val="Normal"/>
    <w:link w:val="TextocomentarioCar"/>
    <w:uiPriority w:val="99"/>
    <w:semiHidden/>
    <w:unhideWhenUsed/>
    <w:rsid w:val="005C26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2653"/>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C2653"/>
    <w:rPr>
      <w:b/>
      <w:bCs/>
    </w:rPr>
  </w:style>
  <w:style w:type="character" w:customStyle="1" w:styleId="AsuntodelcomentarioCar">
    <w:name w:val="Asunto del comentario Car"/>
    <w:basedOn w:val="TextocomentarioCar"/>
    <w:link w:val="Asuntodelcomentario"/>
    <w:uiPriority w:val="99"/>
    <w:semiHidden/>
    <w:rsid w:val="005C2653"/>
    <w:rPr>
      <w:rFonts w:ascii="Calibri" w:eastAsia="Calibri" w:hAnsi="Calibri" w:cs="Calibri"/>
      <w:b/>
      <w:bCs/>
      <w:sz w:val="20"/>
      <w:szCs w:val="20"/>
      <w:lang w:eastAsia="es-MX"/>
    </w:rPr>
  </w:style>
  <w:style w:type="paragraph" w:styleId="Encabezado">
    <w:name w:val="header"/>
    <w:basedOn w:val="Normal"/>
    <w:link w:val="EncabezadoCar"/>
    <w:uiPriority w:val="99"/>
    <w:unhideWhenUsed/>
    <w:rsid w:val="00CE24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451"/>
    <w:rPr>
      <w:rFonts w:ascii="Calibri" w:eastAsia="Calibri" w:hAnsi="Calibri" w:cs="Calibri"/>
      <w:lang w:eastAsia="es-MX"/>
    </w:rPr>
  </w:style>
  <w:style w:type="paragraph" w:styleId="Piedepgina">
    <w:name w:val="footer"/>
    <w:basedOn w:val="Normal"/>
    <w:link w:val="PiedepginaCar"/>
    <w:uiPriority w:val="99"/>
    <w:unhideWhenUsed/>
    <w:rsid w:val="00CE24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451"/>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9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11</Pages>
  <Words>3533</Words>
  <Characters>19436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Iliana Romero Castaneda</dc:creator>
  <cp:lastModifiedBy>Ricardo Escobar Cibrian</cp:lastModifiedBy>
  <cp:revision>12</cp:revision>
  <cp:lastPrinted>2023-01-11T19:37:00Z</cp:lastPrinted>
  <dcterms:created xsi:type="dcterms:W3CDTF">2023-01-13T20:46:00Z</dcterms:created>
  <dcterms:modified xsi:type="dcterms:W3CDTF">2023-01-16T20:53:00Z</dcterms:modified>
</cp:coreProperties>
</file>