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6C1E4765"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1B3C33">
        <w:rPr>
          <w:rFonts w:ascii="Lucida Sans Unicode" w:hAnsi="Lucida Sans Unicode" w:cs="Lucida Sans Unicode"/>
          <w:b/>
          <w:bCs/>
          <w:sz w:val="20"/>
          <w:szCs w:val="20"/>
        </w:rPr>
        <w:t>QUE APRUEBA EL DESISITIMIENTO DE SOLICITUD D</w:t>
      </w:r>
      <w:r w:rsidR="00CF0ECD">
        <w:rPr>
          <w:rFonts w:ascii="Lucida Sans Unicode" w:hAnsi="Lucida Sans Unicode" w:cs="Lucida Sans Unicode"/>
          <w:b/>
          <w:bCs/>
          <w:sz w:val="20"/>
          <w:szCs w:val="20"/>
        </w:rPr>
        <w:t>E</w:t>
      </w:r>
      <w:r w:rsidR="0040472F">
        <w:rPr>
          <w:rFonts w:ascii="Lucida Sans Unicode" w:hAnsi="Lucida Sans Unicode" w:cs="Lucida Sans Unicode"/>
          <w:b/>
          <w:bCs/>
          <w:sz w:val="20"/>
          <w:szCs w:val="20"/>
        </w:rPr>
        <w:t xml:space="preserve"> RECUENTO TOTAL </w:t>
      </w:r>
      <w:r w:rsidR="00F919EA">
        <w:rPr>
          <w:rFonts w:ascii="Lucida Sans Unicode" w:hAnsi="Lucida Sans Unicode" w:cs="Lucida Sans Unicode"/>
          <w:b/>
          <w:bCs/>
          <w:sz w:val="20"/>
          <w:szCs w:val="20"/>
        </w:rPr>
        <w:t xml:space="preserve">PRESENTADA </w:t>
      </w:r>
      <w:r w:rsidR="0040472F">
        <w:rPr>
          <w:rFonts w:ascii="Lucida Sans Unicode" w:hAnsi="Lucida Sans Unicode" w:cs="Lucida Sans Unicode"/>
          <w:b/>
          <w:bCs/>
          <w:sz w:val="20"/>
          <w:szCs w:val="20"/>
        </w:rPr>
        <w:t xml:space="preserve">EN </w:t>
      </w:r>
      <w:r w:rsidR="009F6601">
        <w:rPr>
          <w:rFonts w:ascii="Lucida Sans Unicode" w:hAnsi="Lucida Sans Unicode" w:cs="Lucida Sans Unicode"/>
          <w:b/>
          <w:bCs/>
          <w:sz w:val="20"/>
          <w:szCs w:val="20"/>
        </w:rPr>
        <w:t xml:space="preserve">LA </w:t>
      </w:r>
      <w:r w:rsidR="0040472F">
        <w:rPr>
          <w:rFonts w:ascii="Lucida Sans Unicode" w:hAnsi="Lucida Sans Unicode" w:cs="Lucida Sans Unicode"/>
          <w:b/>
          <w:bCs/>
          <w:sz w:val="20"/>
          <w:szCs w:val="20"/>
        </w:rPr>
        <w:t xml:space="preserve">SEDE </w:t>
      </w:r>
      <w:r w:rsidR="009F6601">
        <w:rPr>
          <w:rFonts w:ascii="Lucida Sans Unicode" w:hAnsi="Lucida Sans Unicode" w:cs="Lucida Sans Unicode"/>
          <w:b/>
          <w:bCs/>
          <w:sz w:val="20"/>
          <w:szCs w:val="20"/>
        </w:rPr>
        <w:t>DE</w:t>
      </w:r>
      <w:r w:rsidR="00CF0ECD">
        <w:rPr>
          <w:rFonts w:ascii="Lucida Sans Unicode" w:hAnsi="Lucida Sans Unicode" w:cs="Lucida Sans Unicode"/>
          <w:b/>
          <w:bCs/>
          <w:sz w:val="20"/>
          <w:szCs w:val="20"/>
        </w:rPr>
        <w:t>L CONSEJO DISTRITAL ELECTORAL 01</w:t>
      </w:r>
      <w:r w:rsidR="009F6601">
        <w:rPr>
          <w:rFonts w:ascii="Lucida Sans Unicode" w:hAnsi="Lucida Sans Unicode" w:cs="Lucida Sans Unicode"/>
          <w:b/>
          <w:bCs/>
          <w:sz w:val="20"/>
          <w:szCs w:val="20"/>
        </w:rPr>
        <w:t xml:space="preserve"> </w:t>
      </w:r>
      <w:r w:rsidR="00F846CA">
        <w:rPr>
          <w:rFonts w:ascii="Lucida Sans Unicode" w:hAnsi="Lucida Sans Unicode" w:cs="Lucida Sans Unicode"/>
          <w:b/>
          <w:bCs/>
          <w:sz w:val="20"/>
          <w:szCs w:val="20"/>
        </w:rPr>
        <w:t>DE ESTE INSTITUTO</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w:t>
      </w:r>
      <w:r>
        <w:rPr>
          <w:rFonts w:ascii="Lucida Sans Unicode" w:hAnsi="Lucida Sans Unicode" w:cs="Lucida Sans Unicode"/>
          <w:sz w:val="20"/>
          <w:szCs w:val="20"/>
        </w:rPr>
        <w:lastRenderedPageBreak/>
        <w:t xml:space="preserve">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 xml:space="preserve">LINEAMIENTOS QUE REGULAN EL DESARROLLO DE LAS SESIONES DE CÓMPUTOS DEL INSTITUTO ELECTORAL Y DE PARTICIPACIÓN CIUDADANA DEL ESTADO DE JALISCO, Y EL CUADERNILLO DE CONSULTA SOBRE VOTOS VÁLIDOS Y VOTOS NULOS </w:t>
      </w:r>
      <w:r w:rsidRPr="007A056A">
        <w:rPr>
          <w:rFonts w:ascii="Lucida Sans Unicode" w:hAnsi="Lucida Sans Unicode" w:cs="Lucida Sans Unicode"/>
          <w:b/>
          <w:sz w:val="20"/>
          <w:szCs w:val="20"/>
          <w:lang w:val="es-MX" w:eastAsia="es-ES"/>
        </w:rPr>
        <w:lastRenderedPageBreak/>
        <w:t>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lastRenderedPageBreak/>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 xml:space="preserve">capacitación al personal de los órganos desconcentrados y aquellas personas que auxilien en el recuento de los votos, así como a </w:t>
      </w:r>
      <w:r w:rsidRPr="001C5ABC">
        <w:rPr>
          <w:rFonts w:ascii="Lucida Sans Unicode" w:eastAsia="Lucida Sans Unicode" w:hAnsi="Lucida Sans Unicode" w:cs="Lucida Sans Unicode"/>
          <w:sz w:val="20"/>
          <w:szCs w:val="20"/>
          <w:lang w:val="es-MX"/>
        </w:rPr>
        <w:lastRenderedPageBreak/>
        <w:t>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296C3D65" w:rsidR="004148F1" w:rsidRDefault="009452BA" w:rsidP="00F60A56">
      <w:pPr>
        <w:tabs>
          <w:tab w:val="left" w:pos="567"/>
        </w:tabs>
        <w:spacing w:after="0" w:line="240" w:lineRule="auto"/>
        <w:contextualSpacing/>
        <w:jc w:val="both"/>
        <w:rPr>
          <w:rFonts w:ascii="Lucida Sans Unicode" w:hAnsi="Lucida Sans Unicode" w:cs="Lucida Sans Unicode"/>
          <w:sz w:val="20"/>
          <w:szCs w:val="20"/>
        </w:rPr>
      </w:pPr>
      <w:r w:rsidRPr="6DA75B5F">
        <w:rPr>
          <w:rFonts w:ascii="Lucida Sans Unicode" w:eastAsia="Calibri" w:hAnsi="Lucida Sans Unicode" w:cs="Lucida Sans Unicode"/>
          <w:b/>
          <w:color w:val="000000" w:themeColor="text1"/>
          <w:sz w:val="20"/>
          <w:szCs w:val="20"/>
        </w:rPr>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w:t>
      </w:r>
      <w:r w:rsidR="00CF0ECD">
        <w:rPr>
          <w:rFonts w:ascii="Lucida Sans Unicode" w:hAnsi="Lucida Sans Unicode" w:cs="Lucida Sans Unicode"/>
          <w:sz w:val="20"/>
          <w:szCs w:val="20"/>
        </w:rPr>
        <w:t>comenzaron</w:t>
      </w:r>
      <w:r>
        <w:rPr>
          <w:rFonts w:ascii="Lucida Sans Unicode" w:hAnsi="Lucida Sans Unicode" w:cs="Lucida Sans Unicode"/>
          <w:sz w:val="20"/>
          <w:szCs w:val="20"/>
        </w:rPr>
        <w:t xml:space="preserve"> </w:t>
      </w:r>
      <w:r w:rsidR="00F846CA">
        <w:rPr>
          <w:rFonts w:ascii="Lucida Sans Unicode" w:hAnsi="Lucida Sans Unicode" w:cs="Lucida Sans Unicode"/>
          <w:sz w:val="20"/>
          <w:szCs w:val="20"/>
        </w:rPr>
        <w:t>los cómputos correspondientes</w:t>
      </w:r>
      <w:r w:rsidR="00CF0ECD">
        <w:rPr>
          <w:rFonts w:ascii="Lucida Sans Unicode" w:hAnsi="Lucida Sans Unicode" w:cs="Lucida Sans Unicode"/>
          <w:sz w:val="20"/>
          <w:szCs w:val="20"/>
        </w:rPr>
        <w:t>.</w:t>
      </w:r>
    </w:p>
    <w:p w14:paraId="4FEC8BC1" w14:textId="77777777" w:rsidR="00F919EA" w:rsidRDefault="00F919EA" w:rsidP="00F60A56">
      <w:pPr>
        <w:tabs>
          <w:tab w:val="left" w:pos="567"/>
        </w:tabs>
        <w:spacing w:after="0" w:line="240" w:lineRule="auto"/>
        <w:contextualSpacing/>
        <w:jc w:val="both"/>
        <w:rPr>
          <w:rFonts w:ascii="Lucida Sans Unicode" w:hAnsi="Lucida Sans Unicode" w:cs="Lucida Sans Unicode"/>
          <w:sz w:val="20"/>
          <w:szCs w:val="20"/>
        </w:rPr>
      </w:pPr>
    </w:p>
    <w:p w14:paraId="4A031CF8" w14:textId="487015E7" w:rsidR="00F919EA" w:rsidRDefault="00F919EA" w:rsidP="00F60A56">
      <w:pPr>
        <w:tabs>
          <w:tab w:val="left" w:pos="567"/>
        </w:tabs>
        <w:spacing w:after="0" w:line="240" w:lineRule="auto"/>
        <w:contextualSpacing/>
        <w:jc w:val="both"/>
        <w:rPr>
          <w:rFonts w:ascii="Lucida Sans Unicode" w:hAnsi="Lucida Sans Unicode" w:cs="Lucida Sans Unicode"/>
          <w:sz w:val="20"/>
          <w:szCs w:val="20"/>
        </w:rPr>
      </w:pPr>
      <w:r w:rsidRPr="006F0D98">
        <w:rPr>
          <w:rFonts w:ascii="Lucida Sans Unicode" w:hAnsi="Lucida Sans Unicode" w:cs="Lucida Sans Unicode"/>
          <w:b/>
          <w:bCs/>
          <w:sz w:val="20"/>
          <w:szCs w:val="20"/>
        </w:rPr>
        <w:t>18. DE LAS SOLICITUD DE RECUENTO Y SU DESISITIMIENTO.</w:t>
      </w:r>
      <w:r>
        <w:rPr>
          <w:rFonts w:ascii="Lucida Sans Unicode" w:hAnsi="Lucida Sans Unicode" w:cs="Lucida Sans Unicode"/>
          <w:sz w:val="20"/>
          <w:szCs w:val="20"/>
        </w:rPr>
        <w:t xml:space="preserve"> Durante el desarrollo de las labores de cómputo distrital a que se hace referencia en el antecedente inmediato anterior, </w:t>
      </w:r>
      <w:r w:rsidR="006F0D98">
        <w:rPr>
          <w:rFonts w:ascii="Lucida Sans Unicode" w:hAnsi="Lucida Sans Unicode" w:cs="Lucida Sans Unicode"/>
          <w:sz w:val="20"/>
          <w:szCs w:val="20"/>
        </w:rPr>
        <w:t>Francisco Javier Balderrama Bautista en su calidad de representante propietario del Partido Verde Ecologista de México, ante Consejo Distrital Electoral 01, presentó escrito registrado mediante folio 16526, mediante el cual solicitó, entre otras cosas, recuento total de la elección de gobernatura.</w:t>
      </w:r>
    </w:p>
    <w:p w14:paraId="28883EA4" w14:textId="77777777" w:rsidR="006F0D98" w:rsidRDefault="006F0D98" w:rsidP="00F60A56">
      <w:pPr>
        <w:tabs>
          <w:tab w:val="left" w:pos="567"/>
        </w:tabs>
        <w:spacing w:after="0" w:line="240" w:lineRule="auto"/>
        <w:contextualSpacing/>
        <w:jc w:val="both"/>
        <w:rPr>
          <w:rFonts w:ascii="Lucida Sans Unicode" w:hAnsi="Lucida Sans Unicode" w:cs="Lucida Sans Unicode"/>
          <w:sz w:val="20"/>
          <w:szCs w:val="20"/>
        </w:rPr>
      </w:pPr>
    </w:p>
    <w:p w14:paraId="2E073F8C" w14:textId="530EAF11" w:rsidR="006F0D98" w:rsidRPr="00F919EA" w:rsidRDefault="006F0D98" w:rsidP="00F60A56">
      <w:pPr>
        <w:tabs>
          <w:tab w:val="left" w:pos="567"/>
        </w:tabs>
        <w:spacing w:after="0" w:line="240"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Asimismo, Héctor Eduardo López Rodríguez, representante propietario del partido político Movimiento Ciudadano ante Consejo Distrital Electoral 01, presentó escrito registrado con folio 16525, mediante el cual manifiesta su desistimiento a la solicitud de recuento total de la elección de gobernatura.</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w:t>
      </w:r>
      <w:r w:rsidRPr="00B673EA">
        <w:rPr>
          <w:rFonts w:ascii="Lucida Sans Unicode" w:hAnsi="Lucida Sans Unicode" w:cs="Lucida Sans Unicode"/>
          <w:sz w:val="20"/>
          <w:szCs w:val="20"/>
        </w:rPr>
        <w:lastRenderedPageBreak/>
        <w:t xml:space="preserve">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 xml:space="preserve">que conforman el territorio estatal; proceso </w:t>
      </w:r>
      <w:r w:rsidRPr="00903E31">
        <w:rPr>
          <w:rFonts w:ascii="Lucida Sans Unicode" w:hAnsi="Lucida Sans Unicode" w:cs="Lucida Sans Unicode"/>
          <w:sz w:val="20"/>
          <w:szCs w:val="20"/>
        </w:rPr>
        <w:lastRenderedPageBreak/>
        <w:t>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lastRenderedPageBreak/>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387C1725"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lastRenderedPageBreak/>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086AC7D5" w:rsidR="00DB519E" w:rsidRDefault="00CF0ECD" w:rsidP="00F60A56">
      <w:pPr>
        <w:pStyle w:val="Sinespaciado"/>
        <w:jc w:val="both"/>
        <w:rPr>
          <w:rFonts w:ascii="Lucida Sans Unicode" w:hAnsi="Lucida Sans Unicode" w:cs="Lucida Sans Unicode"/>
          <w:sz w:val="20"/>
          <w:szCs w:val="20"/>
        </w:rPr>
      </w:pPr>
      <w:r w:rsidRPr="00CF0ECD">
        <w:rPr>
          <w:rFonts w:ascii="Lucida Sans Unicode" w:hAnsi="Lucida Sans Unicode" w:cs="Lucida Sans Unicode"/>
          <w:sz w:val="20"/>
          <w:szCs w:val="20"/>
        </w:rPr>
        <w:t xml:space="preserve">Los Consejos Distritales Electorales, el miércoles siguiente al día en que se realizó la jornada electoral y a partir de las ocho horas, se reunirán en sesión especial para realizar los cómputos siguientes: </w:t>
      </w:r>
      <w:r w:rsidRPr="00A25451">
        <w:rPr>
          <w:rFonts w:ascii="Lucida Sans Unicode" w:hAnsi="Lucida Sans Unicode" w:cs="Lucida Sans Unicode"/>
          <w:i/>
          <w:iCs/>
          <w:sz w:val="20"/>
          <w:szCs w:val="20"/>
        </w:rPr>
        <w:t>i)</w:t>
      </w:r>
      <w:r>
        <w:rPr>
          <w:rFonts w:ascii="Lucida Sans Unicode" w:hAnsi="Lucida Sans Unicode" w:cs="Lucida Sans Unicode"/>
          <w:sz w:val="20"/>
          <w:szCs w:val="20"/>
        </w:rPr>
        <w:t xml:space="preserve"> e</w:t>
      </w:r>
      <w:r w:rsidRPr="00CF0ECD">
        <w:rPr>
          <w:rFonts w:ascii="Lucida Sans Unicode" w:hAnsi="Lucida Sans Unicode" w:cs="Lucida Sans Unicode"/>
          <w:sz w:val="20"/>
          <w:szCs w:val="20"/>
        </w:rPr>
        <w:t xml:space="preserve">l cómputo estatal parcial para la elección de Gobernador;  </w:t>
      </w:r>
      <w:r w:rsidRPr="00A25451">
        <w:rPr>
          <w:rFonts w:ascii="Lucida Sans Unicode" w:hAnsi="Lucida Sans Unicode" w:cs="Lucida Sans Unicode"/>
          <w:i/>
          <w:iCs/>
          <w:sz w:val="20"/>
          <w:szCs w:val="20"/>
        </w:rPr>
        <w:t>ii)</w:t>
      </w:r>
      <w:r w:rsidRPr="00CF0ECD">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CF0ECD">
        <w:rPr>
          <w:rFonts w:ascii="Lucida Sans Unicode" w:hAnsi="Lucida Sans Unicode" w:cs="Lucida Sans Unicode"/>
          <w:sz w:val="20"/>
          <w:szCs w:val="20"/>
        </w:rPr>
        <w:t xml:space="preserve">l cómputo Distrital de la elección de Diputados por el principio de mayoría relativa; y </w:t>
      </w:r>
      <w:r w:rsidRPr="00A25451">
        <w:rPr>
          <w:rFonts w:ascii="Lucida Sans Unicode" w:hAnsi="Lucida Sans Unicode" w:cs="Lucida Sans Unicode"/>
          <w:i/>
          <w:iCs/>
          <w:sz w:val="20"/>
          <w:szCs w:val="20"/>
        </w:rPr>
        <w:t>iii)</w:t>
      </w:r>
      <w:r>
        <w:rPr>
          <w:rFonts w:ascii="Lucida Sans Unicode" w:hAnsi="Lucida Sans Unicode" w:cs="Lucida Sans Unicode"/>
          <w:sz w:val="20"/>
          <w:szCs w:val="20"/>
        </w:rPr>
        <w:t xml:space="preserve"> e</w:t>
      </w:r>
      <w:r w:rsidRPr="00CF0ECD">
        <w:rPr>
          <w:rFonts w:ascii="Lucida Sans Unicode" w:hAnsi="Lucida Sans Unicode" w:cs="Lucida Sans Unicode"/>
          <w:sz w:val="20"/>
          <w:szCs w:val="20"/>
        </w:rPr>
        <w:t>l cómputo estatal parcial para la elección de Diputados por el principio de representación proporcional</w:t>
      </w:r>
      <w:r w:rsidR="00662C79">
        <w:rPr>
          <w:rFonts w:ascii="Lucida Sans Unicode" w:hAnsi="Lucida Sans Unicode" w:cs="Lucida Sans Unicode"/>
          <w:sz w:val="20"/>
          <w:szCs w:val="20"/>
        </w:rPr>
        <w:t>,</w:t>
      </w:r>
      <w:r w:rsidR="002C7E2D"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002C7E2D" w:rsidRPr="002C7E2D">
        <w:rPr>
          <w:rFonts w:ascii="Lucida Sans Unicode" w:hAnsi="Lucida Sans Unicode" w:cs="Lucida Sans Unicode"/>
          <w:sz w:val="20"/>
          <w:szCs w:val="20"/>
        </w:rPr>
        <w:t xml:space="preserve"> los artículos 37</w:t>
      </w:r>
      <w:r>
        <w:rPr>
          <w:rFonts w:ascii="Lucida Sans Unicode" w:hAnsi="Lucida Sans Unicode" w:cs="Lucida Sans Unicode"/>
          <w:sz w:val="20"/>
          <w:szCs w:val="20"/>
        </w:rPr>
        <w:t>6</w:t>
      </w:r>
      <w:r w:rsidR="002C7E2D" w:rsidRPr="002C7E2D">
        <w:rPr>
          <w:rFonts w:ascii="Lucida Sans Unicode" w:hAnsi="Lucida Sans Unicode" w:cs="Lucida Sans Unicode"/>
          <w:sz w:val="20"/>
          <w:szCs w:val="20"/>
        </w:rPr>
        <w:t xml:space="preserve"> y 37</w:t>
      </w:r>
      <w:r>
        <w:rPr>
          <w:rFonts w:ascii="Lucida Sans Unicode" w:hAnsi="Lucida Sans Unicode" w:cs="Lucida Sans Unicode"/>
          <w:sz w:val="20"/>
          <w:szCs w:val="20"/>
        </w:rPr>
        <w:t>7</w:t>
      </w:r>
      <w:r w:rsidR="002C7E2D"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w:t>
      </w:r>
      <w:r w:rsidR="00E52AA0">
        <w:rPr>
          <w:rFonts w:ascii="Lucida Sans Unicode" w:hAnsi="Lucida Sans Unicode" w:cs="Lucida Sans Unicode"/>
          <w:sz w:val="20"/>
          <w:szCs w:val="20"/>
        </w:rPr>
        <w:t>párrafo</w:t>
      </w:r>
      <w:r>
        <w:rPr>
          <w:rFonts w:ascii="Lucida Sans Unicode" w:hAnsi="Lucida Sans Unicode" w:cs="Lucida Sans Unicode"/>
          <w:sz w:val="20"/>
          <w:szCs w:val="20"/>
        </w:rPr>
        <w:t xml:space="preserve"> segundo</w:t>
      </w:r>
      <w:r w:rsidR="00E52AA0">
        <w:rPr>
          <w:rFonts w:ascii="Lucida Sans Unicode" w:hAnsi="Lucida Sans Unicode" w:cs="Lucida Sans Unicode"/>
          <w:sz w:val="20"/>
          <w:szCs w:val="20"/>
        </w:rPr>
        <w:t xml:space="preserve"> del artículo 41 de los “</w:t>
      </w:r>
      <w:r w:rsidR="00E52AA0" w:rsidRPr="00D71884">
        <w:rPr>
          <w:rFonts w:ascii="Lucida Sans Unicode" w:hAnsi="Lucida Sans Unicode" w:cs="Lucida Sans Unicode"/>
          <w:sz w:val="20"/>
          <w:szCs w:val="20"/>
        </w:rPr>
        <w:t xml:space="preserve">Lineamientos que regulan el desarrollo de las sesiones de 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lastRenderedPageBreak/>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1AAFD5DC"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xml:space="preserve">, </w:t>
      </w:r>
      <w:r w:rsidR="006F0D98">
        <w:rPr>
          <w:rFonts w:ascii="Lucida Sans Unicode" w:hAnsi="Lucida Sans Unicode" w:cs="Lucida Sans Unicode"/>
          <w:sz w:val="20"/>
          <w:szCs w:val="20"/>
        </w:rPr>
        <w:t xml:space="preserve">cuando así lo acuerde el Consejo General, siempre que </w:t>
      </w:r>
      <w:r w:rsidR="008F58D2" w:rsidRPr="002F1CF3">
        <w:rPr>
          <w:rFonts w:ascii="Lucida Sans Unicode" w:hAnsi="Lucida Sans Unicode" w:cs="Lucida Sans Unicode"/>
          <w:sz w:val="20"/>
          <w:szCs w:val="20"/>
        </w:rPr>
        <w:t>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49F7CC85"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A25451">
        <w:rPr>
          <w:rFonts w:ascii="Lucida Sans Unicode" w:hAnsi="Lucida Sans Unicode" w:cs="Lucida Sans Unicode"/>
          <w:sz w:val="20"/>
          <w:szCs w:val="20"/>
        </w:rPr>
        <w:t>el párrafo segundo</w:t>
      </w:r>
      <w:r w:rsidR="00584D9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 xml:space="preserve">que </w:t>
      </w:r>
      <w:r w:rsidR="00A25451">
        <w:rPr>
          <w:rFonts w:ascii="Lucida Sans Unicode" w:hAnsi="Lucida Sans Unicode" w:cs="Lucida Sans Unicode"/>
          <w:sz w:val="20"/>
          <w:szCs w:val="20"/>
        </w:rPr>
        <w:t>s</w:t>
      </w:r>
      <w:r w:rsidR="00A25451" w:rsidRPr="00A25451">
        <w:rPr>
          <w:rFonts w:ascii="Lucida Sans Unicode" w:hAnsi="Lucida Sans Unicode" w:cs="Lucida Sans Unicode"/>
          <w:sz w:val="20"/>
          <w:szCs w:val="20"/>
          <w:lang w:val="es-ES_tradnl"/>
        </w:rPr>
        <w:t xml:space="preserve">on recuentos de la competencia de los consejos distritales electorales los siguientes: </w:t>
      </w:r>
      <w:r w:rsidR="00A25451">
        <w:rPr>
          <w:rFonts w:ascii="Lucida Sans Unicode" w:hAnsi="Lucida Sans Unicode" w:cs="Lucida Sans Unicode"/>
          <w:sz w:val="20"/>
          <w:szCs w:val="20"/>
          <w:lang w:val="es-ES_tradnl"/>
        </w:rPr>
        <w:t>e</w:t>
      </w:r>
      <w:r w:rsidR="00A25451" w:rsidRPr="00A25451">
        <w:rPr>
          <w:rFonts w:ascii="Lucida Sans Unicode" w:hAnsi="Lucida Sans Unicode" w:cs="Lucida Sans Unicode"/>
          <w:sz w:val="20"/>
          <w:szCs w:val="20"/>
          <w:lang w:val="es-ES_tradnl"/>
        </w:rPr>
        <w:t>l recuento total de la votación recibida en el distrito, de la elección de gubernatura, cuando así lo acuerde el C</w:t>
      </w:r>
      <w:r w:rsidR="00A25451">
        <w:rPr>
          <w:rFonts w:ascii="Lucida Sans Unicode" w:hAnsi="Lucida Sans Unicode" w:cs="Lucida Sans Unicode"/>
          <w:sz w:val="20"/>
          <w:szCs w:val="20"/>
          <w:lang w:val="es-ES_tradnl"/>
        </w:rPr>
        <w:t xml:space="preserve">onsejo </w:t>
      </w:r>
      <w:r w:rsidR="00A25451" w:rsidRPr="00A25451">
        <w:rPr>
          <w:rFonts w:ascii="Lucida Sans Unicode" w:hAnsi="Lucida Sans Unicode" w:cs="Lucida Sans Unicode"/>
          <w:sz w:val="20"/>
          <w:szCs w:val="20"/>
          <w:lang w:val="es-ES_tradnl"/>
        </w:rPr>
        <w:t>G</w:t>
      </w:r>
      <w:r w:rsidR="00A25451">
        <w:rPr>
          <w:rFonts w:ascii="Lucida Sans Unicode" w:hAnsi="Lucida Sans Unicode" w:cs="Lucida Sans Unicode"/>
          <w:sz w:val="20"/>
          <w:szCs w:val="20"/>
          <w:lang w:val="es-ES_tradnl"/>
        </w:rPr>
        <w:t>eneral</w:t>
      </w:r>
      <w:r w:rsidR="00A25451" w:rsidRPr="00A25451">
        <w:rPr>
          <w:rFonts w:ascii="Lucida Sans Unicode" w:hAnsi="Lucida Sans Unicode" w:cs="Lucida Sans Unicode"/>
          <w:sz w:val="20"/>
          <w:szCs w:val="20"/>
          <w:lang w:val="es-ES_tradnl"/>
        </w:rPr>
        <w:t xml:space="preserve">; y </w:t>
      </w:r>
      <w:r w:rsidR="00A25451">
        <w:rPr>
          <w:rFonts w:ascii="Lucida Sans Unicode" w:hAnsi="Lucida Sans Unicode" w:cs="Lucida Sans Unicode"/>
          <w:sz w:val="20"/>
          <w:szCs w:val="20"/>
          <w:lang w:val="es-ES_tradnl"/>
        </w:rPr>
        <w:t>e</w:t>
      </w:r>
      <w:r w:rsidR="00A25451" w:rsidRPr="00A25451">
        <w:rPr>
          <w:rFonts w:ascii="Lucida Sans Unicode" w:hAnsi="Lucida Sans Unicode" w:cs="Lucida Sans Unicode"/>
          <w:sz w:val="20"/>
          <w:szCs w:val="20"/>
          <w:lang w:val="es-ES_tradnl"/>
        </w:rPr>
        <w:t>l recuento total de la votación recibida en el distrito de la elección de diputaciones de Mayoría Relativa, cuando así lo acuerde el Consejo Distrital.</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322FD9A7" w:rsidR="00163BA4" w:rsidRPr="00A25451" w:rsidRDefault="00A25451"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Asimismo dispone </w:t>
      </w:r>
      <w:r w:rsidR="00163BA4" w:rsidRPr="001C5ABC">
        <w:rPr>
          <w:rFonts w:ascii="Lucida Sans Unicode" w:eastAsia="Lucida Sans Unicode" w:hAnsi="Lucida Sans Unicode" w:cs="Lucida Sans Unicode"/>
          <w:sz w:val="20"/>
          <w:szCs w:val="20"/>
        </w:rPr>
        <w:t xml:space="preserve">el artículo 637, numeral 5, fracción I, incisos a) y b) del Código Electoral del Estado de Jalisco, </w:t>
      </w:r>
      <w:r>
        <w:rPr>
          <w:rFonts w:ascii="Lucida Sans Unicode" w:eastAsia="Lucida Sans Unicode" w:hAnsi="Lucida Sans Unicode" w:cs="Lucida Sans Unicode"/>
          <w:sz w:val="20"/>
          <w:szCs w:val="20"/>
        </w:rPr>
        <w:t xml:space="preserve">que para que sea procedente el recuento total éste </w:t>
      </w:r>
      <w:r w:rsidRPr="00A25451">
        <w:rPr>
          <w:rFonts w:ascii="Lucida Sans Unicode" w:eastAsia="Lucida Sans Unicode" w:hAnsi="Lucida Sans Unicode" w:cs="Lucida Sans Unicode"/>
          <w:b/>
          <w:bCs/>
          <w:sz w:val="20"/>
          <w:szCs w:val="20"/>
        </w:rPr>
        <w:t>deberá solicitarse por el representante de la persona candidata que haya obtenido el segundo lugar</w:t>
      </w:r>
      <w:r>
        <w:rPr>
          <w:rFonts w:ascii="Lucida Sans Unicode" w:eastAsia="Lucida Sans Unicode" w:hAnsi="Lucida Sans Unicode" w:cs="Lucida Sans Unicode"/>
          <w:sz w:val="20"/>
          <w:szCs w:val="20"/>
        </w:rPr>
        <w:t xml:space="preserve">, </w:t>
      </w:r>
      <w:r w:rsidR="00163BA4" w:rsidRPr="001C5ABC">
        <w:rPr>
          <w:rFonts w:ascii="Lucida Sans Unicode" w:eastAsia="Lucida Sans Unicode" w:hAnsi="Lucida Sans Unicode" w:cs="Lucida Sans Unicode"/>
          <w:sz w:val="20"/>
          <w:szCs w:val="20"/>
        </w:rPr>
        <w:t xml:space="preserve">al momento de firmarse el acta de cómputo distrital o municipal; </w:t>
      </w:r>
      <w:r>
        <w:rPr>
          <w:rFonts w:ascii="Lucida Sans Unicode" w:eastAsia="Lucida Sans Unicode" w:hAnsi="Lucida Sans Unicode" w:cs="Lucida Sans Unicode"/>
          <w:sz w:val="20"/>
          <w:szCs w:val="20"/>
        </w:rPr>
        <w:t xml:space="preserve">de igual manera </w:t>
      </w:r>
      <w:r w:rsidR="00163BA4" w:rsidRPr="001C5ABC">
        <w:rPr>
          <w:rFonts w:ascii="Lucida Sans Unicode" w:eastAsia="Lucida Sans Unicode" w:hAnsi="Lucida Sans Unicode" w:cs="Lucida Sans Unicode"/>
          <w:sz w:val="20"/>
          <w:szCs w:val="20"/>
        </w:rPr>
        <w:t>en el articulado de los Lineamientos a que se hizo referencia en párrafos precedentes, se prevé la posibilidad de que el recuento total pueda ser solicitado también al momento de inicio de la sesión de cómputo distrital o municipal.</w:t>
      </w:r>
      <w:r>
        <w:rPr>
          <w:rFonts w:ascii="Lucida Sans Unicode" w:eastAsia="Lucida Sans Unicode" w:hAnsi="Lucida Sans Unicode" w:cs="Lucida Sans Unicode"/>
          <w:sz w:val="20"/>
          <w:szCs w:val="20"/>
        </w:rPr>
        <w:t xml:space="preserve"> </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lastRenderedPageBreak/>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20FACCB0" w14:textId="3746DBF4"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4C4076">
        <w:rPr>
          <w:rFonts w:ascii="Lucida Sans Unicode" w:eastAsia="Lucida Sans Unicode" w:hAnsi="Lucida Sans Unicode" w:cs="Lucida Sans Unicode"/>
          <w:b/>
          <w:bCs/>
          <w:sz w:val="20"/>
          <w:szCs w:val="20"/>
          <w:lang w:eastAsia="es-MX"/>
        </w:rPr>
        <w:t>EN EL CONSEJO DISTRITAL ELECTORAL 01</w:t>
      </w:r>
      <w:r w:rsidR="00EE7023">
        <w:rPr>
          <w:rFonts w:ascii="Lucida Sans Unicode" w:eastAsia="Lucida Sans Unicode" w:hAnsi="Lucida Sans Unicode" w:cs="Lucida Sans Unicode"/>
          <w:b/>
          <w:bCs/>
          <w:sz w:val="20"/>
          <w:szCs w:val="20"/>
          <w:lang w:eastAsia="es-MX"/>
        </w:rPr>
        <w:t>.</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w:t>
      </w:r>
      <w:r w:rsidR="004C4076">
        <w:rPr>
          <w:rFonts w:ascii="Lucida Sans Unicode" w:eastAsia="Calibri" w:hAnsi="Lucida Sans Unicode" w:cs="Lucida Sans Unicode"/>
          <w:color w:val="000000"/>
          <w:sz w:val="20"/>
          <w:szCs w:val="20"/>
        </w:rPr>
        <w:t xml:space="preserve"> </w:t>
      </w:r>
      <w:r w:rsidR="00FD0C37" w:rsidRPr="00D216BA">
        <w:rPr>
          <w:rFonts w:ascii="Lucida Sans Unicode" w:eastAsia="Calibri" w:hAnsi="Lucida Sans Unicode" w:cs="Lucida Sans Unicode"/>
          <w:color w:val="000000"/>
          <w:sz w:val="20"/>
          <w:szCs w:val="20"/>
        </w:rPr>
        <w:t>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15CB862F"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2F5E4E">
        <w:rPr>
          <w:rFonts w:ascii="Lucida Sans Unicode" w:eastAsia="Calibri" w:hAnsi="Lucida Sans Unicode" w:cs="Lucida Sans Unicode"/>
          <w:color w:val="000000"/>
          <w:sz w:val="20"/>
          <w:szCs w:val="20"/>
        </w:rPr>
        <w:t>desde el</w:t>
      </w:r>
      <w:r w:rsidR="004C4076">
        <w:rPr>
          <w:rFonts w:ascii="Lucida Sans Unicode" w:eastAsia="Calibri" w:hAnsi="Lucida Sans Unicode" w:cs="Lucida Sans Unicode"/>
          <w:color w:val="000000"/>
          <w:sz w:val="20"/>
          <w:szCs w:val="20"/>
        </w:rPr>
        <w:t xml:space="preserve"> día cinco de junio</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28B5469A"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4C4076">
        <w:rPr>
          <w:rFonts w:ascii="Lucida Sans Unicode" w:eastAsia="Calibri" w:hAnsi="Lucida Sans Unicode" w:cs="Lucida Sans Unicode"/>
          <w:color w:val="000000"/>
          <w:sz w:val="20"/>
          <w:szCs w:val="20"/>
        </w:rPr>
        <w:t>el</w:t>
      </w:r>
      <w:r w:rsidR="0082762E">
        <w:rPr>
          <w:rFonts w:ascii="Lucida Sans Unicode" w:eastAsia="Calibri" w:hAnsi="Lucida Sans Unicode" w:cs="Lucida Sans Unicode"/>
          <w:color w:val="000000"/>
          <w:sz w:val="20"/>
          <w:szCs w:val="20"/>
        </w:rPr>
        <w:t xml:space="preserve"> </w:t>
      </w:r>
      <w:r w:rsidR="004C4076">
        <w:rPr>
          <w:rFonts w:ascii="Lucida Sans Unicode" w:eastAsia="Calibri" w:hAnsi="Lucida Sans Unicode" w:cs="Lucida Sans Unicode"/>
          <w:color w:val="000000"/>
          <w:sz w:val="20"/>
          <w:szCs w:val="20"/>
        </w:rPr>
        <w:t>C</w:t>
      </w:r>
      <w:r w:rsidR="0082762E">
        <w:rPr>
          <w:rFonts w:ascii="Lucida Sans Unicode" w:eastAsia="Calibri" w:hAnsi="Lucida Sans Unicode" w:cs="Lucida Sans Unicode"/>
          <w:color w:val="000000"/>
          <w:sz w:val="20"/>
          <w:szCs w:val="20"/>
        </w:rPr>
        <w:t xml:space="preserve">onsejo </w:t>
      </w:r>
      <w:r w:rsidR="004C4076">
        <w:rPr>
          <w:rFonts w:ascii="Lucida Sans Unicode" w:eastAsia="Calibri" w:hAnsi="Lucida Sans Unicode" w:cs="Lucida Sans Unicode"/>
          <w:color w:val="000000"/>
          <w:sz w:val="20"/>
          <w:szCs w:val="20"/>
        </w:rPr>
        <w:t>D</w:t>
      </w:r>
      <w:r w:rsidR="00EE7023">
        <w:rPr>
          <w:rFonts w:ascii="Lucida Sans Unicode" w:eastAsia="Calibri" w:hAnsi="Lucida Sans Unicode" w:cs="Lucida Sans Unicode"/>
          <w:color w:val="000000"/>
          <w:sz w:val="20"/>
          <w:szCs w:val="20"/>
        </w:rPr>
        <w:t xml:space="preserve">istrital </w:t>
      </w:r>
      <w:r w:rsidR="00963038">
        <w:rPr>
          <w:rFonts w:ascii="Lucida Sans Unicode" w:eastAsia="Calibri" w:hAnsi="Lucida Sans Unicode" w:cs="Lucida Sans Unicode"/>
          <w:color w:val="000000"/>
          <w:sz w:val="20"/>
          <w:szCs w:val="20"/>
        </w:rPr>
        <w:t>e</w:t>
      </w:r>
      <w:r w:rsidR="00D93456">
        <w:rPr>
          <w:rFonts w:ascii="Lucida Sans Unicode" w:eastAsia="Calibri" w:hAnsi="Lucida Sans Unicode" w:cs="Lucida Sans Unicode"/>
          <w:color w:val="000000"/>
          <w:sz w:val="20"/>
          <w:szCs w:val="20"/>
        </w:rPr>
        <w:t xml:space="preserve">lectoral </w:t>
      </w:r>
      <w:r w:rsidR="004C4076">
        <w:rPr>
          <w:rFonts w:ascii="Lucida Sans Unicode" w:eastAsia="Calibri" w:hAnsi="Lucida Sans Unicode" w:cs="Lucida Sans Unicode"/>
          <w:color w:val="000000"/>
          <w:sz w:val="20"/>
          <w:szCs w:val="20"/>
        </w:rPr>
        <w:t>01</w:t>
      </w:r>
      <w:r w:rsidR="00DB2F12">
        <w:rPr>
          <w:rFonts w:ascii="Lucida Sans Unicode" w:eastAsia="Calibri" w:hAnsi="Lucida Sans Unicode" w:cs="Lucida Sans Unicode"/>
          <w:color w:val="000000"/>
          <w:sz w:val="20"/>
          <w:szCs w:val="20"/>
        </w:rPr>
        <w:t xml:space="preserve"> </w:t>
      </w:r>
      <w:r w:rsidR="004C4076">
        <w:rPr>
          <w:rFonts w:ascii="Lucida Sans Unicode" w:eastAsia="Calibri" w:hAnsi="Lucida Sans Unicode" w:cs="Lucida Sans Unicode"/>
          <w:color w:val="000000"/>
          <w:sz w:val="20"/>
          <w:szCs w:val="20"/>
        </w:rPr>
        <w:t>solicitó a este Consejo General</w:t>
      </w:r>
      <w:r w:rsidR="00DB2F12">
        <w:rPr>
          <w:rFonts w:ascii="Lucida Sans Unicode" w:eastAsia="Calibri" w:hAnsi="Lucida Sans Unicode" w:cs="Lucida Sans Unicode"/>
          <w:color w:val="000000"/>
          <w:sz w:val="20"/>
          <w:szCs w:val="20"/>
        </w:rPr>
        <w:t xml:space="preserve">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580"/>
        <w:gridCol w:w="2624"/>
        <w:gridCol w:w="2624"/>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78D81856" w:rsidR="00E61D3E" w:rsidRPr="00121AF7" w:rsidRDefault="002F5E4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Consejo Distrital Electoral 01</w:t>
            </w:r>
          </w:p>
        </w:tc>
        <w:tc>
          <w:tcPr>
            <w:tcW w:w="1486" w:type="pct"/>
            <w:vAlign w:val="center"/>
          </w:tcPr>
          <w:p w14:paraId="4C7221AA" w14:textId="43401147" w:rsidR="00E61D3E" w:rsidRPr="00121AF7" w:rsidRDefault="002F5E4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5120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c>
          <w:tcPr>
            <w:tcW w:w="1486" w:type="pct"/>
            <w:vAlign w:val="center"/>
          </w:tcPr>
          <w:p w14:paraId="448C4CE3" w14:textId="133317FC" w:rsidR="00E61D3E" w:rsidRPr="00121AF7" w:rsidRDefault="002F5E4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4518 </w:t>
            </w:r>
            <w:r w:rsidR="006926BD">
              <w:rPr>
                <w:rFonts w:ascii="Lucida Sans Unicode" w:eastAsia="Calibri" w:hAnsi="Lucida Sans Unicode" w:cs="Lucida Sans Unicode"/>
                <w:color w:val="000000"/>
                <w:sz w:val="16"/>
                <w:szCs w:val="16"/>
              </w:rPr>
              <w:t>v</w:t>
            </w:r>
            <w:r w:rsidR="002F3D0E">
              <w:rPr>
                <w:rFonts w:ascii="Lucida Sans Unicode" w:eastAsia="Calibri" w:hAnsi="Lucida Sans Unicode" w:cs="Lucida Sans Unicode"/>
                <w:color w:val="000000"/>
                <w:sz w:val="16"/>
                <w:szCs w:val="16"/>
              </w:rPr>
              <w:t>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F31AEF2" w14:textId="17AC265C" w:rsidR="002F5E4E" w:rsidRPr="00F919EA" w:rsidRDefault="002F5E4E" w:rsidP="002F5E4E">
      <w:pPr>
        <w:tabs>
          <w:tab w:val="left" w:pos="567"/>
        </w:tabs>
        <w:spacing w:after="0" w:line="240" w:lineRule="auto"/>
        <w:contextualSpacing/>
        <w:jc w:val="both"/>
        <w:rPr>
          <w:rFonts w:ascii="Lucida Sans Unicode" w:hAnsi="Lucida Sans Unicode" w:cs="Lucida Sans Unicode"/>
          <w:sz w:val="20"/>
          <w:szCs w:val="20"/>
        </w:rPr>
      </w:pPr>
      <w:r w:rsidRPr="002F5E4E">
        <w:rPr>
          <w:rFonts w:ascii="Lucida Sans Unicode" w:hAnsi="Lucida Sans Unicode" w:cs="Lucida Sans Unicode"/>
          <w:sz w:val="20"/>
          <w:szCs w:val="20"/>
        </w:rPr>
        <w:lastRenderedPageBreak/>
        <w:t>Así las cosas</w:t>
      </w:r>
      <w:r>
        <w:rPr>
          <w:rFonts w:ascii="Lucida Sans Unicode" w:hAnsi="Lucida Sans Unicode" w:cs="Lucida Sans Unicode"/>
          <w:sz w:val="20"/>
          <w:szCs w:val="20"/>
        </w:rPr>
        <w:t xml:space="preserve">, tal y como se refiere en el antecedente </w:t>
      </w:r>
      <w:r w:rsidRPr="002F5E4E">
        <w:rPr>
          <w:rFonts w:ascii="Lucida Sans Unicode" w:hAnsi="Lucida Sans Unicode" w:cs="Lucida Sans Unicode"/>
          <w:b/>
          <w:bCs/>
          <w:sz w:val="20"/>
          <w:szCs w:val="20"/>
        </w:rPr>
        <w:t>18</w:t>
      </w:r>
      <w:r>
        <w:rPr>
          <w:rFonts w:ascii="Lucida Sans Unicode" w:hAnsi="Lucida Sans Unicode" w:cs="Lucida Sans Unicode"/>
          <w:sz w:val="20"/>
          <w:szCs w:val="20"/>
        </w:rPr>
        <w:t xml:space="preserve"> del presente acuerdo, </w:t>
      </w:r>
      <w:r w:rsidRPr="002F5E4E">
        <w:rPr>
          <w:rFonts w:ascii="Lucida Sans Unicode" w:hAnsi="Lucida Sans Unicode" w:cs="Lucida Sans Unicode"/>
          <w:sz w:val="20"/>
          <w:szCs w:val="20"/>
        </w:rPr>
        <w:t>du</w:t>
      </w:r>
      <w:r>
        <w:rPr>
          <w:rFonts w:ascii="Lucida Sans Unicode" w:hAnsi="Lucida Sans Unicode" w:cs="Lucida Sans Unicode"/>
          <w:sz w:val="20"/>
          <w:szCs w:val="20"/>
        </w:rPr>
        <w:t xml:space="preserve">rante el desarrollo de las labores de cómputo distrital en el Consejos Distrital Electoral </w:t>
      </w:r>
      <w:r>
        <w:rPr>
          <w:rFonts w:ascii="Lucida Sans Unicode" w:hAnsi="Lucida Sans Unicode" w:cs="Lucida Sans Unicode"/>
          <w:sz w:val="20"/>
          <w:szCs w:val="20"/>
        </w:rPr>
        <w:t>01, Héctor</w:t>
      </w:r>
      <w:r>
        <w:rPr>
          <w:rFonts w:ascii="Lucida Sans Unicode" w:hAnsi="Lucida Sans Unicode" w:cs="Lucida Sans Unicode"/>
          <w:sz w:val="20"/>
          <w:szCs w:val="20"/>
        </w:rPr>
        <w:t xml:space="preserve"> Eduardo López Rodríguez, representante propietario del partido político Movimiento Ciudadano ante Consejo Distrital Electoral 01, presentó escrito registrado con folio 16525, mediante el cual manifiesta su desistimiento a la solicitud de recuento total de la elección de gobernatura.</w:t>
      </w:r>
    </w:p>
    <w:p w14:paraId="1BC6EA68" w14:textId="77777777" w:rsidR="002F5E4E" w:rsidRDefault="002F5E4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7004B221" w:rsidR="00700DC5" w:rsidRDefault="002F5E4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Así las cosas</w:t>
      </w:r>
      <w:r w:rsidR="004C4076">
        <w:rPr>
          <w:rFonts w:ascii="Lucida Sans Unicode" w:eastAsia="Calibri" w:hAnsi="Lucida Sans Unicode" w:cs="Lucida Sans Unicode"/>
          <w:color w:val="000000"/>
          <w:sz w:val="20"/>
          <w:szCs w:val="20"/>
        </w:rPr>
        <w:t xml:space="preserve"> al haber sido solicitado </w:t>
      </w:r>
      <w:r>
        <w:rPr>
          <w:rFonts w:ascii="Lucida Sans Unicode" w:eastAsia="Calibri" w:hAnsi="Lucida Sans Unicode" w:cs="Lucida Sans Unicode"/>
          <w:color w:val="000000"/>
          <w:sz w:val="20"/>
          <w:szCs w:val="20"/>
        </w:rPr>
        <w:t>el recuento total de la elección de gobernatura</w:t>
      </w:r>
      <w:r w:rsidR="004C4076">
        <w:rPr>
          <w:rFonts w:ascii="Lucida Sans Unicode" w:eastAsia="Calibri" w:hAnsi="Lucida Sans Unicode" w:cs="Lucida Sans Unicode"/>
          <w:color w:val="000000"/>
          <w:sz w:val="20"/>
          <w:szCs w:val="20"/>
        </w:rPr>
        <w:t xml:space="preserve"> por el representante de la persona candidata que ha obtenido el primer lugar y </w:t>
      </w:r>
      <w:r>
        <w:rPr>
          <w:rFonts w:ascii="Lucida Sans Unicode" w:eastAsia="Calibri" w:hAnsi="Lucida Sans Unicode" w:cs="Lucida Sans Unicode"/>
          <w:color w:val="000000"/>
          <w:sz w:val="20"/>
          <w:szCs w:val="20"/>
        </w:rPr>
        <w:t>al haberse desistido quien ha obtenido el</w:t>
      </w:r>
      <w:r w:rsidR="004C4076">
        <w:rPr>
          <w:rFonts w:ascii="Lucida Sans Unicode" w:eastAsia="Calibri" w:hAnsi="Lucida Sans Unicode" w:cs="Lucida Sans Unicode"/>
          <w:color w:val="000000"/>
          <w:sz w:val="20"/>
          <w:szCs w:val="20"/>
        </w:rPr>
        <w:t xml:space="preserve"> segundo</w:t>
      </w:r>
      <w:r>
        <w:rPr>
          <w:rFonts w:ascii="Lucida Sans Unicode" w:eastAsia="Calibri" w:hAnsi="Lucida Sans Unicode" w:cs="Lucida Sans Unicode"/>
          <w:color w:val="000000"/>
          <w:sz w:val="20"/>
          <w:szCs w:val="20"/>
        </w:rPr>
        <w:t xml:space="preserve"> lugar,</w:t>
      </w:r>
      <w:r w:rsidR="004C4076">
        <w:rPr>
          <w:rFonts w:ascii="Lucida Sans Unicode" w:eastAsia="Calibri" w:hAnsi="Lucida Sans Unicode" w:cs="Lucida Sans Unicode"/>
          <w:color w:val="000000"/>
          <w:sz w:val="20"/>
          <w:szCs w:val="20"/>
        </w:rPr>
        <w:t xml:space="preserve"> como dispone el artículo 637, fracción I, incisos a) y b) del Código Electoral Local,</w:t>
      </w:r>
      <w:r w:rsidR="00EF69AA">
        <w:rPr>
          <w:rFonts w:ascii="Lucida Sans Unicode" w:eastAsia="Calibri" w:hAnsi="Lucida Sans Unicode" w:cs="Lucida Sans Unicode"/>
          <w:color w:val="000000"/>
          <w:sz w:val="20"/>
          <w:szCs w:val="20"/>
        </w:rPr>
        <w:t xml:space="preserve"> este Consejo General determina que </w:t>
      </w:r>
      <w:r w:rsidR="004C4076">
        <w:rPr>
          <w:rFonts w:ascii="Lucida Sans Unicode" w:eastAsia="Calibri" w:hAnsi="Lucida Sans Unicode" w:cs="Lucida Sans Unicode"/>
          <w:color w:val="000000"/>
          <w:sz w:val="20"/>
          <w:szCs w:val="20"/>
        </w:rPr>
        <w:t>no es procedente la</w:t>
      </w:r>
      <w:r w:rsidR="00EF69AA">
        <w:rPr>
          <w:rFonts w:ascii="Lucida Sans Unicode" w:eastAsia="Calibri" w:hAnsi="Lucida Sans Unicode" w:cs="Lucida Sans Unicode"/>
          <w:color w:val="000000"/>
          <w:sz w:val="20"/>
          <w:szCs w:val="20"/>
        </w:rPr>
        <w:t xml:space="preserve"> </w:t>
      </w:r>
      <w:r w:rsidR="00B70A81">
        <w:rPr>
          <w:rFonts w:ascii="Lucida Sans Unicode" w:eastAsia="Calibri" w:hAnsi="Lucida Sans Unicode" w:cs="Lucida Sans Unicode"/>
          <w:color w:val="000000"/>
          <w:sz w:val="20"/>
          <w:szCs w:val="20"/>
        </w:rPr>
        <w:t xml:space="preserve">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e Jalisco, y el 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6CC27B8A"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w:t>
      </w:r>
      <w:r w:rsidR="00CF0ECD">
        <w:rPr>
          <w:rFonts w:ascii="Lucida Sans Unicode" w:eastAsia="Lucida Sans Unicode" w:hAnsi="Lucida Sans Unicode" w:cs="Lucida Sans Unicode"/>
          <w:sz w:val="20"/>
          <w:szCs w:val="20"/>
          <w:lang w:val="es-MX"/>
        </w:rPr>
        <w:t xml:space="preserve"> tiene por </w:t>
      </w:r>
      <w:r w:rsidR="006F0D98">
        <w:rPr>
          <w:rFonts w:ascii="Lucida Sans Unicode" w:eastAsia="Lucida Sans Unicode" w:hAnsi="Lucida Sans Unicode" w:cs="Lucida Sans Unicode"/>
          <w:sz w:val="20"/>
          <w:szCs w:val="20"/>
          <w:lang w:val="es-MX"/>
        </w:rPr>
        <w:t>aprobado el desistimiento a la solicitud</w:t>
      </w:r>
      <w:r w:rsidR="00C04EDB">
        <w:rPr>
          <w:rFonts w:ascii="Lucida Sans Unicode" w:eastAsia="Lucida Sans Unicode" w:hAnsi="Lucida Sans Unicode" w:cs="Lucida Sans Unicode"/>
          <w:sz w:val="20"/>
          <w:szCs w:val="20"/>
          <w:lang w:val="es-MX"/>
        </w:rPr>
        <w:t xml:space="preserve"> </w:t>
      </w:r>
      <w:r w:rsidR="00CF0ECD">
        <w:rPr>
          <w:rFonts w:ascii="Lucida Sans Unicode" w:eastAsia="Lucida Sans Unicode" w:hAnsi="Lucida Sans Unicode" w:cs="Lucida Sans Unicode"/>
          <w:sz w:val="20"/>
          <w:szCs w:val="20"/>
          <w:lang w:val="es-MX"/>
        </w:rPr>
        <w:t>del recuento total</w:t>
      </w:r>
      <w:r w:rsidR="00C04EDB">
        <w:rPr>
          <w:rFonts w:ascii="Lucida Sans Unicode" w:eastAsia="Lucida Sans Unicode" w:hAnsi="Lucida Sans Unicode" w:cs="Lucida Sans Unicode"/>
          <w:sz w:val="20"/>
          <w:szCs w:val="20"/>
          <w:lang w:val="es-MX"/>
        </w:rPr>
        <w:t xml:space="preserve"> </w:t>
      </w:r>
      <w:r w:rsidR="006F0D98">
        <w:rPr>
          <w:rFonts w:ascii="Lucida Sans Unicode" w:eastAsia="Lucida Sans Unicode" w:hAnsi="Lucida Sans Unicode" w:cs="Lucida Sans Unicode"/>
          <w:sz w:val="20"/>
          <w:szCs w:val="20"/>
          <w:lang w:val="es-MX"/>
        </w:rPr>
        <w:t>presentada por el representante propietario del partido político Movimiento Ciudadano en</w:t>
      </w:r>
      <w:r w:rsidR="00C04EDB">
        <w:rPr>
          <w:rFonts w:ascii="Lucida Sans Unicode" w:eastAsia="Lucida Sans Unicode" w:hAnsi="Lucida Sans Unicode" w:cs="Lucida Sans Unicode"/>
          <w:sz w:val="20"/>
          <w:szCs w:val="20"/>
          <w:lang w:val="es-MX"/>
        </w:rPr>
        <w:t xml:space="preserve"> </w:t>
      </w:r>
      <w:r w:rsidR="00CF0ECD">
        <w:rPr>
          <w:rFonts w:ascii="Lucida Sans Unicode" w:eastAsia="Lucida Sans Unicode" w:hAnsi="Lucida Sans Unicode" w:cs="Lucida Sans Unicode"/>
          <w:sz w:val="20"/>
          <w:szCs w:val="20"/>
          <w:lang w:val="es-MX"/>
        </w:rPr>
        <w:t>el</w:t>
      </w:r>
      <w:r w:rsidR="00C04EDB">
        <w:rPr>
          <w:rFonts w:ascii="Lucida Sans Unicode" w:eastAsia="Lucida Sans Unicode" w:hAnsi="Lucida Sans Unicode" w:cs="Lucida Sans Unicode"/>
          <w:sz w:val="20"/>
          <w:szCs w:val="20"/>
          <w:lang w:val="es-MX"/>
        </w:rPr>
        <w:t xml:space="preserve"> </w:t>
      </w:r>
      <w:r w:rsidR="00166CD6">
        <w:rPr>
          <w:rFonts w:ascii="Lucida Sans Unicode" w:eastAsia="Lucida Sans Unicode" w:hAnsi="Lucida Sans Unicode" w:cs="Lucida Sans Unicode"/>
          <w:sz w:val="20"/>
          <w:szCs w:val="20"/>
          <w:lang w:val="es-MX"/>
        </w:rPr>
        <w:t>Consejo</w:t>
      </w:r>
      <w:r w:rsidR="00CF0ECD">
        <w:rPr>
          <w:rFonts w:ascii="Lucida Sans Unicode" w:eastAsia="Lucida Sans Unicode" w:hAnsi="Lucida Sans Unicode" w:cs="Lucida Sans Unicode"/>
          <w:sz w:val="20"/>
          <w:szCs w:val="20"/>
          <w:lang w:val="es-MX"/>
        </w:rPr>
        <w:t xml:space="preserve"> Distrital Electoral 01</w:t>
      </w:r>
      <w:r w:rsidR="00237CC9">
        <w:rPr>
          <w:rFonts w:ascii="Lucida Sans Unicode" w:eastAsia="Lucida Sans Unicode" w:hAnsi="Lucida Sans Unicode" w:cs="Lucida Sans Unicode"/>
          <w:sz w:val="20"/>
          <w:szCs w:val="20"/>
          <w:lang w:val="es-MX"/>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6F0D98">
        <w:rPr>
          <w:rFonts w:ascii="Lucida Sans Unicode" w:eastAsia="Lucida Sans Unicode" w:hAnsi="Lucida Sans Unicode" w:cs="Lucida Sans Unicode"/>
          <w:b/>
          <w:sz w:val="20"/>
          <w:szCs w:val="20"/>
          <w:lang w:val="es-MX"/>
        </w:rPr>
        <w:t>X</w:t>
      </w:r>
      <w:r w:rsidR="00C04EDB" w:rsidRPr="006F0D98">
        <w:rPr>
          <w:rFonts w:ascii="Lucida Sans Unicode" w:eastAsia="Lucida Sans Unicode" w:hAnsi="Lucida Sans Unicode" w:cs="Lucida Sans Unicode"/>
          <w:b/>
          <w:sz w:val="20"/>
          <w:szCs w:val="20"/>
          <w:lang w:val="es-MX"/>
        </w:rPr>
        <w:t>III</w:t>
      </w:r>
      <w:r w:rsidR="006F5D8D" w:rsidRPr="004375FF">
        <w:rPr>
          <w:rFonts w:ascii="Lucida Sans Unicode" w:eastAsia="Lucida Sans Unicode" w:hAnsi="Lucida Sans Unicode" w:cs="Lucida Sans Unicode"/>
          <w:bCs/>
          <w:sz w:val="20"/>
          <w:szCs w:val="20"/>
          <w:lang w:val="es-MX"/>
        </w:rPr>
        <w:t xml:space="preserve"> y </w:t>
      </w:r>
      <w:r w:rsidR="006F5D8D" w:rsidRPr="006F0D98">
        <w:rPr>
          <w:rFonts w:ascii="Lucida Sans Unicode" w:eastAsia="Lucida Sans Unicode" w:hAnsi="Lucida Sans Unicode" w:cs="Lucida Sans Unicode"/>
          <w:b/>
          <w:sz w:val="20"/>
          <w:szCs w:val="20"/>
          <w:lang w:val="es-MX"/>
        </w:rPr>
        <w:t>X</w:t>
      </w:r>
      <w:r w:rsidR="00C04EDB" w:rsidRPr="006F0D98">
        <w:rPr>
          <w:rFonts w:ascii="Lucida Sans Unicode" w:eastAsia="Lucida Sans Unicode" w:hAnsi="Lucida Sans Unicode" w:cs="Lucida Sans Unicode"/>
          <w:b/>
          <w:sz w:val="20"/>
          <w:szCs w:val="20"/>
          <w:lang w:val="es-MX"/>
        </w:rPr>
        <w:t>V</w:t>
      </w:r>
      <w:r w:rsidR="006F5D8D" w:rsidRPr="006F0D98">
        <w:rPr>
          <w:rFonts w:ascii="Lucida Sans Unicode" w:eastAsia="Lucida Sans Unicode" w:hAnsi="Lucida Sans Unicode" w:cs="Lucida Sans Unicode"/>
          <w:b/>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51BDE1AC" w14:textId="1FDA82A1" w:rsidR="00647074" w:rsidRDefault="00CF0ECD"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Pr>
          <w:rFonts w:ascii="Lucida Sans Unicode" w:eastAsia="Lucida Sans Unicode" w:hAnsi="Lucida Sans Unicode" w:cs="Lucida Sans Unicode"/>
          <w:b/>
          <w:bCs/>
          <w:sz w:val="20"/>
          <w:szCs w:val="20"/>
        </w:rPr>
        <w:t>SEGUNDO</w:t>
      </w:r>
      <w:r w:rsidR="006804E8">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w:t>
      </w:r>
      <w:r>
        <w:rPr>
          <w:rFonts w:ascii="Lucida Sans Unicode" w:hAnsi="Lucida Sans Unicode" w:cs="Lucida Sans Unicode"/>
          <w:sz w:val="20"/>
          <w:szCs w:val="20"/>
        </w:rPr>
        <w:t xml:space="preserve">al Consejo Distrital Electoral 01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5CA1E1D3" w:rsidR="00192F4C" w:rsidRPr="001C5ABC" w:rsidRDefault="00CF0ECD"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TERCERO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1529D265" w:rsidR="00F60C3A" w:rsidRPr="001C5ABC" w:rsidRDefault="00CF0ECD"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CUARTO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72BF3C7B" w:rsidR="00F60C3A" w:rsidRPr="001C5ABC" w:rsidRDefault="00CF0ECD"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57802217" w:rsidR="00F60C3A" w:rsidRPr="004375FF" w:rsidRDefault="00CF0ECD"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3B6819C4"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5803">
        <w:rPr>
          <w:rFonts w:ascii="Lucida Sans Unicode" w:hAnsi="Lucida Sans Unicode" w:cs="Lucida Sans Unicode"/>
          <w:b/>
          <w:sz w:val="20"/>
          <w:szCs w:val="20"/>
          <w:lang w:eastAsia="es-MX"/>
        </w:rPr>
        <w:t>0</w:t>
      </w:r>
      <w:r w:rsidR="000C0F38">
        <w:rPr>
          <w:rFonts w:ascii="Lucida Sans Unicode" w:hAnsi="Lucida Sans Unicode" w:cs="Lucida Sans Unicode"/>
          <w:b/>
          <w:sz w:val="20"/>
          <w:szCs w:val="20"/>
          <w:lang w:eastAsia="es-MX"/>
        </w:rPr>
        <w:t>7</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533FF9E4" w14:textId="77777777" w:rsidR="002F5E4E" w:rsidRDefault="002F5E4E" w:rsidP="00F60A56">
      <w:pPr>
        <w:pStyle w:val="Sinespaciado"/>
        <w:jc w:val="both"/>
        <w:rPr>
          <w:rFonts w:ascii="Lucida Sans Unicode" w:eastAsia="Lucida Sans Unicode" w:hAnsi="Lucida Sans Unicode" w:cs="Lucida Sans Unicode"/>
          <w:sz w:val="20"/>
          <w:szCs w:val="20"/>
          <w:lang w:val="es-MX"/>
        </w:rPr>
      </w:pPr>
    </w:p>
    <w:p w14:paraId="544CED84" w14:textId="77777777" w:rsidR="002F5E4E" w:rsidRDefault="002F5E4E" w:rsidP="00F60A56">
      <w:pPr>
        <w:pStyle w:val="Sinespaciado"/>
        <w:jc w:val="both"/>
        <w:rPr>
          <w:rFonts w:ascii="Lucida Sans Unicode" w:eastAsia="Lucida Sans Unicode" w:hAnsi="Lucida Sans Unicode" w:cs="Lucida Sans Unicode"/>
          <w:sz w:val="20"/>
          <w:szCs w:val="20"/>
          <w:lang w:val="es-MX"/>
        </w:rPr>
      </w:pPr>
    </w:p>
    <w:p w14:paraId="3941EE56" w14:textId="77777777" w:rsidR="002F5E4E" w:rsidRPr="003D40C9" w:rsidRDefault="002F5E4E" w:rsidP="002F5E4E">
      <w:pPr>
        <w:pStyle w:val="Sinespaciado"/>
        <w:jc w:val="both"/>
        <w:rPr>
          <w:rFonts w:ascii="Lucida Sans Unicode" w:eastAsia="Lucida Sans Unicode" w:hAnsi="Lucida Sans Unicode" w:cs="Lucida Sans Unicode"/>
          <w:sz w:val="14"/>
          <w:szCs w:val="14"/>
          <w:lang w:val="es-MX"/>
        </w:rPr>
      </w:pPr>
      <w:r w:rsidRPr="003D40C9">
        <w:rPr>
          <w:rFonts w:ascii="Lucida Sans Unicode" w:eastAsia="Lucida Sans Unicode" w:hAnsi="Lucida Sans Unicode" w:cs="Lucida Sans Unicode"/>
          <w:sz w:val="14"/>
          <w:szCs w:val="14"/>
          <w:lang w:val="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3D40C9">
        <w:rPr>
          <w:rFonts w:ascii="Lucida Sans Unicode" w:eastAsia="Lucida Sans Unicode" w:hAnsi="Lucida Sans Unicode" w:cs="Lucida Sans Unicode"/>
          <w:b/>
          <w:bCs/>
          <w:sz w:val="14"/>
          <w:szCs w:val="14"/>
          <w:lang w:val="es-MX"/>
        </w:rPr>
        <w:t>sesión especial permanente</w:t>
      </w:r>
      <w:r w:rsidRPr="003D40C9">
        <w:rPr>
          <w:rFonts w:ascii="Lucida Sans Unicode" w:eastAsia="Lucida Sans Unicode" w:hAnsi="Lucida Sans Unicode" w:cs="Lucida Sans Unicode"/>
          <w:sz w:val="14"/>
          <w:szCs w:val="14"/>
          <w:lang w:val="es-MX"/>
        </w:rPr>
        <w:t xml:space="preserve"> del Consejo General, celebrada el </w:t>
      </w:r>
      <w:r w:rsidRPr="003D40C9">
        <w:rPr>
          <w:rFonts w:ascii="Lucida Sans Unicode" w:eastAsia="Lucida Sans Unicode" w:hAnsi="Lucida Sans Unicode" w:cs="Lucida Sans Unicode"/>
          <w:b/>
          <w:bCs/>
          <w:sz w:val="14"/>
          <w:szCs w:val="14"/>
          <w:lang w:val="es-MX"/>
        </w:rPr>
        <w:t>5 de junio de 2024</w:t>
      </w:r>
      <w:r w:rsidRPr="003D40C9">
        <w:rPr>
          <w:rFonts w:ascii="Lucida Sans Unicode" w:eastAsia="Lucida Sans Unicode" w:hAnsi="Lucida Sans Unicode" w:cs="Lucida Sans Unicode"/>
          <w:sz w:val="14"/>
          <w:szCs w:val="14"/>
          <w:lang w:val="es-MX"/>
        </w:rPr>
        <w:t xml:space="preserve"> y fue aprobado por votación unánime de las personas consejeras electorales Silvia Guadalupe Bustos Vásquez, Miguel Godínez Terríquez, Moisés Pérez Vega, Brenda Judith Serafín Morfín, Claudia Alejandra Vargas Bautista y la consejera presidenta Paula Ramírez Höhne. </w:t>
      </w:r>
    </w:p>
    <w:p w14:paraId="316137CE" w14:textId="77777777" w:rsidR="002F5E4E" w:rsidRPr="003D40C9" w:rsidRDefault="002F5E4E" w:rsidP="002F5E4E">
      <w:pPr>
        <w:pStyle w:val="Sinespaciado"/>
        <w:jc w:val="both"/>
        <w:rPr>
          <w:rFonts w:ascii="Lucida Sans Unicode" w:eastAsia="Lucida Sans Unicode" w:hAnsi="Lucida Sans Unicode" w:cs="Lucida Sans Unicode"/>
          <w:sz w:val="14"/>
          <w:szCs w:val="14"/>
          <w:lang w:val="es-MX"/>
        </w:rPr>
      </w:pPr>
    </w:p>
    <w:p w14:paraId="79A69626" w14:textId="77777777" w:rsidR="002F5E4E" w:rsidRPr="003D40C9" w:rsidRDefault="002F5E4E" w:rsidP="002F5E4E">
      <w:pPr>
        <w:pStyle w:val="Sinespaciado"/>
        <w:jc w:val="both"/>
        <w:rPr>
          <w:rFonts w:ascii="Lucida Sans Unicode" w:eastAsia="Lucida Sans Unicode" w:hAnsi="Lucida Sans Unicode" w:cs="Lucida Sans Unicode"/>
          <w:sz w:val="14"/>
          <w:szCs w:val="14"/>
          <w:lang w:val="es-MX"/>
        </w:rPr>
      </w:pPr>
    </w:p>
    <w:p w14:paraId="06DB387A" w14:textId="77777777" w:rsidR="002F5E4E" w:rsidRPr="003D40C9" w:rsidRDefault="002F5E4E" w:rsidP="002F5E4E">
      <w:pPr>
        <w:pStyle w:val="Sinespaciado"/>
        <w:jc w:val="both"/>
        <w:rPr>
          <w:rFonts w:ascii="Lucida Sans Unicode" w:eastAsia="Lucida Sans Unicode" w:hAnsi="Lucida Sans Unicode" w:cs="Lucida Sans Unicode"/>
          <w:sz w:val="14"/>
          <w:szCs w:val="14"/>
          <w:lang w:val="es-MX"/>
        </w:rPr>
      </w:pPr>
    </w:p>
    <w:p w14:paraId="23125FC9" w14:textId="77777777" w:rsidR="002F5E4E" w:rsidRPr="003D40C9" w:rsidRDefault="002F5E4E" w:rsidP="002F5E4E">
      <w:pPr>
        <w:pStyle w:val="Sinespaciado"/>
        <w:jc w:val="center"/>
        <w:rPr>
          <w:rFonts w:ascii="Lucida Sans Unicode" w:eastAsia="Lucida Sans Unicode" w:hAnsi="Lucida Sans Unicode" w:cs="Lucida Sans Unicode"/>
          <w:sz w:val="14"/>
          <w:szCs w:val="14"/>
          <w:lang w:val="es-MX"/>
        </w:rPr>
      </w:pPr>
      <w:r w:rsidRPr="003D40C9">
        <w:rPr>
          <w:rFonts w:ascii="Lucida Sans Unicode" w:eastAsia="Lucida Sans Unicode" w:hAnsi="Lucida Sans Unicode" w:cs="Lucida Sans Unicode"/>
          <w:sz w:val="14"/>
          <w:szCs w:val="14"/>
          <w:lang w:val="es-MX"/>
        </w:rPr>
        <w:t>Mtro. Christian Flores Garza</w:t>
      </w:r>
    </w:p>
    <w:p w14:paraId="1F97E966" w14:textId="12F17618" w:rsidR="002F5E4E" w:rsidRPr="003D40C9" w:rsidRDefault="002F5E4E" w:rsidP="002F5E4E">
      <w:pPr>
        <w:pStyle w:val="Sinespaciado"/>
        <w:jc w:val="center"/>
        <w:rPr>
          <w:rFonts w:ascii="Lucida Sans Unicode" w:eastAsia="Lucida Sans Unicode" w:hAnsi="Lucida Sans Unicode" w:cs="Lucida Sans Unicode"/>
          <w:sz w:val="14"/>
          <w:szCs w:val="14"/>
          <w:lang w:val="es-MX"/>
        </w:rPr>
      </w:pPr>
      <w:r w:rsidRPr="003D40C9">
        <w:rPr>
          <w:rFonts w:ascii="Lucida Sans Unicode" w:eastAsia="Lucida Sans Unicode" w:hAnsi="Lucida Sans Unicode" w:cs="Lucida Sans Unicode"/>
          <w:sz w:val="14"/>
          <w:szCs w:val="14"/>
          <w:lang w:val="es-MX"/>
        </w:rPr>
        <w:t>El secretario ejecutivo</w:t>
      </w:r>
    </w:p>
    <w:sectPr w:rsidR="002F5E4E" w:rsidRPr="003D40C9" w:rsidSect="003D40C9">
      <w:headerReference w:type="default" r:id="rId11"/>
      <w:footerReference w:type="even" r:id="rId12"/>
      <w:footerReference w:type="default" r:id="rId13"/>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3AA6" w14:textId="77777777" w:rsidR="00982D76" w:rsidRDefault="00982D76" w:rsidP="00035F75">
      <w:pPr>
        <w:spacing w:after="0" w:line="240" w:lineRule="auto"/>
      </w:pPr>
      <w:r>
        <w:separator/>
      </w:r>
    </w:p>
  </w:endnote>
  <w:endnote w:type="continuationSeparator" w:id="0">
    <w:p w14:paraId="072CB01F" w14:textId="77777777" w:rsidR="00982D76" w:rsidRDefault="00982D76" w:rsidP="00035F75">
      <w:pPr>
        <w:spacing w:after="0" w:line="240" w:lineRule="auto"/>
      </w:pPr>
      <w:r>
        <w:continuationSeparator/>
      </w:r>
    </w:p>
  </w:endnote>
  <w:endnote w:type="continuationNotice" w:id="1">
    <w:p w14:paraId="732D7099" w14:textId="77777777" w:rsidR="00982D76" w:rsidRDefault="00982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98B6" w14:textId="77777777" w:rsidR="00982D76" w:rsidRDefault="00982D76" w:rsidP="00035F75">
      <w:pPr>
        <w:spacing w:after="0" w:line="240" w:lineRule="auto"/>
      </w:pPr>
      <w:r>
        <w:separator/>
      </w:r>
    </w:p>
  </w:footnote>
  <w:footnote w:type="continuationSeparator" w:id="0">
    <w:p w14:paraId="26DA4D1E" w14:textId="77777777" w:rsidR="00982D76" w:rsidRDefault="00982D76" w:rsidP="00035F75">
      <w:pPr>
        <w:spacing w:after="0" w:line="240" w:lineRule="auto"/>
      </w:pPr>
      <w:r>
        <w:continuationSeparator/>
      </w:r>
    </w:p>
  </w:footnote>
  <w:footnote w:type="continuationNotice" w:id="1">
    <w:p w14:paraId="21CB7C96" w14:textId="77777777" w:rsidR="00982D76" w:rsidRDefault="00982D76">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50652463" w:rsidR="006B73BC" w:rsidRDefault="003D40C9">
    <w:pPr>
      <w:pStyle w:val="Encabezado"/>
    </w:pPr>
    <w:r>
      <w:rPr>
        <w:noProof/>
      </w:rPr>
      <mc:AlternateContent>
        <mc:Choice Requires="wps">
          <w:drawing>
            <wp:anchor distT="0" distB="0" distL="114300" distR="114300" simplePos="0" relativeHeight="251658242" behindDoc="0" locked="0" layoutInCell="1" allowOverlap="1" wp14:anchorId="72EB1193" wp14:editId="72556088">
              <wp:simplePos x="0" y="0"/>
              <wp:positionH relativeFrom="margin">
                <wp:posOffset>3009900</wp:posOffset>
              </wp:positionH>
              <wp:positionV relativeFrom="paragraph">
                <wp:posOffset>142875</wp:posOffset>
              </wp:positionV>
              <wp:extent cx="2631440" cy="744855"/>
              <wp:effectExtent l="0" t="0" r="0" b="0"/>
              <wp:wrapNone/>
              <wp:docPr id="4165855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Pr="003D40C9" w:rsidRDefault="00F9082F" w:rsidP="00F9082F">
                          <w:pPr>
                            <w:spacing w:after="0" w:line="240" w:lineRule="auto"/>
                            <w:jc w:val="right"/>
                            <w:rPr>
                              <w:rFonts w:ascii="Lucida Sans Unicode" w:hAnsi="Lucida Sans Unicode" w:cs="Lucida Sans Unicode"/>
                              <w:b/>
                              <w:color w:val="FFFFFF" w:themeColor="background1"/>
                              <w:sz w:val="20"/>
                              <w:szCs w:val="24"/>
                            </w:rPr>
                          </w:pPr>
                          <w:r w:rsidRPr="003D40C9">
                            <w:rPr>
                              <w:rFonts w:ascii="Lucida Sans Unicode" w:hAnsi="Lucida Sans Unicode" w:cs="Lucida Sans Unicode"/>
                              <w:b/>
                              <w:color w:val="FFFFFF" w:themeColor="background1"/>
                              <w:sz w:val="20"/>
                              <w:szCs w:val="24"/>
                            </w:rPr>
                            <w:t xml:space="preserve">ACUERDO DEL CONSEJO GENERAL </w:t>
                          </w:r>
                        </w:p>
                        <w:p w14:paraId="14C57915" w14:textId="1CF66281" w:rsidR="00F9082F" w:rsidRPr="003D40C9" w:rsidRDefault="00F9082F" w:rsidP="00F9082F">
                          <w:pPr>
                            <w:spacing w:after="0" w:line="240" w:lineRule="auto"/>
                            <w:jc w:val="right"/>
                            <w:rPr>
                              <w:rFonts w:ascii="Lucida Sans Unicode" w:hAnsi="Lucida Sans Unicode" w:cs="Lucida Sans Unicode"/>
                              <w:b/>
                              <w:color w:val="FFFFFF" w:themeColor="background1"/>
                              <w:sz w:val="20"/>
                              <w:szCs w:val="24"/>
                            </w:rPr>
                          </w:pPr>
                          <w:r w:rsidRPr="003D40C9">
                            <w:rPr>
                              <w:rFonts w:ascii="Lucida Sans Unicode" w:hAnsi="Lucida Sans Unicode" w:cs="Lucida Sans Unicode"/>
                              <w:b/>
                              <w:color w:val="FFFFFF" w:themeColor="background1"/>
                              <w:sz w:val="20"/>
                              <w:szCs w:val="24"/>
                            </w:rPr>
                            <w:t>IEPC-ACG-</w:t>
                          </w:r>
                          <w:r w:rsidR="002F5E4E" w:rsidRPr="003D40C9">
                            <w:rPr>
                              <w:rFonts w:ascii="Lucida Sans Unicode" w:hAnsi="Lucida Sans Unicode" w:cs="Lucida Sans Unicode"/>
                              <w:b/>
                              <w:color w:val="FFFFFF" w:themeColor="background1"/>
                              <w:sz w:val="20"/>
                              <w:szCs w:val="24"/>
                            </w:rPr>
                            <w:t>193</w:t>
                          </w:r>
                          <w:r w:rsidRPr="003D40C9">
                            <w:rPr>
                              <w:rFonts w:ascii="Lucida Sans Unicode" w:hAnsi="Lucida Sans Unicode" w:cs="Lucida Sans Unicode"/>
                              <w:b/>
                              <w:color w:val="FFFFFF" w:themeColor="background1"/>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1193" id="Rectángulo: esquinas diagonales redondeadas 1" o:spid="_x0000_s1026"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Pr="003D40C9" w:rsidRDefault="00F9082F" w:rsidP="00F9082F">
                    <w:pPr>
                      <w:spacing w:after="0" w:line="240" w:lineRule="auto"/>
                      <w:jc w:val="right"/>
                      <w:rPr>
                        <w:rFonts w:ascii="Lucida Sans Unicode" w:hAnsi="Lucida Sans Unicode" w:cs="Lucida Sans Unicode"/>
                        <w:b/>
                        <w:color w:val="FFFFFF" w:themeColor="background1"/>
                        <w:sz w:val="20"/>
                        <w:szCs w:val="24"/>
                      </w:rPr>
                    </w:pPr>
                    <w:r w:rsidRPr="003D40C9">
                      <w:rPr>
                        <w:rFonts w:ascii="Lucida Sans Unicode" w:hAnsi="Lucida Sans Unicode" w:cs="Lucida Sans Unicode"/>
                        <w:b/>
                        <w:color w:val="FFFFFF" w:themeColor="background1"/>
                        <w:sz w:val="20"/>
                        <w:szCs w:val="24"/>
                      </w:rPr>
                      <w:t xml:space="preserve">ACUERDO DEL CONSEJO GENERAL </w:t>
                    </w:r>
                  </w:p>
                  <w:p w14:paraId="14C57915" w14:textId="1CF66281" w:rsidR="00F9082F" w:rsidRPr="003D40C9" w:rsidRDefault="00F9082F" w:rsidP="00F9082F">
                    <w:pPr>
                      <w:spacing w:after="0" w:line="240" w:lineRule="auto"/>
                      <w:jc w:val="right"/>
                      <w:rPr>
                        <w:rFonts w:ascii="Lucida Sans Unicode" w:hAnsi="Lucida Sans Unicode" w:cs="Lucida Sans Unicode"/>
                        <w:b/>
                        <w:color w:val="FFFFFF" w:themeColor="background1"/>
                        <w:sz w:val="20"/>
                        <w:szCs w:val="24"/>
                      </w:rPr>
                    </w:pPr>
                    <w:r w:rsidRPr="003D40C9">
                      <w:rPr>
                        <w:rFonts w:ascii="Lucida Sans Unicode" w:hAnsi="Lucida Sans Unicode" w:cs="Lucida Sans Unicode"/>
                        <w:b/>
                        <w:color w:val="FFFFFF" w:themeColor="background1"/>
                        <w:sz w:val="20"/>
                        <w:szCs w:val="24"/>
                      </w:rPr>
                      <w:t>IEPC-ACG-</w:t>
                    </w:r>
                    <w:r w:rsidR="002F5E4E" w:rsidRPr="003D40C9">
                      <w:rPr>
                        <w:rFonts w:ascii="Lucida Sans Unicode" w:hAnsi="Lucida Sans Unicode" w:cs="Lucida Sans Unicode"/>
                        <w:b/>
                        <w:color w:val="FFFFFF" w:themeColor="background1"/>
                        <w:sz w:val="20"/>
                        <w:szCs w:val="24"/>
                      </w:rPr>
                      <w:t>193</w:t>
                    </w:r>
                    <w:r w:rsidRPr="003D40C9">
                      <w:rPr>
                        <w:rFonts w:ascii="Lucida Sans Unicode" w:hAnsi="Lucida Sans Unicode" w:cs="Lucida Sans Unicode"/>
                        <w:b/>
                        <w:color w:val="FFFFFF" w:themeColor="background1"/>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00F9082F" w:rsidRPr="00F9082F">
      <w:rPr>
        <w:rFonts w:ascii="Times New Roman" w:hAnsi="Times New Roman" w:cs="Times New Roman"/>
        <w:sz w:val="24"/>
        <w:szCs w:val="24"/>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61"/>
    <w:rsid w:val="00001A26"/>
    <w:rsid w:val="00001F6C"/>
    <w:rsid w:val="00003080"/>
    <w:rsid w:val="0000338C"/>
    <w:rsid w:val="00003DA1"/>
    <w:rsid w:val="0000509D"/>
    <w:rsid w:val="00005DDD"/>
    <w:rsid w:val="00007740"/>
    <w:rsid w:val="0001061F"/>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0F38"/>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04A2"/>
    <w:rsid w:val="00184696"/>
    <w:rsid w:val="00186B8E"/>
    <w:rsid w:val="00192F4C"/>
    <w:rsid w:val="001930D7"/>
    <w:rsid w:val="00193EE5"/>
    <w:rsid w:val="0019702E"/>
    <w:rsid w:val="001A1007"/>
    <w:rsid w:val="001A4F83"/>
    <w:rsid w:val="001A7E9F"/>
    <w:rsid w:val="001B1678"/>
    <w:rsid w:val="001B24B8"/>
    <w:rsid w:val="001B3C33"/>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36C30"/>
    <w:rsid w:val="00237CC9"/>
    <w:rsid w:val="002436D9"/>
    <w:rsid w:val="00244B3A"/>
    <w:rsid w:val="00252333"/>
    <w:rsid w:val="00260836"/>
    <w:rsid w:val="00271A6B"/>
    <w:rsid w:val="002742A3"/>
    <w:rsid w:val="0027609C"/>
    <w:rsid w:val="00276142"/>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3D0E"/>
    <w:rsid w:val="002F40F5"/>
    <w:rsid w:val="002F5E4E"/>
    <w:rsid w:val="002F74CB"/>
    <w:rsid w:val="002F7BE6"/>
    <w:rsid w:val="002F7F08"/>
    <w:rsid w:val="00303146"/>
    <w:rsid w:val="00304D30"/>
    <w:rsid w:val="00311453"/>
    <w:rsid w:val="00311536"/>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B63C9"/>
    <w:rsid w:val="003C01E0"/>
    <w:rsid w:val="003C51CD"/>
    <w:rsid w:val="003C6320"/>
    <w:rsid w:val="003D01FE"/>
    <w:rsid w:val="003D40C9"/>
    <w:rsid w:val="003E3E3B"/>
    <w:rsid w:val="003E4E9C"/>
    <w:rsid w:val="003E611A"/>
    <w:rsid w:val="003E6CE9"/>
    <w:rsid w:val="003E7FF5"/>
    <w:rsid w:val="003F0C81"/>
    <w:rsid w:val="003F1E69"/>
    <w:rsid w:val="003F3EDB"/>
    <w:rsid w:val="004040D3"/>
    <w:rsid w:val="004043E3"/>
    <w:rsid w:val="0040472F"/>
    <w:rsid w:val="00406317"/>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23D5"/>
    <w:rsid w:val="004B6EC4"/>
    <w:rsid w:val="004C35F8"/>
    <w:rsid w:val="004C4076"/>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68E"/>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58CA"/>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32734"/>
    <w:rsid w:val="00641CC2"/>
    <w:rsid w:val="00641DBD"/>
    <w:rsid w:val="006437B9"/>
    <w:rsid w:val="00647074"/>
    <w:rsid w:val="0065303B"/>
    <w:rsid w:val="006532F5"/>
    <w:rsid w:val="0066063A"/>
    <w:rsid w:val="00661E9C"/>
    <w:rsid w:val="00662C79"/>
    <w:rsid w:val="00664AE5"/>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26BD"/>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D1B48"/>
    <w:rsid w:val="006D1DCD"/>
    <w:rsid w:val="006D6F59"/>
    <w:rsid w:val="006D7540"/>
    <w:rsid w:val="006D758A"/>
    <w:rsid w:val="006D7E45"/>
    <w:rsid w:val="006E0DC7"/>
    <w:rsid w:val="006E65C0"/>
    <w:rsid w:val="006E6B8F"/>
    <w:rsid w:val="006E7931"/>
    <w:rsid w:val="006F0D98"/>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3501"/>
    <w:rsid w:val="00923C0F"/>
    <w:rsid w:val="009244F7"/>
    <w:rsid w:val="009311BA"/>
    <w:rsid w:val="009340D4"/>
    <w:rsid w:val="009344B5"/>
    <w:rsid w:val="00934B76"/>
    <w:rsid w:val="0093560E"/>
    <w:rsid w:val="009359B4"/>
    <w:rsid w:val="009452BA"/>
    <w:rsid w:val="009457B0"/>
    <w:rsid w:val="0094664F"/>
    <w:rsid w:val="00950F3B"/>
    <w:rsid w:val="0095174C"/>
    <w:rsid w:val="0095468C"/>
    <w:rsid w:val="0095602B"/>
    <w:rsid w:val="0096053E"/>
    <w:rsid w:val="00963038"/>
    <w:rsid w:val="00963DF2"/>
    <w:rsid w:val="00964F88"/>
    <w:rsid w:val="009655F9"/>
    <w:rsid w:val="00966F16"/>
    <w:rsid w:val="0097044D"/>
    <w:rsid w:val="00972582"/>
    <w:rsid w:val="00973CCC"/>
    <w:rsid w:val="00974A55"/>
    <w:rsid w:val="009759C2"/>
    <w:rsid w:val="00977203"/>
    <w:rsid w:val="009806F8"/>
    <w:rsid w:val="0098281E"/>
    <w:rsid w:val="00982D76"/>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3EE9"/>
    <w:rsid w:val="00A04035"/>
    <w:rsid w:val="00A04343"/>
    <w:rsid w:val="00A05B07"/>
    <w:rsid w:val="00A05BD5"/>
    <w:rsid w:val="00A07741"/>
    <w:rsid w:val="00A129D7"/>
    <w:rsid w:val="00A12C85"/>
    <w:rsid w:val="00A13532"/>
    <w:rsid w:val="00A13AB8"/>
    <w:rsid w:val="00A214D3"/>
    <w:rsid w:val="00A22527"/>
    <w:rsid w:val="00A24883"/>
    <w:rsid w:val="00A24AF1"/>
    <w:rsid w:val="00A2545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1B6D"/>
    <w:rsid w:val="00B43A7D"/>
    <w:rsid w:val="00B441E1"/>
    <w:rsid w:val="00B44F2E"/>
    <w:rsid w:val="00B45575"/>
    <w:rsid w:val="00B53F00"/>
    <w:rsid w:val="00B62FCF"/>
    <w:rsid w:val="00B647EB"/>
    <w:rsid w:val="00B673EA"/>
    <w:rsid w:val="00B70A81"/>
    <w:rsid w:val="00B72BAC"/>
    <w:rsid w:val="00B81A58"/>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29FF"/>
    <w:rsid w:val="00C04EDB"/>
    <w:rsid w:val="00C05CEA"/>
    <w:rsid w:val="00C07FAB"/>
    <w:rsid w:val="00C10687"/>
    <w:rsid w:val="00C11F43"/>
    <w:rsid w:val="00C1429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0ECD"/>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19EA"/>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docId w15:val="{99D28EED-B369-4E5B-BE16-588FFBFD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3.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4.xml><?xml version="1.0" encoding="utf-8"?>
<ds:datastoreItem xmlns:ds="http://schemas.openxmlformats.org/officeDocument/2006/customXml" ds:itemID="{911F1C03-210B-4A84-A8CB-EA09E2CCA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5319</Words>
  <Characters>29255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34505</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Jesus Reynoso Gallegos</cp:lastModifiedBy>
  <cp:revision>2</cp:revision>
  <cp:lastPrinted>2024-06-05T19:59:00Z</cp:lastPrinted>
  <dcterms:created xsi:type="dcterms:W3CDTF">2024-06-08T02:15:00Z</dcterms:created>
  <dcterms:modified xsi:type="dcterms:W3CDTF">2024-06-08T02:15:00Z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