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9FC59" w14:textId="6A1A8EC7" w:rsidR="00276D39" w:rsidRDefault="00276D39" w:rsidP="008C16C9">
      <w:pPr>
        <w:tabs>
          <w:tab w:val="left" w:pos="12191"/>
        </w:tabs>
        <w:spacing w:line="276" w:lineRule="auto"/>
        <w:ind w:right="-36"/>
        <w:jc w:val="both"/>
        <w:rPr>
          <w:rFonts w:ascii="Lucida Sans Unicode" w:hAnsi="Lucida Sans Unicode" w:cs="Lucida Sans Unicode"/>
          <w:b/>
          <w:sz w:val="20"/>
        </w:rPr>
      </w:pPr>
      <w:r>
        <w:rPr>
          <w:rFonts w:ascii="Lucida Sans Unicode" w:hAnsi="Lucida Sans Unicode" w:cs="Lucida Sans Unicode"/>
          <w:b/>
          <w:sz w:val="20"/>
        </w:rPr>
        <w:t>INFORME QUE PRESENTA LA SECRETARÍA EJECUTIVA AL CONSEJO GENERAL, RESPECTO DE LAS RESOLUCIONES QUE LE COMPETEN AL INSTITUTO ELECTORAL Y DE PARTICIPACIÓN CIUDADANA DEL ESTADO DE JALISCO, DICTADAS POR EL TRIBUNAL ELECTORAL DEL ESTADO DE JALISCO</w:t>
      </w:r>
    </w:p>
    <w:p w14:paraId="0982D87F" w14:textId="77777777" w:rsidR="00276D39" w:rsidRDefault="00276D39" w:rsidP="008C16C9">
      <w:pPr>
        <w:spacing w:line="276" w:lineRule="auto"/>
        <w:ind w:right="-36"/>
        <w:jc w:val="both"/>
        <w:rPr>
          <w:rFonts w:ascii="Lucida Sans Unicode" w:hAnsi="Lucida Sans Unicode" w:cs="Lucida Sans Unicode"/>
          <w:sz w:val="20"/>
        </w:rPr>
      </w:pPr>
    </w:p>
    <w:p w14:paraId="7BB844D8" w14:textId="3EB7C3C8" w:rsidR="00276D39" w:rsidRDefault="00276D39" w:rsidP="008C16C9">
      <w:pPr>
        <w:spacing w:line="276" w:lineRule="auto"/>
        <w:ind w:right="-36"/>
        <w:jc w:val="both"/>
        <w:rPr>
          <w:rFonts w:ascii="Lucida Sans Unicode" w:hAnsi="Lucida Sans Unicode" w:cs="Lucida Sans Unicode"/>
          <w:sz w:val="20"/>
        </w:rPr>
      </w:pPr>
      <w:r>
        <w:rPr>
          <w:rFonts w:ascii="Lucida Sans Unicode" w:hAnsi="Lucida Sans Unicode" w:cs="Lucida Sans Unicode"/>
          <w:sz w:val="20"/>
        </w:rPr>
        <w:t xml:space="preserve">Con fundamento en lo dispuesto por el artículo 143, párrafo 2, fracción VIII del Código Electoral del Estado de Jalisco, </w:t>
      </w:r>
      <w:r w:rsidRPr="00B055D2">
        <w:rPr>
          <w:rFonts w:ascii="Lucida Sans Unicode" w:hAnsi="Lucida Sans Unicode" w:cs="Lucida Sans Unicode"/>
          <w:sz w:val="20"/>
        </w:rPr>
        <w:t>se present</w:t>
      </w:r>
      <w:r w:rsidR="00750631" w:rsidRPr="00B055D2">
        <w:rPr>
          <w:rFonts w:ascii="Lucida Sans Unicode" w:hAnsi="Lucida Sans Unicode" w:cs="Lucida Sans Unicode"/>
          <w:sz w:val="20"/>
        </w:rPr>
        <w:t>a</w:t>
      </w:r>
      <w:r>
        <w:rPr>
          <w:rFonts w:ascii="Lucida Sans Unicode" w:hAnsi="Lucida Sans Unicode" w:cs="Lucida Sans Unicode"/>
          <w:sz w:val="20"/>
        </w:rPr>
        <w:t xml:space="preserve"> informe con la finalidad de hacer del conocimiento a las personas integrantes del Consejo General, sobre las resoluciones dictadas por el Tribunal Electoral del Estado de Jalisco, en los asuntos que le competen al Instituto Electoral y de Participación Ciudadana del Estado de Jalisco, dentro del periodo comprendido del </w:t>
      </w:r>
      <w:r w:rsidR="003B7F49">
        <w:rPr>
          <w:rFonts w:ascii="Lucida Sans Unicode" w:hAnsi="Lucida Sans Unicode" w:cs="Lucida Sans Unicode"/>
          <w:b/>
          <w:bCs/>
          <w:sz w:val="20"/>
        </w:rPr>
        <w:t>treinta</w:t>
      </w:r>
      <w:r>
        <w:rPr>
          <w:rFonts w:ascii="Lucida Sans Unicode" w:hAnsi="Lucida Sans Unicode" w:cs="Lucida Sans Unicode"/>
          <w:b/>
          <w:bCs/>
          <w:sz w:val="20"/>
        </w:rPr>
        <w:t xml:space="preserve"> de </w:t>
      </w:r>
      <w:r w:rsidR="00C02B5A">
        <w:rPr>
          <w:rFonts w:ascii="Lucida Sans Unicode" w:hAnsi="Lucida Sans Unicode" w:cs="Lucida Sans Unicode"/>
          <w:b/>
          <w:bCs/>
          <w:sz w:val="20"/>
        </w:rPr>
        <w:t>ju</w:t>
      </w:r>
      <w:r w:rsidR="00B56DB0">
        <w:rPr>
          <w:rFonts w:ascii="Lucida Sans Unicode" w:hAnsi="Lucida Sans Unicode" w:cs="Lucida Sans Unicode"/>
          <w:b/>
          <w:bCs/>
          <w:sz w:val="20"/>
        </w:rPr>
        <w:t>l</w:t>
      </w:r>
      <w:r w:rsidR="00C02B5A">
        <w:rPr>
          <w:rFonts w:ascii="Lucida Sans Unicode" w:hAnsi="Lucida Sans Unicode" w:cs="Lucida Sans Unicode"/>
          <w:b/>
          <w:bCs/>
          <w:sz w:val="20"/>
        </w:rPr>
        <w:t>io</w:t>
      </w:r>
      <w:r>
        <w:rPr>
          <w:rFonts w:ascii="Lucida Sans Unicode" w:hAnsi="Lucida Sans Unicode" w:cs="Lucida Sans Unicode"/>
          <w:b/>
          <w:bCs/>
          <w:sz w:val="20"/>
        </w:rPr>
        <w:t xml:space="preserve"> al </w:t>
      </w:r>
      <w:bookmarkStart w:id="0" w:name="_Hlk170139383"/>
      <w:r w:rsidR="00986B28">
        <w:rPr>
          <w:rFonts w:ascii="Lucida Sans Unicode" w:hAnsi="Lucida Sans Unicode" w:cs="Lucida Sans Unicode"/>
          <w:b/>
          <w:bCs/>
          <w:sz w:val="20"/>
        </w:rPr>
        <w:t xml:space="preserve">veintiséis </w:t>
      </w:r>
      <w:bookmarkEnd w:id="0"/>
      <w:r>
        <w:rPr>
          <w:rFonts w:ascii="Lucida Sans Unicode" w:hAnsi="Lucida Sans Unicode" w:cs="Lucida Sans Unicode"/>
          <w:b/>
          <w:bCs/>
          <w:sz w:val="20"/>
        </w:rPr>
        <w:t xml:space="preserve">de </w:t>
      </w:r>
      <w:r w:rsidR="00B56DB0">
        <w:rPr>
          <w:rFonts w:ascii="Lucida Sans Unicode" w:hAnsi="Lucida Sans Unicode" w:cs="Lucida Sans Unicode"/>
          <w:b/>
          <w:bCs/>
          <w:sz w:val="20"/>
        </w:rPr>
        <w:t>agosto</w:t>
      </w:r>
      <w:r>
        <w:rPr>
          <w:rFonts w:ascii="Lucida Sans Unicode" w:hAnsi="Lucida Sans Unicode" w:cs="Lucida Sans Unicode"/>
          <w:sz w:val="20"/>
        </w:rPr>
        <w:t xml:space="preserve"> de dos mil veinticuatro.</w:t>
      </w:r>
    </w:p>
    <w:p w14:paraId="673601F6" w14:textId="77777777" w:rsidR="00276D39" w:rsidRDefault="00276D39" w:rsidP="008C16C9">
      <w:pPr>
        <w:spacing w:line="276" w:lineRule="auto"/>
        <w:ind w:right="-36"/>
        <w:jc w:val="both"/>
        <w:rPr>
          <w:rFonts w:ascii="Lucida Sans Unicode" w:hAnsi="Lucida Sans Unicode" w:cs="Lucida Sans Unicode"/>
          <w:sz w:val="20"/>
        </w:rPr>
      </w:pPr>
    </w:p>
    <w:p w14:paraId="22DCC2CD" w14:textId="50D2F32B" w:rsidR="00FD5D29" w:rsidRDefault="00276D39" w:rsidP="008C16C9">
      <w:pPr>
        <w:tabs>
          <w:tab w:val="left" w:pos="7464"/>
        </w:tabs>
        <w:spacing w:line="276" w:lineRule="auto"/>
        <w:ind w:right="-36"/>
        <w:jc w:val="both"/>
        <w:rPr>
          <w:rFonts w:ascii="Lucida Sans Unicode" w:hAnsi="Lucida Sans Unicode" w:cs="Lucida Sans Unicode"/>
          <w:sz w:val="20"/>
        </w:rPr>
      </w:pPr>
      <w:r>
        <w:rPr>
          <w:rFonts w:ascii="Lucida Sans Unicode" w:hAnsi="Lucida Sans Unicode" w:cs="Lucida Sans Unicode"/>
          <w:sz w:val="20"/>
        </w:rPr>
        <w:t>En la tabla que a continuación se inserta, se observan los datos de las resoluciones en comento, precisándose el número de expediente asignado por el órgano jurisdiccional, el nombre de la parte actora, autoridad responsable, el acto o resolución impugnada, la o las personas terceras interesadas en su caso, la fecha de emisión y el sentido de la resolución:</w:t>
      </w:r>
    </w:p>
    <w:p w14:paraId="42ECABAF" w14:textId="77777777" w:rsidR="00D459F4" w:rsidRDefault="00D459F4" w:rsidP="008C16C9">
      <w:pPr>
        <w:tabs>
          <w:tab w:val="left" w:pos="7464"/>
        </w:tabs>
        <w:spacing w:line="276" w:lineRule="auto"/>
        <w:ind w:right="-36"/>
        <w:jc w:val="both"/>
        <w:rPr>
          <w:rFonts w:ascii="Lucida Sans Unicode" w:hAnsi="Lucida Sans Unicode" w:cs="Lucida Sans Unicode"/>
          <w:sz w:val="20"/>
        </w:rPr>
      </w:pPr>
    </w:p>
    <w:tbl>
      <w:tblPr>
        <w:tblpPr w:leftFromText="141" w:rightFromText="141" w:bottomFromText="160" w:vertAnchor="text" w:horzAnchor="margin" w:tblpXSpec="center" w:tblpY="-29"/>
        <w:tblOverlap w:val="never"/>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084"/>
        <w:gridCol w:w="1206"/>
        <w:gridCol w:w="1629"/>
        <w:gridCol w:w="2410"/>
        <w:gridCol w:w="1843"/>
        <w:gridCol w:w="1276"/>
        <w:gridCol w:w="2742"/>
      </w:tblGrid>
      <w:tr w:rsidR="0056661D" w14:paraId="5C532469" w14:textId="77777777" w:rsidTr="000451DF">
        <w:trPr>
          <w:trHeight w:val="810"/>
          <w:tblHeader/>
        </w:trPr>
        <w:tc>
          <w:tcPr>
            <w:tcW w:w="12611" w:type="dxa"/>
            <w:gridSpan w:val="8"/>
            <w:tcBorders>
              <w:top w:val="single" w:sz="4" w:space="0" w:color="auto"/>
              <w:left w:val="single" w:sz="4" w:space="0" w:color="auto"/>
              <w:bottom w:val="single" w:sz="4" w:space="0" w:color="auto"/>
              <w:right w:val="single" w:sz="4" w:space="0" w:color="auto"/>
            </w:tcBorders>
            <w:shd w:val="clear" w:color="auto" w:fill="00778E"/>
            <w:vAlign w:val="center"/>
            <w:hideMark/>
          </w:tcPr>
          <w:p w14:paraId="2FAA6357" w14:textId="77777777" w:rsidR="0056661D" w:rsidRDefault="0056661D" w:rsidP="00C31D5C">
            <w:pPr>
              <w:widowControl/>
              <w:spacing w:line="256" w:lineRule="auto"/>
              <w:ind w:right="-1171"/>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 xml:space="preserve">JUICIO PARA LA PROTECCIÓN DE LOS DERECHOS </w:t>
            </w:r>
          </w:p>
          <w:p w14:paraId="36B1C158" w14:textId="77777777" w:rsidR="0056661D" w:rsidRDefault="0056661D" w:rsidP="00C31D5C">
            <w:pPr>
              <w:widowControl/>
              <w:spacing w:line="256" w:lineRule="auto"/>
              <w:ind w:right="-1171"/>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POLÍTICO-ELECTORALES DEL CIUDADANO</w:t>
            </w:r>
          </w:p>
        </w:tc>
      </w:tr>
      <w:tr w:rsidR="0056661D" w14:paraId="05D82C72" w14:textId="77777777" w:rsidTr="000451DF">
        <w:trPr>
          <w:trHeight w:val="810"/>
          <w:tblHeader/>
        </w:trPr>
        <w:tc>
          <w:tcPr>
            <w:tcW w:w="421"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CA8A902" w14:textId="77777777" w:rsidR="0056661D" w:rsidRDefault="0056661D" w:rsidP="00C31D5C">
            <w:pPr>
              <w:widowControl/>
              <w:spacing w:line="256" w:lineRule="auto"/>
              <w:ind w:right="-250"/>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No.</w:t>
            </w:r>
          </w:p>
        </w:tc>
        <w:tc>
          <w:tcPr>
            <w:tcW w:w="1084"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6D689BE6" w14:textId="77777777" w:rsidR="0056661D" w:rsidRDefault="0056661D" w:rsidP="00C31D5C">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Expediente</w:t>
            </w:r>
          </w:p>
        </w:tc>
        <w:tc>
          <w:tcPr>
            <w:tcW w:w="1206"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6131AF3A" w14:textId="77777777" w:rsidR="0056661D" w:rsidRDefault="0056661D" w:rsidP="00C31D5C">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 xml:space="preserve">Parte </w:t>
            </w:r>
          </w:p>
          <w:p w14:paraId="4A1C3AD5" w14:textId="77777777" w:rsidR="0056661D" w:rsidRDefault="0056661D" w:rsidP="00C31D5C">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Actora</w:t>
            </w:r>
          </w:p>
        </w:tc>
        <w:tc>
          <w:tcPr>
            <w:tcW w:w="1629"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3809D366" w14:textId="77777777" w:rsidR="0056661D" w:rsidRDefault="0056661D" w:rsidP="00C31D5C">
            <w:pPr>
              <w:widowControl/>
              <w:spacing w:line="256" w:lineRule="auto"/>
              <w:ind w:left="70" w:right="4" w:hanging="7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bCs/>
                <w:color w:val="FFFFFF" w:themeColor="background1"/>
                <w:kern w:val="2"/>
                <w:sz w:val="16"/>
                <w:szCs w:val="16"/>
                <w:lang w:eastAsia="en-US"/>
                <w14:ligatures w14:val="standardContextual"/>
              </w:rPr>
              <w:t>Autoridad(es) Responsable(s)</w:t>
            </w:r>
          </w:p>
        </w:tc>
        <w:tc>
          <w:tcPr>
            <w:tcW w:w="2410"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6BFFB79C" w14:textId="77777777" w:rsidR="0056661D" w:rsidRDefault="0056661D" w:rsidP="00C31D5C">
            <w:pPr>
              <w:widowControl/>
              <w:spacing w:line="256" w:lineRule="auto"/>
              <w:ind w:left="-72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Acto o Resolución</w:t>
            </w:r>
          </w:p>
          <w:p w14:paraId="4C33C76B" w14:textId="77777777" w:rsidR="0056661D" w:rsidRDefault="0056661D" w:rsidP="00C31D5C">
            <w:pPr>
              <w:widowControl/>
              <w:spacing w:line="256" w:lineRule="auto"/>
              <w:ind w:left="-72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 xml:space="preserve"> Impugnada</w:t>
            </w:r>
          </w:p>
        </w:tc>
        <w:tc>
          <w:tcPr>
            <w:tcW w:w="1843"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9763580" w14:textId="77777777" w:rsidR="0056661D" w:rsidRDefault="0056661D" w:rsidP="00C31D5C">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 xml:space="preserve">Tercera/o (s) </w:t>
            </w:r>
          </w:p>
          <w:p w14:paraId="46EF6357" w14:textId="77777777" w:rsidR="0056661D" w:rsidRDefault="0056661D" w:rsidP="00C31D5C">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Interesada/o(s)</w:t>
            </w:r>
          </w:p>
        </w:tc>
        <w:tc>
          <w:tcPr>
            <w:tcW w:w="1276"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68C2D38D" w14:textId="77777777" w:rsidR="0056661D" w:rsidRDefault="0056661D" w:rsidP="00C31D5C">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Fecha de emisión de la resolución</w:t>
            </w:r>
          </w:p>
        </w:tc>
        <w:tc>
          <w:tcPr>
            <w:tcW w:w="2742"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153AA4FD" w14:textId="77777777" w:rsidR="0056661D" w:rsidRDefault="0056661D" w:rsidP="00C31D5C">
            <w:pPr>
              <w:widowControl/>
              <w:spacing w:line="256" w:lineRule="auto"/>
              <w:ind w:right="73"/>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Sentido de la resolución</w:t>
            </w:r>
          </w:p>
        </w:tc>
      </w:tr>
      <w:tr w:rsidR="00692CB4" w:rsidRPr="001C66E4" w14:paraId="419318B2" w14:textId="77777777" w:rsidTr="000451DF">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41DC4C51" w14:textId="3ABFD4D9" w:rsidR="00692CB4" w:rsidRPr="001C66E4" w:rsidRDefault="006E1D27" w:rsidP="00C31D5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w:t>
            </w:r>
          </w:p>
        </w:tc>
        <w:tc>
          <w:tcPr>
            <w:tcW w:w="1084" w:type="dxa"/>
            <w:tcBorders>
              <w:top w:val="single" w:sz="4" w:space="0" w:color="auto"/>
              <w:left w:val="single" w:sz="4" w:space="0" w:color="auto"/>
              <w:bottom w:val="single" w:sz="4" w:space="0" w:color="auto"/>
              <w:right w:val="single" w:sz="4" w:space="0" w:color="auto"/>
            </w:tcBorders>
            <w:noWrap/>
          </w:tcPr>
          <w:p w14:paraId="3B689704" w14:textId="1621889F" w:rsidR="00692CB4" w:rsidRPr="001C66E4" w:rsidRDefault="00692CB4" w:rsidP="00C31D5C">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w:t>
            </w:r>
            <w:r>
              <w:rPr>
                <w:rFonts w:ascii="Lucida Sans Unicode" w:hAnsi="Lucida Sans Unicode" w:cs="Lucida Sans Unicode"/>
                <w:kern w:val="2"/>
                <w:sz w:val="16"/>
                <w:szCs w:val="16"/>
                <w:lang w:eastAsia="en-US"/>
                <w14:ligatures w14:val="standardContextual"/>
              </w:rPr>
              <w:t>6</w:t>
            </w:r>
            <w:r w:rsidR="00B56DB0">
              <w:rPr>
                <w:rFonts w:ascii="Lucida Sans Unicode" w:hAnsi="Lucida Sans Unicode" w:cs="Lucida Sans Unicode"/>
                <w:kern w:val="2"/>
                <w:sz w:val="16"/>
                <w:szCs w:val="16"/>
                <w:lang w:eastAsia="en-US"/>
                <w14:ligatures w14:val="standardContextual"/>
              </w:rPr>
              <w:t>80</w:t>
            </w:r>
            <w:r w:rsidRPr="001C66E4">
              <w:rPr>
                <w:rFonts w:ascii="Lucida Sans Unicode" w:hAnsi="Lucida Sans Unicode" w:cs="Lucida Sans Unicode"/>
                <w:kern w:val="2"/>
                <w:sz w:val="16"/>
                <w:szCs w:val="16"/>
                <w:lang w:eastAsia="en-US"/>
                <w14:ligatures w14:val="standardContextual"/>
              </w:rPr>
              <w:t>/2024</w:t>
            </w:r>
          </w:p>
        </w:tc>
        <w:tc>
          <w:tcPr>
            <w:tcW w:w="1206" w:type="dxa"/>
            <w:tcBorders>
              <w:top w:val="single" w:sz="4" w:space="0" w:color="auto"/>
              <w:left w:val="single" w:sz="4" w:space="0" w:color="auto"/>
              <w:bottom w:val="single" w:sz="4" w:space="0" w:color="auto"/>
              <w:right w:val="single" w:sz="4" w:space="0" w:color="auto"/>
            </w:tcBorders>
          </w:tcPr>
          <w:p w14:paraId="36765B41" w14:textId="605DA146" w:rsidR="00692CB4" w:rsidRPr="001C66E4" w:rsidRDefault="003B7F49" w:rsidP="00C31D5C">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Irving Roberto Quiñonez Orozco</w:t>
            </w:r>
          </w:p>
        </w:tc>
        <w:tc>
          <w:tcPr>
            <w:tcW w:w="1629" w:type="dxa"/>
            <w:tcBorders>
              <w:top w:val="single" w:sz="4" w:space="0" w:color="auto"/>
              <w:left w:val="single" w:sz="4" w:space="0" w:color="auto"/>
              <w:bottom w:val="single" w:sz="4" w:space="0" w:color="auto"/>
              <w:right w:val="single" w:sz="4" w:space="0" w:color="auto"/>
            </w:tcBorders>
          </w:tcPr>
          <w:p w14:paraId="7597AE8B" w14:textId="585B6333" w:rsidR="00692CB4" w:rsidRPr="001C66E4" w:rsidRDefault="00EE05EE" w:rsidP="00C31D5C">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410" w:type="dxa"/>
            <w:tcBorders>
              <w:top w:val="single" w:sz="4" w:space="0" w:color="auto"/>
              <w:left w:val="single" w:sz="4" w:space="0" w:color="auto"/>
              <w:bottom w:val="single" w:sz="4" w:space="0" w:color="auto"/>
              <w:right w:val="single" w:sz="4" w:space="0" w:color="auto"/>
            </w:tcBorders>
          </w:tcPr>
          <w:p w14:paraId="570FF3D8" w14:textId="49968B49" w:rsidR="00692CB4" w:rsidRPr="001C66E4" w:rsidRDefault="00DA0AB1" w:rsidP="00C31D5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La vulneración a su derecho a ser votado al ser sustituido para la conformación del Ayuntamiento de Cuautitlán de García Barragán, </w:t>
            </w:r>
            <w:r w:rsidR="008F2CB2">
              <w:rPr>
                <w:rFonts w:ascii="Lucida Sans Unicode" w:hAnsi="Lucida Sans Unicode" w:cs="Lucida Sans Unicode"/>
                <w:sz w:val="16"/>
                <w:szCs w:val="16"/>
                <w:shd w:val="clear" w:color="auto" w:fill="FFFFFF"/>
              </w:rPr>
              <w:t>por paridad.</w:t>
            </w:r>
          </w:p>
        </w:tc>
        <w:tc>
          <w:tcPr>
            <w:tcW w:w="1843" w:type="dxa"/>
            <w:tcBorders>
              <w:top w:val="single" w:sz="4" w:space="0" w:color="auto"/>
              <w:left w:val="single" w:sz="4" w:space="0" w:color="auto"/>
              <w:bottom w:val="single" w:sz="4" w:space="0" w:color="auto"/>
              <w:right w:val="single" w:sz="4" w:space="0" w:color="auto"/>
            </w:tcBorders>
          </w:tcPr>
          <w:p w14:paraId="1A0A8E4C" w14:textId="77777777" w:rsidR="00692CB4" w:rsidRPr="001C66E4" w:rsidRDefault="00692CB4" w:rsidP="00C31D5C">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14:paraId="2201B182" w14:textId="0D53F3F2" w:rsidR="00692CB4" w:rsidRPr="001C66E4" w:rsidRDefault="003B7F49" w:rsidP="00C31D5C">
            <w:pPr>
              <w:widowControl/>
              <w:spacing w:line="276" w:lineRule="auto"/>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19</w:t>
            </w:r>
            <w:r w:rsidR="00692CB4" w:rsidRPr="001C66E4">
              <w:rPr>
                <w:rFonts w:ascii="Lucida Sans Unicode" w:hAnsi="Lucida Sans Unicode" w:cs="Lucida Sans Unicode"/>
                <w:kern w:val="2"/>
                <w:sz w:val="16"/>
                <w:szCs w:val="16"/>
                <w:lang w:eastAsia="en-US"/>
                <w14:ligatures w14:val="standardContextual"/>
              </w:rPr>
              <w:t>/0</w:t>
            </w:r>
            <w:r>
              <w:rPr>
                <w:rFonts w:ascii="Lucida Sans Unicode" w:hAnsi="Lucida Sans Unicode" w:cs="Lucida Sans Unicode"/>
                <w:kern w:val="2"/>
                <w:sz w:val="16"/>
                <w:szCs w:val="16"/>
                <w:lang w:eastAsia="en-US"/>
                <w14:ligatures w14:val="standardContextual"/>
              </w:rPr>
              <w:t>8</w:t>
            </w:r>
            <w:r w:rsidR="00692CB4" w:rsidRPr="001C66E4">
              <w:rPr>
                <w:rFonts w:ascii="Lucida Sans Unicode" w:hAnsi="Lucida Sans Unicode" w:cs="Lucida Sans Unicode"/>
                <w:kern w:val="2"/>
                <w:sz w:val="16"/>
                <w:szCs w:val="16"/>
                <w:lang w:eastAsia="en-US"/>
                <w14:ligatures w14:val="standardContextual"/>
              </w:rPr>
              <w:t>/2024</w:t>
            </w:r>
          </w:p>
        </w:tc>
        <w:tc>
          <w:tcPr>
            <w:tcW w:w="2742" w:type="dxa"/>
            <w:tcBorders>
              <w:top w:val="single" w:sz="4" w:space="0" w:color="auto"/>
              <w:left w:val="single" w:sz="4" w:space="0" w:color="auto"/>
              <w:bottom w:val="single" w:sz="4" w:space="0" w:color="auto"/>
              <w:right w:val="single" w:sz="4" w:space="0" w:color="auto"/>
            </w:tcBorders>
          </w:tcPr>
          <w:p w14:paraId="4B95BC34" w14:textId="33723C07" w:rsidR="00EE05EE" w:rsidRPr="00EE05EE" w:rsidRDefault="00EE05EE" w:rsidP="00C31D5C">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663EFD">
              <w:rPr>
                <w:rFonts w:ascii="Lucida Sans Unicode" w:eastAsiaTheme="majorEastAsia" w:hAnsi="Lucida Sans Unicode" w:cs="Lucida Sans Unicode"/>
                <w:b/>
                <w:bCs/>
                <w:sz w:val="16"/>
                <w:szCs w:val="16"/>
                <w:shd w:val="clear" w:color="auto" w:fill="FFFFFF"/>
              </w:rPr>
              <w:t>ÚNICO.</w:t>
            </w:r>
            <w:r>
              <w:rPr>
                <w:rFonts w:ascii="Lucida Sans Unicode" w:eastAsiaTheme="majorEastAsia" w:hAnsi="Lucida Sans Unicode" w:cs="Lucida Sans Unicode"/>
                <w:sz w:val="16"/>
                <w:szCs w:val="16"/>
                <w:shd w:val="clear" w:color="auto" w:fill="FFFFFF"/>
              </w:rPr>
              <w:t xml:space="preserve"> </w:t>
            </w:r>
            <w:r w:rsidRPr="00EE05EE">
              <w:rPr>
                <w:rFonts w:ascii="Lucida Sans Unicode" w:eastAsiaTheme="majorEastAsia" w:hAnsi="Lucida Sans Unicode" w:cs="Lucida Sans Unicode"/>
                <w:sz w:val="16"/>
                <w:szCs w:val="16"/>
                <w:shd w:val="clear" w:color="auto" w:fill="FFFFFF"/>
              </w:rPr>
              <w:t xml:space="preserve">Se </w:t>
            </w:r>
            <w:r w:rsidR="003B7F49">
              <w:rPr>
                <w:rFonts w:ascii="Lucida Sans Unicode" w:eastAsiaTheme="majorEastAsia" w:hAnsi="Lucida Sans Unicode" w:cs="Lucida Sans Unicode"/>
                <w:sz w:val="16"/>
                <w:szCs w:val="16"/>
                <w:shd w:val="clear" w:color="auto" w:fill="FFFFFF"/>
              </w:rPr>
              <w:t>confirma el acuerdo impugnado en lo que fue materia de impugnación</w:t>
            </w:r>
            <w:r>
              <w:rPr>
                <w:rFonts w:ascii="Lucida Sans Unicode" w:eastAsiaTheme="majorEastAsia" w:hAnsi="Lucida Sans Unicode" w:cs="Lucida Sans Unicode"/>
                <w:sz w:val="16"/>
                <w:szCs w:val="16"/>
                <w:shd w:val="clear" w:color="auto" w:fill="FFFFFF"/>
              </w:rPr>
              <w:t>.</w:t>
            </w:r>
          </w:p>
          <w:p w14:paraId="36038F09" w14:textId="4A61FBD2" w:rsidR="00692CB4" w:rsidRPr="001C66E4" w:rsidRDefault="00EE05EE" w:rsidP="00C31D5C">
            <w:pPr>
              <w:widowControl/>
              <w:shd w:val="clear" w:color="auto" w:fill="FFFFFF"/>
              <w:spacing w:line="276" w:lineRule="auto"/>
              <w:jc w:val="both"/>
              <w:rPr>
                <w:rStyle w:val="markedcontent"/>
                <w:rFonts w:ascii="Lucida Sans Unicode" w:eastAsiaTheme="majorEastAsia" w:hAnsi="Lucida Sans Unicode" w:cs="Lucida Sans Unicode"/>
                <w:sz w:val="16"/>
                <w:szCs w:val="16"/>
                <w:shd w:val="clear" w:color="auto" w:fill="FFFFFF"/>
              </w:rPr>
            </w:pPr>
            <w:r w:rsidRPr="00EE05EE">
              <w:rPr>
                <w:rFonts w:ascii="Lucida Sans Unicode" w:eastAsiaTheme="majorEastAsia" w:hAnsi="Lucida Sans Unicode" w:cs="Lucida Sans Unicode"/>
                <w:sz w:val="16"/>
                <w:szCs w:val="16"/>
                <w:shd w:val="clear" w:color="auto" w:fill="FFFFFF"/>
              </w:rPr>
              <w:br/>
            </w:r>
          </w:p>
        </w:tc>
      </w:tr>
    </w:tbl>
    <w:tbl>
      <w:tblPr>
        <w:tblpPr w:leftFromText="141" w:rightFromText="141" w:bottomFromText="160" w:vertAnchor="text" w:horzAnchor="margin" w:tblpXSpec="center" w:tblpY="433"/>
        <w:tblOverlap w:val="neve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2"/>
        <w:gridCol w:w="1345"/>
        <w:gridCol w:w="1206"/>
        <w:gridCol w:w="1724"/>
        <w:gridCol w:w="2172"/>
        <w:gridCol w:w="1418"/>
        <w:gridCol w:w="1276"/>
        <w:gridCol w:w="2976"/>
      </w:tblGrid>
      <w:tr w:rsidR="00C31D5C" w14:paraId="64FAD0D5" w14:textId="77777777" w:rsidTr="000451DF">
        <w:trPr>
          <w:trHeight w:val="810"/>
          <w:tblHeader/>
        </w:trPr>
        <w:tc>
          <w:tcPr>
            <w:tcW w:w="12469" w:type="dxa"/>
            <w:gridSpan w:val="8"/>
            <w:tcBorders>
              <w:top w:val="single" w:sz="4" w:space="0" w:color="auto"/>
              <w:left w:val="single" w:sz="4" w:space="0" w:color="auto"/>
              <w:bottom w:val="single" w:sz="4" w:space="0" w:color="auto"/>
              <w:right w:val="single" w:sz="4" w:space="0" w:color="auto"/>
            </w:tcBorders>
            <w:shd w:val="clear" w:color="auto" w:fill="00778E"/>
            <w:vAlign w:val="center"/>
            <w:hideMark/>
          </w:tcPr>
          <w:p w14:paraId="45122AA5" w14:textId="77777777" w:rsidR="00C31D5C" w:rsidRPr="008B3063" w:rsidRDefault="00C31D5C" w:rsidP="00214A99">
            <w:pPr>
              <w:widowControl/>
              <w:spacing w:line="256" w:lineRule="auto"/>
              <w:ind w:right="-1171"/>
              <w:jc w:val="center"/>
              <w:rPr>
                <w:rFonts w:ascii="Lucida Sans Unicode" w:hAnsi="Lucida Sans Unicode" w:cs="Lucida Sans Unicode"/>
                <w:b/>
                <w:color w:val="FFFFFF" w:themeColor="background1"/>
                <w:kern w:val="2"/>
                <w:sz w:val="20"/>
                <w:lang w:eastAsia="en-US"/>
                <w14:ligatures w14:val="standardContextual"/>
              </w:rPr>
            </w:pPr>
            <w:r w:rsidRPr="008B3063">
              <w:rPr>
                <w:rFonts w:ascii="Lucida Sans Unicode" w:hAnsi="Lucida Sans Unicode" w:cs="Lucida Sans Unicode"/>
                <w:b/>
                <w:color w:val="FFFFFF" w:themeColor="background1"/>
                <w:kern w:val="2"/>
                <w:sz w:val="20"/>
                <w:lang w:eastAsia="en-US"/>
                <w14:ligatures w14:val="standardContextual"/>
              </w:rPr>
              <w:lastRenderedPageBreak/>
              <w:t>JUICIOS DE INCONFORMIDAD</w:t>
            </w:r>
          </w:p>
        </w:tc>
      </w:tr>
      <w:tr w:rsidR="00402DAD" w14:paraId="447C57C5" w14:textId="77777777" w:rsidTr="000451DF">
        <w:trPr>
          <w:trHeight w:val="810"/>
          <w:tblHeader/>
        </w:trPr>
        <w:tc>
          <w:tcPr>
            <w:tcW w:w="352"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052A73DE" w14:textId="77777777" w:rsidR="00C31D5C" w:rsidRPr="008B3063" w:rsidRDefault="00C31D5C" w:rsidP="00214A99">
            <w:pPr>
              <w:widowControl/>
              <w:spacing w:line="256" w:lineRule="auto"/>
              <w:ind w:right="-250"/>
              <w:rPr>
                <w:rFonts w:ascii="Lucida Sans Unicode" w:hAnsi="Lucida Sans Unicode" w:cs="Lucida Sans Unicode"/>
                <w:b/>
                <w:color w:val="FFFFFF" w:themeColor="background1"/>
                <w:kern w:val="2"/>
                <w:sz w:val="16"/>
                <w:szCs w:val="16"/>
                <w:lang w:eastAsia="en-US"/>
                <w14:ligatures w14:val="standardContextual"/>
              </w:rPr>
            </w:pPr>
            <w:r w:rsidRPr="008B3063">
              <w:rPr>
                <w:rFonts w:ascii="Lucida Sans Unicode" w:hAnsi="Lucida Sans Unicode" w:cs="Lucida Sans Unicode"/>
                <w:b/>
                <w:color w:val="FFFFFF" w:themeColor="background1"/>
                <w:kern w:val="2"/>
                <w:sz w:val="16"/>
                <w:szCs w:val="16"/>
                <w:lang w:eastAsia="en-US"/>
                <w14:ligatures w14:val="standardContextual"/>
              </w:rPr>
              <w:t>No.</w:t>
            </w:r>
          </w:p>
        </w:tc>
        <w:tc>
          <w:tcPr>
            <w:tcW w:w="1345"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48ABC21F" w14:textId="77777777" w:rsidR="00C31D5C" w:rsidRPr="008B3063" w:rsidRDefault="00C31D5C" w:rsidP="00214A99">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sidRPr="008B3063">
              <w:rPr>
                <w:rFonts w:ascii="Lucida Sans Unicode" w:hAnsi="Lucida Sans Unicode" w:cs="Lucida Sans Unicode"/>
                <w:b/>
                <w:color w:val="FFFFFF" w:themeColor="background1"/>
                <w:kern w:val="2"/>
                <w:sz w:val="16"/>
                <w:szCs w:val="16"/>
                <w:lang w:eastAsia="en-US"/>
                <w14:ligatures w14:val="standardContextual"/>
              </w:rPr>
              <w:t>Expediente</w:t>
            </w:r>
          </w:p>
        </w:tc>
        <w:tc>
          <w:tcPr>
            <w:tcW w:w="1206"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0042FB21" w14:textId="77777777" w:rsidR="00C31D5C" w:rsidRPr="008B3063" w:rsidRDefault="00C31D5C" w:rsidP="00214A99">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sidRPr="008B3063">
              <w:rPr>
                <w:rFonts w:ascii="Lucida Sans Unicode" w:hAnsi="Lucida Sans Unicode" w:cs="Lucida Sans Unicode"/>
                <w:b/>
                <w:color w:val="FFFFFF" w:themeColor="background1"/>
                <w:kern w:val="2"/>
                <w:sz w:val="16"/>
                <w:szCs w:val="16"/>
                <w:lang w:eastAsia="en-US"/>
                <w14:ligatures w14:val="standardContextual"/>
              </w:rPr>
              <w:t xml:space="preserve">Parte </w:t>
            </w:r>
          </w:p>
          <w:p w14:paraId="24A8C8A1" w14:textId="77777777" w:rsidR="00C31D5C" w:rsidRPr="008B3063" w:rsidRDefault="00C31D5C" w:rsidP="00214A99">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sidRPr="008B3063">
              <w:rPr>
                <w:rFonts w:ascii="Lucida Sans Unicode" w:hAnsi="Lucida Sans Unicode" w:cs="Lucida Sans Unicode"/>
                <w:b/>
                <w:color w:val="FFFFFF" w:themeColor="background1"/>
                <w:kern w:val="2"/>
                <w:sz w:val="16"/>
                <w:szCs w:val="16"/>
                <w:lang w:eastAsia="en-US"/>
                <w14:ligatures w14:val="standardContextual"/>
              </w:rPr>
              <w:t>Actora</w:t>
            </w:r>
          </w:p>
        </w:tc>
        <w:tc>
          <w:tcPr>
            <w:tcW w:w="1724"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A257F56" w14:textId="77777777" w:rsidR="00C31D5C" w:rsidRPr="008B3063" w:rsidRDefault="00C31D5C" w:rsidP="00214A99">
            <w:pPr>
              <w:widowControl/>
              <w:spacing w:line="256" w:lineRule="auto"/>
              <w:ind w:left="70" w:right="4" w:hanging="70"/>
              <w:jc w:val="center"/>
              <w:rPr>
                <w:rFonts w:ascii="Lucida Sans Unicode" w:hAnsi="Lucida Sans Unicode" w:cs="Lucida Sans Unicode"/>
                <w:b/>
                <w:color w:val="FFFFFF" w:themeColor="background1"/>
                <w:kern w:val="2"/>
                <w:sz w:val="16"/>
                <w:szCs w:val="16"/>
                <w:lang w:eastAsia="en-US"/>
                <w14:ligatures w14:val="standardContextual"/>
              </w:rPr>
            </w:pPr>
            <w:r w:rsidRPr="008B3063">
              <w:rPr>
                <w:rFonts w:ascii="Lucida Sans Unicode" w:hAnsi="Lucida Sans Unicode" w:cs="Lucida Sans Unicode"/>
                <w:b/>
                <w:bCs/>
                <w:color w:val="FFFFFF" w:themeColor="background1"/>
                <w:kern w:val="2"/>
                <w:sz w:val="16"/>
                <w:szCs w:val="16"/>
                <w:lang w:eastAsia="en-US"/>
                <w14:ligatures w14:val="standardContextual"/>
              </w:rPr>
              <w:t>Autoridad(es) Responsable(s)</w:t>
            </w:r>
          </w:p>
        </w:tc>
        <w:tc>
          <w:tcPr>
            <w:tcW w:w="2172"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0B92ECF9" w14:textId="77777777" w:rsidR="00C31D5C" w:rsidRPr="008B3063" w:rsidRDefault="00C31D5C" w:rsidP="00214A99">
            <w:pPr>
              <w:widowControl/>
              <w:spacing w:line="256" w:lineRule="auto"/>
              <w:ind w:left="-720"/>
              <w:jc w:val="center"/>
              <w:rPr>
                <w:rFonts w:ascii="Lucida Sans Unicode" w:hAnsi="Lucida Sans Unicode" w:cs="Lucida Sans Unicode"/>
                <w:b/>
                <w:color w:val="FFFFFF" w:themeColor="background1"/>
                <w:kern w:val="2"/>
                <w:sz w:val="16"/>
                <w:szCs w:val="16"/>
                <w:lang w:eastAsia="en-US"/>
                <w14:ligatures w14:val="standardContextual"/>
              </w:rPr>
            </w:pPr>
            <w:r w:rsidRPr="008B3063">
              <w:rPr>
                <w:rFonts w:ascii="Lucida Sans Unicode" w:hAnsi="Lucida Sans Unicode" w:cs="Lucida Sans Unicode"/>
                <w:b/>
                <w:color w:val="FFFFFF" w:themeColor="background1"/>
                <w:kern w:val="2"/>
                <w:sz w:val="16"/>
                <w:szCs w:val="16"/>
                <w:lang w:eastAsia="en-US"/>
                <w14:ligatures w14:val="standardContextual"/>
              </w:rPr>
              <w:t>Acto o Resolución</w:t>
            </w:r>
          </w:p>
          <w:p w14:paraId="1E99C122" w14:textId="77777777" w:rsidR="00C31D5C" w:rsidRPr="008B3063" w:rsidRDefault="00C31D5C" w:rsidP="00214A99">
            <w:pPr>
              <w:widowControl/>
              <w:spacing w:line="256" w:lineRule="auto"/>
              <w:ind w:left="-720"/>
              <w:jc w:val="center"/>
              <w:rPr>
                <w:rFonts w:ascii="Lucida Sans Unicode" w:hAnsi="Lucida Sans Unicode" w:cs="Lucida Sans Unicode"/>
                <w:b/>
                <w:color w:val="FFFFFF" w:themeColor="background1"/>
                <w:kern w:val="2"/>
                <w:sz w:val="16"/>
                <w:szCs w:val="16"/>
                <w:lang w:eastAsia="en-US"/>
                <w14:ligatures w14:val="standardContextual"/>
              </w:rPr>
            </w:pPr>
            <w:r w:rsidRPr="008B3063">
              <w:rPr>
                <w:rFonts w:ascii="Lucida Sans Unicode" w:hAnsi="Lucida Sans Unicode" w:cs="Lucida Sans Unicode"/>
                <w:b/>
                <w:color w:val="FFFFFF" w:themeColor="background1"/>
                <w:kern w:val="2"/>
                <w:sz w:val="16"/>
                <w:szCs w:val="16"/>
                <w:lang w:eastAsia="en-US"/>
                <w14:ligatures w14:val="standardContextual"/>
              </w:rPr>
              <w:t xml:space="preserve"> Impugnada</w:t>
            </w:r>
          </w:p>
        </w:tc>
        <w:tc>
          <w:tcPr>
            <w:tcW w:w="1418"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0B93036E" w14:textId="77777777" w:rsidR="00C31D5C" w:rsidRPr="008B3063" w:rsidRDefault="00C31D5C" w:rsidP="00214A99">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sidRPr="008B3063">
              <w:rPr>
                <w:rFonts w:ascii="Lucida Sans Unicode" w:hAnsi="Lucida Sans Unicode" w:cs="Lucida Sans Unicode"/>
                <w:b/>
                <w:color w:val="FFFFFF" w:themeColor="background1"/>
                <w:kern w:val="2"/>
                <w:sz w:val="16"/>
                <w:szCs w:val="16"/>
                <w:lang w:eastAsia="en-US"/>
                <w14:ligatures w14:val="standardContextual"/>
              </w:rPr>
              <w:t xml:space="preserve">Tercera/o (s) </w:t>
            </w:r>
          </w:p>
          <w:p w14:paraId="21F750C7" w14:textId="77777777" w:rsidR="00C31D5C" w:rsidRPr="008B3063" w:rsidRDefault="00C31D5C" w:rsidP="00214A99">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sidRPr="008B3063">
              <w:rPr>
                <w:rFonts w:ascii="Lucida Sans Unicode" w:hAnsi="Lucida Sans Unicode" w:cs="Lucida Sans Unicode"/>
                <w:b/>
                <w:color w:val="FFFFFF" w:themeColor="background1"/>
                <w:kern w:val="2"/>
                <w:sz w:val="16"/>
                <w:szCs w:val="16"/>
                <w:lang w:eastAsia="en-US"/>
                <w14:ligatures w14:val="standardContextual"/>
              </w:rPr>
              <w:t>Interesada/o(s)</w:t>
            </w:r>
          </w:p>
        </w:tc>
        <w:tc>
          <w:tcPr>
            <w:tcW w:w="1276"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27E2B684" w14:textId="77777777" w:rsidR="00C31D5C" w:rsidRPr="008B3063" w:rsidRDefault="00C31D5C" w:rsidP="00214A99">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sidRPr="008B3063">
              <w:rPr>
                <w:rFonts w:ascii="Lucida Sans Unicode" w:hAnsi="Lucida Sans Unicode" w:cs="Lucida Sans Unicode"/>
                <w:b/>
                <w:color w:val="FFFFFF" w:themeColor="background1"/>
                <w:kern w:val="2"/>
                <w:sz w:val="16"/>
                <w:szCs w:val="16"/>
                <w:lang w:eastAsia="en-US"/>
                <w14:ligatures w14:val="standardContextual"/>
              </w:rPr>
              <w:t>Fecha de emisión de la resolución</w:t>
            </w:r>
          </w:p>
        </w:tc>
        <w:tc>
          <w:tcPr>
            <w:tcW w:w="2976"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3F809FB9" w14:textId="77777777" w:rsidR="00C31D5C" w:rsidRPr="008B3063" w:rsidRDefault="00C31D5C" w:rsidP="00214A99">
            <w:pPr>
              <w:widowControl/>
              <w:spacing w:line="256" w:lineRule="auto"/>
              <w:ind w:right="73"/>
              <w:jc w:val="center"/>
              <w:rPr>
                <w:rFonts w:ascii="Lucida Sans Unicode" w:hAnsi="Lucida Sans Unicode" w:cs="Lucida Sans Unicode"/>
                <w:b/>
                <w:color w:val="FFFFFF" w:themeColor="background1"/>
                <w:kern w:val="2"/>
                <w:sz w:val="20"/>
                <w:lang w:eastAsia="en-US"/>
                <w14:ligatures w14:val="standardContextual"/>
              </w:rPr>
            </w:pPr>
            <w:r w:rsidRPr="008B3063">
              <w:rPr>
                <w:rFonts w:ascii="Lucida Sans Unicode" w:hAnsi="Lucida Sans Unicode" w:cs="Lucida Sans Unicode"/>
                <w:b/>
                <w:color w:val="FFFFFF" w:themeColor="background1"/>
                <w:kern w:val="2"/>
                <w:sz w:val="20"/>
                <w:lang w:eastAsia="en-US"/>
                <w14:ligatures w14:val="standardContextual"/>
              </w:rPr>
              <w:t>Sentido de la resolución</w:t>
            </w:r>
          </w:p>
        </w:tc>
      </w:tr>
      <w:tr w:rsidR="00402DAD" w:rsidRPr="001C66E4" w14:paraId="2A0CF8FA" w14:textId="77777777" w:rsidTr="000451DF">
        <w:trPr>
          <w:trHeight w:val="1184"/>
        </w:trPr>
        <w:tc>
          <w:tcPr>
            <w:tcW w:w="352" w:type="dxa"/>
            <w:tcBorders>
              <w:top w:val="single" w:sz="4" w:space="0" w:color="auto"/>
              <w:left w:val="single" w:sz="4" w:space="0" w:color="auto"/>
              <w:bottom w:val="single" w:sz="4" w:space="0" w:color="auto"/>
              <w:right w:val="single" w:sz="4" w:space="0" w:color="auto"/>
            </w:tcBorders>
            <w:noWrap/>
            <w:vAlign w:val="center"/>
          </w:tcPr>
          <w:p w14:paraId="713FF90E" w14:textId="14718B04" w:rsidR="00C31D5C" w:rsidRPr="008B3063" w:rsidRDefault="008C16C9" w:rsidP="00214A99">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w:t>
            </w:r>
          </w:p>
        </w:tc>
        <w:tc>
          <w:tcPr>
            <w:tcW w:w="1345" w:type="dxa"/>
            <w:tcBorders>
              <w:top w:val="single" w:sz="4" w:space="0" w:color="auto"/>
              <w:left w:val="single" w:sz="4" w:space="0" w:color="auto"/>
              <w:bottom w:val="single" w:sz="4" w:space="0" w:color="auto"/>
              <w:right w:val="single" w:sz="4" w:space="0" w:color="auto"/>
            </w:tcBorders>
            <w:noWrap/>
          </w:tcPr>
          <w:p w14:paraId="3E427BC8" w14:textId="77777777" w:rsidR="00C31D5C" w:rsidRPr="008B3063" w:rsidRDefault="00C31D5C" w:rsidP="00214A99">
            <w:pPr>
              <w:widowControl/>
              <w:spacing w:line="276" w:lineRule="auto"/>
              <w:jc w:val="center"/>
              <w:rPr>
                <w:rFonts w:ascii="Lucida Sans Unicode" w:hAnsi="Lucida Sans Unicode" w:cs="Lucida Sans Unicode"/>
                <w:kern w:val="2"/>
                <w:sz w:val="16"/>
                <w:szCs w:val="16"/>
                <w:lang w:eastAsia="en-US"/>
                <w14:ligatures w14:val="standardContextual"/>
              </w:rPr>
            </w:pPr>
            <w:r w:rsidRPr="008B3063">
              <w:rPr>
                <w:rFonts w:ascii="Lucida Sans Unicode" w:hAnsi="Lucida Sans Unicode" w:cs="Lucida Sans Unicode"/>
                <w:kern w:val="2"/>
                <w:sz w:val="16"/>
                <w:szCs w:val="16"/>
                <w:lang w:eastAsia="en-US"/>
                <w14:ligatures w14:val="standardContextual"/>
              </w:rPr>
              <w:t>JIN-032/2024 Y ACUMULADOS</w:t>
            </w:r>
          </w:p>
        </w:tc>
        <w:tc>
          <w:tcPr>
            <w:tcW w:w="1206" w:type="dxa"/>
            <w:tcBorders>
              <w:top w:val="single" w:sz="4" w:space="0" w:color="auto"/>
              <w:left w:val="single" w:sz="4" w:space="0" w:color="auto"/>
              <w:bottom w:val="single" w:sz="4" w:space="0" w:color="auto"/>
              <w:right w:val="single" w:sz="4" w:space="0" w:color="auto"/>
            </w:tcBorders>
          </w:tcPr>
          <w:p w14:paraId="17937E80" w14:textId="394865A9" w:rsidR="00C31D5C" w:rsidRPr="008B3063" w:rsidRDefault="00D215EB" w:rsidP="00214A99">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8B3063">
              <w:rPr>
                <w:rFonts w:ascii="Lucida Sans Unicode" w:hAnsi="Lucida Sans Unicode" w:cs="Lucida Sans Unicode"/>
                <w:kern w:val="2"/>
                <w:sz w:val="16"/>
                <w:szCs w:val="16"/>
                <w:lang w:eastAsia="en-US"/>
                <w14:ligatures w14:val="standardContextual"/>
              </w:rPr>
              <w:t>Partido Político Morena</w:t>
            </w:r>
          </w:p>
        </w:tc>
        <w:tc>
          <w:tcPr>
            <w:tcW w:w="1724" w:type="dxa"/>
            <w:tcBorders>
              <w:top w:val="single" w:sz="4" w:space="0" w:color="auto"/>
              <w:left w:val="single" w:sz="4" w:space="0" w:color="auto"/>
              <w:bottom w:val="single" w:sz="4" w:space="0" w:color="auto"/>
              <w:right w:val="single" w:sz="4" w:space="0" w:color="auto"/>
            </w:tcBorders>
          </w:tcPr>
          <w:p w14:paraId="1068BBFC" w14:textId="77777777" w:rsidR="00C31D5C" w:rsidRPr="008B3063" w:rsidRDefault="00C31D5C" w:rsidP="00214A99">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8B3063">
              <w:rPr>
                <w:rFonts w:ascii="Lucida Sans Unicode" w:hAnsi="Lucida Sans Unicode" w:cs="Lucida Sans Unicode"/>
                <w:kern w:val="2"/>
                <w:sz w:val="16"/>
                <w:szCs w:val="16"/>
                <w:lang w:eastAsia="en-US"/>
                <w14:ligatures w14:val="standardContextual"/>
              </w:rPr>
              <w:t>Consejos Distritales Electorales 01, 02, 03, 04, 05, 06, 07, 08, 09, 10, 11, 12, 13, 14, 15, 16, 17, 18, 19, 20 y Consejo General del Instituto Electoral y de Participación Ciudadana del Estado de Jalisco.</w:t>
            </w:r>
          </w:p>
        </w:tc>
        <w:tc>
          <w:tcPr>
            <w:tcW w:w="2172" w:type="dxa"/>
            <w:tcBorders>
              <w:top w:val="single" w:sz="4" w:space="0" w:color="auto"/>
              <w:left w:val="single" w:sz="4" w:space="0" w:color="auto"/>
              <w:bottom w:val="single" w:sz="4" w:space="0" w:color="auto"/>
              <w:right w:val="single" w:sz="4" w:space="0" w:color="auto"/>
            </w:tcBorders>
          </w:tcPr>
          <w:p w14:paraId="1D0070F7" w14:textId="7A161ADB" w:rsidR="00C31D5C" w:rsidRPr="008B3063" w:rsidRDefault="003B7F49" w:rsidP="003B7F49">
            <w:pPr>
              <w:widowControl/>
              <w:spacing w:line="276" w:lineRule="auto"/>
              <w:jc w:val="both"/>
              <w:rPr>
                <w:rFonts w:ascii="Lucida Sans Unicode" w:hAnsi="Lucida Sans Unicode" w:cs="Lucida Sans Unicode"/>
                <w:sz w:val="16"/>
                <w:szCs w:val="16"/>
                <w:shd w:val="clear" w:color="auto" w:fill="FFFFFF"/>
              </w:rPr>
            </w:pPr>
            <w:r w:rsidRPr="008B3063">
              <w:rPr>
                <w:rFonts w:ascii="Lucida Sans Unicode" w:hAnsi="Lucida Sans Unicode" w:cs="Lucida Sans Unicode"/>
                <w:sz w:val="16"/>
                <w:szCs w:val="16"/>
                <w:shd w:val="clear" w:color="auto" w:fill="FFFFFF"/>
              </w:rPr>
              <w:t xml:space="preserve">Cómputo Distrital Efectuado por el Consejo Distrital </w:t>
            </w:r>
            <w:r w:rsidRPr="008B3063">
              <w:rPr>
                <w:rFonts w:ascii="Lucida Sans Unicode" w:hAnsi="Lucida Sans Unicode" w:cs="Lucida Sans Unicode"/>
                <w:kern w:val="2"/>
                <w:sz w:val="16"/>
                <w:szCs w:val="16"/>
                <w:lang w:eastAsia="en-US"/>
                <w14:ligatures w14:val="standardContextual"/>
              </w:rPr>
              <w:t>01, 02, 03, 04, 05, 06, 07, 08, 09, 10, 11, 12, 13, 14, 15, 16, 17, 18, 19</w:t>
            </w:r>
            <w:r w:rsidR="00D215EB" w:rsidRPr="008B3063">
              <w:rPr>
                <w:rFonts w:ascii="Lucida Sans Unicode" w:hAnsi="Lucida Sans Unicode" w:cs="Lucida Sans Unicode"/>
                <w:kern w:val="2"/>
                <w:sz w:val="16"/>
                <w:szCs w:val="16"/>
                <w:lang w:eastAsia="en-US"/>
                <w14:ligatures w14:val="standardContextual"/>
              </w:rPr>
              <w:t xml:space="preserve"> y </w:t>
            </w:r>
            <w:r w:rsidRPr="008B3063">
              <w:rPr>
                <w:rFonts w:ascii="Lucida Sans Unicode" w:hAnsi="Lucida Sans Unicode" w:cs="Lucida Sans Unicode"/>
                <w:kern w:val="2"/>
                <w:sz w:val="16"/>
                <w:szCs w:val="16"/>
                <w:lang w:eastAsia="en-US"/>
                <w14:ligatures w14:val="standardContextual"/>
              </w:rPr>
              <w:t>20 todos del IEPC para la elección de Gobernador y el Acuerdo IEPC-ACG-196/2024, del Consejo General, por el que se efectuó el cómputo estatal y la calificación de la elección de Gubernatura del Estado de Jalisco, se declaró la elegibilidad de la candidatura electa y se ordenó la expedición de la constancia de mayoría</w:t>
            </w:r>
            <w:r w:rsidR="00D215EB" w:rsidRPr="008B3063">
              <w:rPr>
                <w:rFonts w:ascii="Lucida Sans Unicode" w:hAnsi="Lucida Sans Unicode" w:cs="Lucida Sans Unicode"/>
                <w:kern w:val="2"/>
                <w:sz w:val="16"/>
                <w:szCs w:val="16"/>
                <w:lang w:eastAsia="en-US"/>
                <w14:ligatures w14:val="standardContextual"/>
              </w:rPr>
              <w:t>.</w:t>
            </w:r>
            <w:r w:rsidRPr="008B3063">
              <w:rPr>
                <w:rFonts w:ascii="Lucida Sans Unicode" w:hAnsi="Lucida Sans Unicode" w:cs="Lucida Sans Unicode"/>
                <w:kern w:val="2"/>
                <w:sz w:val="16"/>
                <w:szCs w:val="16"/>
                <w:lang w:eastAsia="en-US"/>
                <w14:ligatures w14:val="standardContextual"/>
              </w:rPr>
              <w:t xml:space="preserve"> </w:t>
            </w:r>
          </w:p>
        </w:tc>
        <w:tc>
          <w:tcPr>
            <w:tcW w:w="1418" w:type="dxa"/>
            <w:tcBorders>
              <w:top w:val="single" w:sz="4" w:space="0" w:color="auto"/>
              <w:left w:val="single" w:sz="4" w:space="0" w:color="auto"/>
              <w:bottom w:val="single" w:sz="4" w:space="0" w:color="auto"/>
              <w:right w:val="single" w:sz="4" w:space="0" w:color="auto"/>
            </w:tcBorders>
          </w:tcPr>
          <w:p w14:paraId="34FA72F9" w14:textId="061D0153" w:rsidR="00C31D5C" w:rsidRPr="008C16C9" w:rsidRDefault="00CC0F6F" w:rsidP="00214A99">
            <w:pPr>
              <w:widowControl/>
              <w:spacing w:line="276" w:lineRule="auto"/>
              <w:jc w:val="center"/>
              <w:rPr>
                <w:rFonts w:ascii="Lucida Sans Unicode" w:hAnsi="Lucida Sans Unicode" w:cs="Lucida Sans Unicode"/>
                <w:kern w:val="2"/>
                <w:sz w:val="16"/>
                <w:szCs w:val="16"/>
                <w:lang w:eastAsia="en-US"/>
                <w14:ligatures w14:val="standardContextual"/>
              </w:rPr>
            </w:pPr>
            <w:r w:rsidRPr="008C16C9">
              <w:rPr>
                <w:rFonts w:ascii="Lucida Sans Unicode" w:hAnsi="Lucida Sans Unicode" w:cs="Lucida Sans Unicode"/>
                <w:sz w:val="16"/>
                <w:szCs w:val="16"/>
                <w:shd w:val="clear" w:color="auto" w:fill="FFFFFF"/>
              </w:rPr>
              <w:t>Partido Político Movimiento Ciudadano</w:t>
            </w:r>
          </w:p>
        </w:tc>
        <w:tc>
          <w:tcPr>
            <w:tcW w:w="1276" w:type="dxa"/>
            <w:tcBorders>
              <w:top w:val="single" w:sz="4" w:space="0" w:color="auto"/>
              <w:left w:val="single" w:sz="4" w:space="0" w:color="auto"/>
              <w:bottom w:val="single" w:sz="4" w:space="0" w:color="auto"/>
              <w:right w:val="single" w:sz="4" w:space="0" w:color="auto"/>
            </w:tcBorders>
          </w:tcPr>
          <w:p w14:paraId="071979A0" w14:textId="6D912D25" w:rsidR="00C31D5C" w:rsidRPr="008C16C9" w:rsidRDefault="00B055D2" w:rsidP="00214A99">
            <w:pPr>
              <w:widowControl/>
              <w:spacing w:line="276" w:lineRule="auto"/>
              <w:rPr>
                <w:rFonts w:ascii="Lucida Sans Unicode" w:hAnsi="Lucida Sans Unicode" w:cs="Lucida Sans Unicode"/>
                <w:kern w:val="2"/>
                <w:sz w:val="16"/>
                <w:szCs w:val="16"/>
                <w:lang w:eastAsia="en-US"/>
                <w14:ligatures w14:val="standardContextual"/>
              </w:rPr>
            </w:pPr>
            <w:r w:rsidRPr="008C16C9">
              <w:rPr>
                <w:rFonts w:ascii="Lucida Sans Unicode" w:hAnsi="Lucida Sans Unicode" w:cs="Lucida Sans Unicode"/>
                <w:kern w:val="2"/>
                <w:sz w:val="16"/>
                <w:szCs w:val="16"/>
                <w:lang w:eastAsia="en-US"/>
                <w14:ligatures w14:val="standardContextual"/>
              </w:rPr>
              <w:t>12</w:t>
            </w:r>
            <w:r w:rsidR="00C31D5C" w:rsidRPr="008C16C9">
              <w:rPr>
                <w:rFonts w:ascii="Lucida Sans Unicode" w:hAnsi="Lucida Sans Unicode" w:cs="Lucida Sans Unicode"/>
                <w:kern w:val="2"/>
                <w:sz w:val="16"/>
                <w:szCs w:val="16"/>
                <w:lang w:eastAsia="en-US"/>
                <w14:ligatures w14:val="standardContextual"/>
              </w:rPr>
              <w:t>/0</w:t>
            </w:r>
            <w:r w:rsidRPr="008C16C9">
              <w:rPr>
                <w:rFonts w:ascii="Lucida Sans Unicode" w:hAnsi="Lucida Sans Unicode" w:cs="Lucida Sans Unicode"/>
                <w:kern w:val="2"/>
                <w:sz w:val="16"/>
                <w:szCs w:val="16"/>
                <w:lang w:eastAsia="en-US"/>
                <w14:ligatures w14:val="standardContextual"/>
              </w:rPr>
              <w:t>8</w:t>
            </w:r>
            <w:r w:rsidR="00C31D5C" w:rsidRPr="008C16C9">
              <w:rPr>
                <w:rFonts w:ascii="Lucida Sans Unicode" w:hAnsi="Lucida Sans Unicode" w:cs="Lucida Sans Unicode"/>
                <w:kern w:val="2"/>
                <w:sz w:val="16"/>
                <w:szCs w:val="16"/>
                <w:lang w:eastAsia="en-US"/>
                <w14:ligatures w14:val="standardContextual"/>
              </w:rPr>
              <w:t>/2024</w:t>
            </w:r>
          </w:p>
        </w:tc>
        <w:tc>
          <w:tcPr>
            <w:tcW w:w="2976" w:type="dxa"/>
            <w:tcBorders>
              <w:top w:val="single" w:sz="4" w:space="0" w:color="auto"/>
              <w:left w:val="single" w:sz="4" w:space="0" w:color="auto"/>
              <w:bottom w:val="single" w:sz="4" w:space="0" w:color="auto"/>
              <w:right w:val="single" w:sz="4" w:space="0" w:color="auto"/>
            </w:tcBorders>
          </w:tcPr>
          <w:p w14:paraId="122ED779" w14:textId="50B4CD0E" w:rsidR="00C31D5C" w:rsidRPr="008C16C9" w:rsidRDefault="00D215EB" w:rsidP="0084002F">
            <w:pPr>
              <w:widowControl/>
              <w:shd w:val="clear" w:color="auto" w:fill="FFFFFF"/>
              <w:spacing w:line="276" w:lineRule="auto"/>
              <w:jc w:val="both"/>
              <w:rPr>
                <w:rStyle w:val="markedcontent"/>
                <w:rFonts w:ascii="Lucida Sans Unicode" w:eastAsiaTheme="majorEastAsia" w:hAnsi="Lucida Sans Unicode" w:cs="Lucida Sans Unicode"/>
                <w:sz w:val="16"/>
                <w:szCs w:val="16"/>
                <w:shd w:val="clear" w:color="auto" w:fill="FFFFFF"/>
              </w:rPr>
            </w:pPr>
            <w:r w:rsidRPr="008C16C9">
              <w:rPr>
                <w:rStyle w:val="markedcontent"/>
                <w:rFonts w:ascii="Lucida Sans Unicode" w:eastAsiaTheme="majorEastAsia" w:hAnsi="Lucida Sans Unicode" w:cs="Lucida Sans Unicode"/>
                <w:b/>
                <w:bCs/>
                <w:sz w:val="16"/>
                <w:szCs w:val="16"/>
                <w:shd w:val="clear" w:color="auto" w:fill="FFFFFF"/>
              </w:rPr>
              <w:t>ÚNICO.</w:t>
            </w:r>
            <w:r w:rsidRPr="008C16C9">
              <w:rPr>
                <w:rStyle w:val="markedcontent"/>
                <w:rFonts w:ascii="Lucida Sans Unicode" w:eastAsiaTheme="majorEastAsia" w:hAnsi="Lucida Sans Unicode" w:cs="Lucida Sans Unicode"/>
                <w:sz w:val="16"/>
                <w:szCs w:val="16"/>
                <w:shd w:val="clear" w:color="auto" w:fill="FFFFFF"/>
              </w:rPr>
              <w:t xml:space="preserve"> Se </w:t>
            </w:r>
            <w:r w:rsidRPr="008C16C9">
              <w:rPr>
                <w:rStyle w:val="markedcontent"/>
                <w:rFonts w:ascii="Lucida Sans Unicode" w:eastAsiaTheme="majorEastAsia" w:hAnsi="Lucida Sans Unicode" w:cs="Lucida Sans Unicode"/>
                <w:b/>
                <w:bCs/>
                <w:sz w:val="16"/>
                <w:szCs w:val="16"/>
                <w:shd w:val="clear" w:color="auto" w:fill="FFFFFF"/>
              </w:rPr>
              <w:t>confirma</w:t>
            </w:r>
            <w:r w:rsidR="00AD356D" w:rsidRPr="008C16C9">
              <w:rPr>
                <w:rStyle w:val="markedcontent"/>
                <w:rFonts w:ascii="Lucida Sans Unicode" w:eastAsiaTheme="majorEastAsia" w:hAnsi="Lucida Sans Unicode" w:cs="Lucida Sans Unicode"/>
                <w:b/>
                <w:bCs/>
                <w:sz w:val="16"/>
                <w:szCs w:val="16"/>
                <w:shd w:val="clear" w:color="auto" w:fill="FFFFFF"/>
              </w:rPr>
              <w:t>n</w:t>
            </w:r>
            <w:r w:rsidRPr="008C16C9">
              <w:rPr>
                <w:rStyle w:val="markedcontent"/>
                <w:rFonts w:ascii="Lucida Sans Unicode" w:eastAsiaTheme="majorEastAsia" w:hAnsi="Lucida Sans Unicode" w:cs="Lucida Sans Unicode"/>
                <w:b/>
                <w:bCs/>
                <w:sz w:val="16"/>
                <w:szCs w:val="16"/>
                <w:shd w:val="clear" w:color="auto" w:fill="FFFFFF"/>
              </w:rPr>
              <w:t xml:space="preserve"> </w:t>
            </w:r>
            <w:r w:rsidRPr="008C16C9">
              <w:rPr>
                <w:rStyle w:val="markedcontent"/>
                <w:rFonts w:ascii="Lucida Sans Unicode" w:eastAsiaTheme="majorEastAsia" w:hAnsi="Lucida Sans Unicode" w:cs="Lucida Sans Unicode"/>
                <w:sz w:val="16"/>
                <w:szCs w:val="16"/>
                <w:shd w:val="clear" w:color="auto" w:fill="FFFFFF"/>
              </w:rPr>
              <w:t>los actos impugnados, en los términos de la sentencia.</w:t>
            </w:r>
          </w:p>
        </w:tc>
      </w:tr>
      <w:tr w:rsidR="00214A99" w:rsidRPr="001C66E4" w14:paraId="3C1D70D0" w14:textId="77777777" w:rsidTr="000451DF">
        <w:trPr>
          <w:trHeight w:val="574"/>
        </w:trPr>
        <w:tc>
          <w:tcPr>
            <w:tcW w:w="352" w:type="dxa"/>
            <w:tcBorders>
              <w:top w:val="single" w:sz="4" w:space="0" w:color="auto"/>
              <w:left w:val="single" w:sz="4" w:space="0" w:color="auto"/>
              <w:bottom w:val="single" w:sz="4" w:space="0" w:color="auto"/>
              <w:right w:val="single" w:sz="4" w:space="0" w:color="auto"/>
            </w:tcBorders>
            <w:noWrap/>
            <w:vAlign w:val="center"/>
          </w:tcPr>
          <w:p w14:paraId="4EB85541" w14:textId="7F48AD29" w:rsidR="00C31D5C" w:rsidRPr="008B3063" w:rsidRDefault="008C16C9" w:rsidP="00214A99">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2</w:t>
            </w:r>
          </w:p>
        </w:tc>
        <w:tc>
          <w:tcPr>
            <w:tcW w:w="1345" w:type="dxa"/>
            <w:tcBorders>
              <w:top w:val="single" w:sz="4" w:space="0" w:color="auto"/>
              <w:left w:val="single" w:sz="4" w:space="0" w:color="auto"/>
              <w:bottom w:val="single" w:sz="4" w:space="0" w:color="auto"/>
              <w:right w:val="single" w:sz="4" w:space="0" w:color="auto"/>
            </w:tcBorders>
            <w:noWrap/>
          </w:tcPr>
          <w:p w14:paraId="10AB6E91" w14:textId="77777777" w:rsidR="00C31D5C" w:rsidRPr="008B3063" w:rsidRDefault="00C31D5C" w:rsidP="00214A99">
            <w:pPr>
              <w:widowControl/>
              <w:spacing w:line="276" w:lineRule="auto"/>
              <w:jc w:val="center"/>
              <w:rPr>
                <w:rFonts w:ascii="Lucida Sans Unicode" w:hAnsi="Lucida Sans Unicode" w:cs="Lucida Sans Unicode"/>
                <w:kern w:val="2"/>
                <w:sz w:val="16"/>
                <w:szCs w:val="16"/>
                <w:lang w:eastAsia="en-US"/>
                <w14:ligatures w14:val="standardContextual"/>
              </w:rPr>
            </w:pPr>
            <w:r w:rsidRPr="008B3063">
              <w:rPr>
                <w:rFonts w:ascii="Lucida Sans Unicode" w:hAnsi="Lucida Sans Unicode" w:cs="Lucida Sans Unicode"/>
                <w:kern w:val="2"/>
                <w:sz w:val="16"/>
                <w:szCs w:val="16"/>
                <w:lang w:eastAsia="en-US"/>
                <w14:ligatures w14:val="standardContextual"/>
              </w:rPr>
              <w:t>JIN-159/2024</w:t>
            </w:r>
          </w:p>
        </w:tc>
        <w:tc>
          <w:tcPr>
            <w:tcW w:w="1206" w:type="dxa"/>
            <w:tcBorders>
              <w:top w:val="single" w:sz="4" w:space="0" w:color="auto"/>
              <w:left w:val="single" w:sz="4" w:space="0" w:color="auto"/>
              <w:bottom w:val="single" w:sz="4" w:space="0" w:color="auto"/>
              <w:right w:val="single" w:sz="4" w:space="0" w:color="auto"/>
            </w:tcBorders>
          </w:tcPr>
          <w:p w14:paraId="1BBD5CE3" w14:textId="2F853122" w:rsidR="00C31D5C" w:rsidRPr="008B3063" w:rsidRDefault="00D215EB" w:rsidP="00214A99">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8B3063">
              <w:rPr>
                <w:rFonts w:ascii="Lucida Sans Unicode" w:hAnsi="Lucida Sans Unicode" w:cs="Lucida Sans Unicode"/>
                <w:kern w:val="2"/>
                <w:sz w:val="16"/>
                <w:szCs w:val="16"/>
                <w:lang w:eastAsia="en-US"/>
                <w14:ligatures w14:val="standardContextual"/>
              </w:rPr>
              <w:t xml:space="preserve">Partido Político </w:t>
            </w:r>
            <w:r w:rsidRPr="008B3063">
              <w:rPr>
                <w:rFonts w:ascii="Lucida Sans Unicode" w:hAnsi="Lucida Sans Unicode" w:cs="Lucida Sans Unicode"/>
                <w:kern w:val="2"/>
                <w:sz w:val="16"/>
                <w:szCs w:val="16"/>
                <w:lang w:eastAsia="en-US"/>
                <w14:ligatures w14:val="standardContextual"/>
              </w:rPr>
              <w:lastRenderedPageBreak/>
              <w:t>Movimiento Ciudadano</w:t>
            </w:r>
          </w:p>
        </w:tc>
        <w:tc>
          <w:tcPr>
            <w:tcW w:w="1724" w:type="dxa"/>
            <w:tcBorders>
              <w:top w:val="single" w:sz="4" w:space="0" w:color="auto"/>
              <w:left w:val="single" w:sz="4" w:space="0" w:color="auto"/>
              <w:bottom w:val="single" w:sz="4" w:space="0" w:color="auto"/>
              <w:right w:val="single" w:sz="4" w:space="0" w:color="auto"/>
            </w:tcBorders>
          </w:tcPr>
          <w:p w14:paraId="4AA12A62" w14:textId="09E11FA8" w:rsidR="00C31D5C" w:rsidRPr="008B3063" w:rsidRDefault="00C31D5C" w:rsidP="00214A99">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8B3063">
              <w:rPr>
                <w:rFonts w:ascii="Lucida Sans Unicode" w:hAnsi="Lucida Sans Unicode" w:cs="Lucida Sans Unicode"/>
                <w:kern w:val="2"/>
                <w:sz w:val="16"/>
                <w:szCs w:val="16"/>
                <w:lang w:eastAsia="en-US"/>
                <w14:ligatures w14:val="standardContextual"/>
              </w:rPr>
              <w:lastRenderedPageBreak/>
              <w:t xml:space="preserve">Consejo Municipal Electoral de San Pedro Tlaquepaque </w:t>
            </w:r>
            <w:r w:rsidRPr="008B3063">
              <w:rPr>
                <w:rFonts w:ascii="Lucida Sans Unicode" w:hAnsi="Lucida Sans Unicode" w:cs="Lucida Sans Unicode"/>
                <w:kern w:val="2"/>
                <w:sz w:val="16"/>
                <w:szCs w:val="16"/>
                <w:lang w:eastAsia="en-US"/>
                <w14:ligatures w14:val="standardContextual"/>
              </w:rPr>
              <w:lastRenderedPageBreak/>
              <w:t>y Consejo General del Instituto Electoral y de Participación Ciudadana del Estado de Jalisco.</w:t>
            </w:r>
          </w:p>
        </w:tc>
        <w:tc>
          <w:tcPr>
            <w:tcW w:w="2172" w:type="dxa"/>
            <w:tcBorders>
              <w:top w:val="single" w:sz="4" w:space="0" w:color="auto"/>
              <w:left w:val="single" w:sz="4" w:space="0" w:color="auto"/>
              <w:bottom w:val="single" w:sz="4" w:space="0" w:color="auto"/>
              <w:right w:val="single" w:sz="4" w:space="0" w:color="auto"/>
            </w:tcBorders>
          </w:tcPr>
          <w:p w14:paraId="23E3DB1A" w14:textId="2A9A8DD8" w:rsidR="00C31D5C" w:rsidRPr="008B3063" w:rsidRDefault="00402DAD" w:rsidP="00EE527F">
            <w:pPr>
              <w:widowControl/>
              <w:spacing w:line="276" w:lineRule="auto"/>
              <w:jc w:val="both"/>
              <w:rPr>
                <w:rFonts w:ascii="Lucida Sans Unicode" w:hAnsi="Lucida Sans Unicode" w:cs="Lucida Sans Unicode"/>
                <w:sz w:val="16"/>
                <w:szCs w:val="16"/>
                <w:shd w:val="clear" w:color="auto" w:fill="FFFFFF"/>
              </w:rPr>
            </w:pPr>
            <w:r w:rsidRPr="008B3063">
              <w:rPr>
                <w:rFonts w:ascii="Lucida Sans Unicode" w:hAnsi="Lucida Sans Unicode" w:cs="Lucida Sans Unicode"/>
                <w:sz w:val="16"/>
                <w:szCs w:val="16"/>
                <w:shd w:val="clear" w:color="auto" w:fill="FFFFFF"/>
              </w:rPr>
              <w:lastRenderedPageBreak/>
              <w:t>Los resultados</w:t>
            </w:r>
            <w:r w:rsidR="00B055D2" w:rsidRPr="008B3063">
              <w:rPr>
                <w:rFonts w:ascii="Lucida Sans Unicode" w:hAnsi="Lucida Sans Unicode" w:cs="Lucida Sans Unicode"/>
                <w:sz w:val="16"/>
                <w:szCs w:val="16"/>
                <w:shd w:val="clear" w:color="auto" w:fill="FFFFFF"/>
              </w:rPr>
              <w:t xml:space="preserve"> </w:t>
            </w:r>
            <w:r w:rsidRPr="008B3063">
              <w:rPr>
                <w:rFonts w:ascii="Lucida Sans Unicode" w:hAnsi="Lucida Sans Unicode" w:cs="Lucida Sans Unicode"/>
                <w:sz w:val="16"/>
                <w:szCs w:val="16"/>
                <w:shd w:val="clear" w:color="auto" w:fill="FFFFFF"/>
              </w:rPr>
              <w:t xml:space="preserve">consignados en el </w:t>
            </w:r>
            <w:r w:rsidR="00BD2300" w:rsidRPr="008B3063">
              <w:rPr>
                <w:rFonts w:ascii="Lucida Sans Unicode" w:hAnsi="Lucida Sans Unicode" w:cs="Lucida Sans Unicode"/>
                <w:sz w:val="16"/>
                <w:szCs w:val="16"/>
                <w:shd w:val="clear" w:color="auto" w:fill="FFFFFF"/>
              </w:rPr>
              <w:t>A</w:t>
            </w:r>
            <w:r w:rsidRPr="008B3063">
              <w:rPr>
                <w:rFonts w:ascii="Lucida Sans Unicode" w:hAnsi="Lucida Sans Unicode" w:cs="Lucida Sans Unicode"/>
                <w:sz w:val="16"/>
                <w:szCs w:val="16"/>
                <w:shd w:val="clear" w:color="auto" w:fill="FFFFFF"/>
              </w:rPr>
              <w:t xml:space="preserve">cta de </w:t>
            </w:r>
            <w:r w:rsidR="00BD2300" w:rsidRPr="008B3063">
              <w:rPr>
                <w:rFonts w:ascii="Lucida Sans Unicode" w:hAnsi="Lucida Sans Unicode" w:cs="Lucida Sans Unicode"/>
                <w:sz w:val="16"/>
                <w:szCs w:val="16"/>
                <w:shd w:val="clear" w:color="auto" w:fill="FFFFFF"/>
              </w:rPr>
              <w:t>C</w:t>
            </w:r>
            <w:r w:rsidRPr="008B3063">
              <w:rPr>
                <w:rFonts w:ascii="Lucida Sans Unicode" w:hAnsi="Lucida Sans Unicode" w:cs="Lucida Sans Unicode"/>
                <w:sz w:val="16"/>
                <w:szCs w:val="16"/>
                <w:shd w:val="clear" w:color="auto" w:fill="FFFFFF"/>
              </w:rPr>
              <w:t>ómputo</w:t>
            </w:r>
            <w:r w:rsidR="0084002F" w:rsidRPr="008B3063">
              <w:rPr>
                <w:rFonts w:ascii="Lucida Sans Unicode" w:hAnsi="Lucida Sans Unicode" w:cs="Lucida Sans Unicode"/>
                <w:sz w:val="16"/>
                <w:szCs w:val="16"/>
                <w:shd w:val="clear" w:color="auto" w:fill="FFFFFF"/>
              </w:rPr>
              <w:t xml:space="preserve"> </w:t>
            </w:r>
            <w:r w:rsidR="00BD2300" w:rsidRPr="008B3063">
              <w:rPr>
                <w:rFonts w:ascii="Lucida Sans Unicode" w:hAnsi="Lucida Sans Unicode" w:cs="Lucida Sans Unicode"/>
                <w:sz w:val="16"/>
                <w:szCs w:val="16"/>
                <w:shd w:val="clear" w:color="auto" w:fill="FFFFFF"/>
              </w:rPr>
              <w:t>M</w:t>
            </w:r>
            <w:r w:rsidRPr="008B3063">
              <w:rPr>
                <w:rFonts w:ascii="Lucida Sans Unicode" w:hAnsi="Lucida Sans Unicode" w:cs="Lucida Sans Unicode"/>
                <w:sz w:val="16"/>
                <w:szCs w:val="16"/>
                <w:shd w:val="clear" w:color="auto" w:fill="FFFFFF"/>
              </w:rPr>
              <w:t xml:space="preserve">unicipal, así </w:t>
            </w:r>
            <w:r w:rsidRPr="008B3063">
              <w:rPr>
                <w:rFonts w:ascii="Lucida Sans Unicode" w:hAnsi="Lucida Sans Unicode" w:cs="Lucida Sans Unicode"/>
                <w:sz w:val="16"/>
                <w:szCs w:val="16"/>
                <w:shd w:val="clear" w:color="auto" w:fill="FFFFFF"/>
              </w:rPr>
              <w:lastRenderedPageBreak/>
              <w:t>como la declaración de validez de la elección y</w:t>
            </w:r>
            <w:r w:rsidRPr="008B3063">
              <w:rPr>
                <w:rFonts w:ascii="Lucida Sans Unicode" w:hAnsi="Lucida Sans Unicode" w:cs="Lucida Sans Unicode"/>
                <w:sz w:val="16"/>
                <w:szCs w:val="16"/>
                <w:shd w:val="clear" w:color="auto" w:fill="FFFFFF"/>
              </w:rPr>
              <w:br/>
              <w:t>la expedición de la constancia de mayoría a la planilla</w:t>
            </w:r>
            <w:r w:rsidR="0084002F" w:rsidRPr="008B3063">
              <w:rPr>
                <w:rFonts w:ascii="Lucida Sans Unicode" w:hAnsi="Lucida Sans Unicode" w:cs="Lucida Sans Unicode"/>
                <w:sz w:val="16"/>
                <w:szCs w:val="16"/>
                <w:shd w:val="clear" w:color="auto" w:fill="FFFFFF"/>
              </w:rPr>
              <w:t xml:space="preserve"> </w:t>
            </w:r>
            <w:r w:rsidRPr="008B3063">
              <w:rPr>
                <w:rFonts w:ascii="Lucida Sans Unicode" w:hAnsi="Lucida Sans Unicode" w:cs="Lucida Sans Unicode"/>
                <w:sz w:val="16"/>
                <w:szCs w:val="16"/>
                <w:shd w:val="clear" w:color="auto" w:fill="FFFFFF"/>
              </w:rPr>
              <w:t>registrada por la coalición</w:t>
            </w:r>
            <w:r w:rsidR="0084002F" w:rsidRPr="008B3063">
              <w:rPr>
                <w:rFonts w:ascii="Lucida Sans Unicode" w:hAnsi="Lucida Sans Unicode" w:cs="Lucida Sans Unicode"/>
                <w:sz w:val="16"/>
                <w:szCs w:val="16"/>
                <w:shd w:val="clear" w:color="auto" w:fill="FFFFFF"/>
              </w:rPr>
              <w:t xml:space="preserve"> </w:t>
            </w:r>
            <w:r w:rsidRPr="008B3063">
              <w:rPr>
                <w:rFonts w:ascii="Lucida Sans Unicode" w:hAnsi="Lucida Sans Unicode" w:cs="Lucida Sans Unicode"/>
                <w:sz w:val="16"/>
                <w:szCs w:val="16"/>
                <w:shd w:val="clear" w:color="auto" w:fill="FFFFFF"/>
              </w:rPr>
              <w:t>“Sigamos Haciendo Historia en</w:t>
            </w:r>
            <w:r w:rsidRPr="008B3063">
              <w:rPr>
                <w:rFonts w:ascii="Lucida Sans Unicode" w:hAnsi="Lucida Sans Unicode" w:cs="Lucida Sans Unicode"/>
                <w:sz w:val="16"/>
                <w:szCs w:val="16"/>
                <w:shd w:val="clear" w:color="auto" w:fill="FFFFFF"/>
              </w:rPr>
              <w:br/>
              <w:t>Jalisco”, todo ello, respecto de la elección municipal de San</w:t>
            </w:r>
            <w:r w:rsidRPr="008B3063">
              <w:rPr>
                <w:rFonts w:ascii="Lucida Sans Unicode" w:hAnsi="Lucida Sans Unicode" w:cs="Lucida Sans Unicode"/>
                <w:sz w:val="16"/>
                <w:szCs w:val="16"/>
                <w:shd w:val="clear" w:color="auto" w:fill="FFFFFF"/>
              </w:rPr>
              <w:br/>
              <w:t>Pedro Tlaquepaque, Jalisco, con motivo del proceso electoral</w:t>
            </w:r>
            <w:r w:rsidR="0084002F" w:rsidRPr="008B3063">
              <w:rPr>
                <w:rFonts w:ascii="Lucida Sans Unicode" w:hAnsi="Lucida Sans Unicode" w:cs="Lucida Sans Unicode"/>
                <w:sz w:val="16"/>
                <w:szCs w:val="16"/>
                <w:shd w:val="clear" w:color="auto" w:fill="FFFFFF"/>
              </w:rPr>
              <w:t xml:space="preserve"> </w:t>
            </w:r>
            <w:r w:rsidRPr="008B3063">
              <w:rPr>
                <w:rFonts w:ascii="Lucida Sans Unicode" w:hAnsi="Lucida Sans Unicode" w:cs="Lucida Sans Unicode"/>
                <w:sz w:val="16"/>
                <w:szCs w:val="16"/>
                <w:shd w:val="clear" w:color="auto" w:fill="FFFFFF"/>
              </w:rPr>
              <w:t>local concurrente 2023-2024.</w:t>
            </w:r>
          </w:p>
        </w:tc>
        <w:tc>
          <w:tcPr>
            <w:tcW w:w="1418" w:type="dxa"/>
            <w:tcBorders>
              <w:top w:val="single" w:sz="4" w:space="0" w:color="auto"/>
              <w:left w:val="single" w:sz="4" w:space="0" w:color="auto"/>
              <w:bottom w:val="single" w:sz="4" w:space="0" w:color="auto"/>
              <w:right w:val="single" w:sz="4" w:space="0" w:color="auto"/>
            </w:tcBorders>
          </w:tcPr>
          <w:p w14:paraId="775944B1" w14:textId="68C24881" w:rsidR="00C31D5C" w:rsidRPr="008C16C9" w:rsidRDefault="00D215EB" w:rsidP="00214A99">
            <w:pPr>
              <w:widowControl/>
              <w:spacing w:line="276" w:lineRule="auto"/>
              <w:jc w:val="center"/>
              <w:rPr>
                <w:rFonts w:ascii="Lucida Sans Unicode" w:hAnsi="Lucida Sans Unicode" w:cs="Lucida Sans Unicode"/>
                <w:kern w:val="2"/>
                <w:sz w:val="16"/>
                <w:szCs w:val="16"/>
                <w:lang w:eastAsia="en-US"/>
                <w14:ligatures w14:val="standardContextual"/>
              </w:rPr>
            </w:pPr>
            <w:r w:rsidRPr="008C16C9">
              <w:rPr>
                <w:rFonts w:ascii="Lucida Sans Unicode" w:hAnsi="Lucida Sans Unicode" w:cs="Lucida Sans Unicode"/>
                <w:sz w:val="16"/>
                <w:szCs w:val="16"/>
                <w:shd w:val="clear" w:color="auto" w:fill="FFFFFF"/>
              </w:rPr>
              <w:lastRenderedPageBreak/>
              <w:t xml:space="preserve">Partido Político Morena y Laura </w:t>
            </w:r>
            <w:r w:rsidRPr="008C16C9">
              <w:rPr>
                <w:rFonts w:ascii="Lucida Sans Unicode" w:hAnsi="Lucida Sans Unicode" w:cs="Lucida Sans Unicode"/>
                <w:sz w:val="16"/>
                <w:szCs w:val="16"/>
                <w:shd w:val="clear" w:color="auto" w:fill="FFFFFF"/>
              </w:rPr>
              <w:lastRenderedPageBreak/>
              <w:t>Imelda Pérez Segura</w:t>
            </w:r>
          </w:p>
        </w:tc>
        <w:tc>
          <w:tcPr>
            <w:tcW w:w="1276" w:type="dxa"/>
            <w:tcBorders>
              <w:top w:val="single" w:sz="4" w:space="0" w:color="auto"/>
              <w:left w:val="single" w:sz="4" w:space="0" w:color="auto"/>
              <w:bottom w:val="single" w:sz="4" w:space="0" w:color="auto"/>
              <w:right w:val="single" w:sz="4" w:space="0" w:color="auto"/>
            </w:tcBorders>
          </w:tcPr>
          <w:p w14:paraId="36AD28BF" w14:textId="757DC71E" w:rsidR="00C31D5C" w:rsidRPr="008C16C9" w:rsidRDefault="00402DAD" w:rsidP="00214A99">
            <w:pPr>
              <w:widowControl/>
              <w:spacing w:line="276" w:lineRule="auto"/>
              <w:rPr>
                <w:rFonts w:ascii="Lucida Sans Unicode" w:hAnsi="Lucida Sans Unicode" w:cs="Lucida Sans Unicode"/>
                <w:kern w:val="2"/>
                <w:sz w:val="16"/>
                <w:szCs w:val="16"/>
                <w:lang w:eastAsia="en-US"/>
                <w14:ligatures w14:val="standardContextual"/>
              </w:rPr>
            </w:pPr>
            <w:r w:rsidRPr="008C16C9">
              <w:rPr>
                <w:rFonts w:ascii="Lucida Sans Unicode" w:hAnsi="Lucida Sans Unicode" w:cs="Lucida Sans Unicode"/>
                <w:kern w:val="2"/>
                <w:sz w:val="16"/>
                <w:szCs w:val="16"/>
                <w:lang w:eastAsia="en-US"/>
                <w14:ligatures w14:val="standardContextual"/>
              </w:rPr>
              <w:lastRenderedPageBreak/>
              <w:t>12/08/2024</w:t>
            </w:r>
          </w:p>
        </w:tc>
        <w:tc>
          <w:tcPr>
            <w:tcW w:w="2976" w:type="dxa"/>
            <w:tcBorders>
              <w:top w:val="single" w:sz="4" w:space="0" w:color="auto"/>
              <w:left w:val="single" w:sz="4" w:space="0" w:color="auto"/>
              <w:bottom w:val="single" w:sz="4" w:space="0" w:color="auto"/>
              <w:right w:val="single" w:sz="4" w:space="0" w:color="auto"/>
            </w:tcBorders>
          </w:tcPr>
          <w:p w14:paraId="2C00F756" w14:textId="51938560" w:rsidR="00C31D5C" w:rsidRPr="008C16C9" w:rsidRDefault="00D215EB" w:rsidP="0084002F">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8C16C9">
              <w:rPr>
                <w:rStyle w:val="markedcontent"/>
                <w:rFonts w:ascii="Lucida Sans Unicode" w:eastAsiaTheme="majorEastAsia" w:hAnsi="Lucida Sans Unicode" w:cs="Lucida Sans Unicode"/>
                <w:b/>
                <w:bCs/>
                <w:sz w:val="16"/>
                <w:szCs w:val="16"/>
                <w:shd w:val="clear" w:color="auto" w:fill="FFFFFF"/>
              </w:rPr>
              <w:t>ÚNICO.</w:t>
            </w:r>
            <w:r w:rsidRPr="008C16C9">
              <w:rPr>
                <w:rStyle w:val="markedcontent"/>
                <w:rFonts w:ascii="Lucida Sans Unicode" w:eastAsiaTheme="majorEastAsia" w:hAnsi="Lucida Sans Unicode" w:cs="Lucida Sans Unicode"/>
                <w:sz w:val="16"/>
                <w:szCs w:val="16"/>
                <w:shd w:val="clear" w:color="auto" w:fill="FFFFFF"/>
              </w:rPr>
              <w:t xml:space="preserve"> Se </w:t>
            </w:r>
            <w:r w:rsidRPr="008C16C9">
              <w:rPr>
                <w:rStyle w:val="markedcontent"/>
                <w:rFonts w:ascii="Lucida Sans Unicode" w:eastAsiaTheme="majorEastAsia" w:hAnsi="Lucida Sans Unicode" w:cs="Lucida Sans Unicode"/>
                <w:b/>
                <w:bCs/>
                <w:sz w:val="16"/>
                <w:szCs w:val="16"/>
                <w:shd w:val="clear" w:color="auto" w:fill="FFFFFF"/>
              </w:rPr>
              <w:t>confirma</w:t>
            </w:r>
            <w:r w:rsidR="00AD356D" w:rsidRPr="008C16C9">
              <w:rPr>
                <w:rStyle w:val="markedcontent"/>
                <w:rFonts w:ascii="Lucida Sans Unicode" w:eastAsiaTheme="majorEastAsia" w:hAnsi="Lucida Sans Unicode" w:cs="Lucida Sans Unicode"/>
                <w:b/>
                <w:bCs/>
                <w:sz w:val="16"/>
                <w:szCs w:val="16"/>
                <w:shd w:val="clear" w:color="auto" w:fill="FFFFFF"/>
              </w:rPr>
              <w:t>n</w:t>
            </w:r>
            <w:r w:rsidRPr="008C16C9">
              <w:rPr>
                <w:rStyle w:val="markedcontent"/>
                <w:rFonts w:ascii="Lucida Sans Unicode" w:eastAsiaTheme="majorEastAsia" w:hAnsi="Lucida Sans Unicode" w:cs="Lucida Sans Unicode"/>
                <w:b/>
                <w:bCs/>
                <w:sz w:val="16"/>
                <w:szCs w:val="16"/>
                <w:shd w:val="clear" w:color="auto" w:fill="FFFFFF"/>
              </w:rPr>
              <w:t xml:space="preserve"> </w:t>
            </w:r>
            <w:r w:rsidRPr="008C16C9">
              <w:rPr>
                <w:rStyle w:val="markedcontent"/>
                <w:rFonts w:ascii="Lucida Sans Unicode" w:eastAsiaTheme="majorEastAsia" w:hAnsi="Lucida Sans Unicode" w:cs="Lucida Sans Unicode"/>
                <w:sz w:val="16"/>
                <w:szCs w:val="16"/>
                <w:shd w:val="clear" w:color="auto" w:fill="FFFFFF"/>
              </w:rPr>
              <w:t>los actos impugnados, en los términos de la sentencia.</w:t>
            </w:r>
          </w:p>
        </w:tc>
      </w:tr>
      <w:tr w:rsidR="00214A99" w:rsidRPr="001C66E4" w14:paraId="4A14FAD6" w14:textId="77777777" w:rsidTr="000451DF">
        <w:trPr>
          <w:trHeight w:val="574"/>
        </w:trPr>
        <w:tc>
          <w:tcPr>
            <w:tcW w:w="352" w:type="dxa"/>
            <w:tcBorders>
              <w:top w:val="single" w:sz="4" w:space="0" w:color="auto"/>
              <w:left w:val="single" w:sz="4" w:space="0" w:color="auto"/>
              <w:bottom w:val="single" w:sz="4" w:space="0" w:color="auto"/>
              <w:right w:val="single" w:sz="4" w:space="0" w:color="auto"/>
            </w:tcBorders>
            <w:noWrap/>
            <w:vAlign w:val="center"/>
          </w:tcPr>
          <w:p w14:paraId="507DBBD8" w14:textId="7584FD38" w:rsidR="00214A99" w:rsidRPr="008B3063" w:rsidRDefault="008C16C9" w:rsidP="00214A99">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3</w:t>
            </w:r>
          </w:p>
        </w:tc>
        <w:tc>
          <w:tcPr>
            <w:tcW w:w="1345" w:type="dxa"/>
            <w:tcBorders>
              <w:top w:val="single" w:sz="4" w:space="0" w:color="auto"/>
              <w:left w:val="single" w:sz="4" w:space="0" w:color="auto"/>
              <w:bottom w:val="single" w:sz="4" w:space="0" w:color="auto"/>
              <w:right w:val="single" w:sz="4" w:space="0" w:color="auto"/>
            </w:tcBorders>
            <w:noWrap/>
          </w:tcPr>
          <w:p w14:paraId="029C36F9" w14:textId="2831130B" w:rsidR="00214A99" w:rsidRPr="008B3063" w:rsidRDefault="00214A99" w:rsidP="00214A99">
            <w:pPr>
              <w:widowControl/>
              <w:spacing w:line="276" w:lineRule="auto"/>
              <w:jc w:val="center"/>
              <w:rPr>
                <w:rFonts w:ascii="Lucida Sans Unicode" w:hAnsi="Lucida Sans Unicode" w:cs="Lucida Sans Unicode"/>
                <w:kern w:val="2"/>
                <w:sz w:val="16"/>
                <w:szCs w:val="16"/>
                <w:lang w:eastAsia="en-US"/>
                <w14:ligatures w14:val="standardContextual"/>
              </w:rPr>
            </w:pPr>
            <w:r w:rsidRPr="008C16C9">
              <w:rPr>
                <w:rFonts w:ascii="Lucida Sans Unicode" w:hAnsi="Lucida Sans Unicode" w:cs="Lucida Sans Unicode"/>
                <w:kern w:val="2"/>
                <w:sz w:val="16"/>
                <w:szCs w:val="16"/>
                <w:lang w:eastAsia="en-US"/>
                <w14:ligatures w14:val="standardContextual"/>
              </w:rPr>
              <w:t>JIN-180/2024 Y ACUMULADO</w:t>
            </w:r>
            <w:r w:rsidR="00CC0F6F" w:rsidRPr="008C16C9">
              <w:rPr>
                <w:rFonts w:ascii="Lucida Sans Unicode" w:hAnsi="Lucida Sans Unicode" w:cs="Lucida Sans Unicode"/>
                <w:kern w:val="2"/>
                <w:sz w:val="16"/>
                <w:szCs w:val="16"/>
                <w:lang w:eastAsia="en-US"/>
                <w14:ligatures w14:val="standardContextual"/>
              </w:rPr>
              <w:t xml:space="preserve"> JIN-181/2024</w:t>
            </w:r>
            <w:r w:rsidR="00CC0F6F" w:rsidRPr="008B3063">
              <w:rPr>
                <w:rFonts w:ascii="Lucida Sans Unicode" w:hAnsi="Lucida Sans Unicode" w:cs="Lucida Sans Unicode"/>
                <w:kern w:val="2"/>
                <w:sz w:val="16"/>
                <w:szCs w:val="16"/>
                <w:lang w:eastAsia="en-US"/>
                <w14:ligatures w14:val="standardContextual"/>
              </w:rPr>
              <w:t xml:space="preserve">  </w:t>
            </w:r>
          </w:p>
        </w:tc>
        <w:tc>
          <w:tcPr>
            <w:tcW w:w="1206" w:type="dxa"/>
            <w:tcBorders>
              <w:top w:val="single" w:sz="4" w:space="0" w:color="auto"/>
              <w:left w:val="single" w:sz="4" w:space="0" w:color="auto"/>
              <w:bottom w:val="single" w:sz="4" w:space="0" w:color="auto"/>
              <w:right w:val="single" w:sz="4" w:space="0" w:color="auto"/>
            </w:tcBorders>
          </w:tcPr>
          <w:p w14:paraId="3DF59858" w14:textId="7DB44ACF" w:rsidR="00214A99" w:rsidRPr="008B3063" w:rsidRDefault="00D215EB" w:rsidP="00214A99">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8B3063">
              <w:rPr>
                <w:rFonts w:ascii="Lucida Sans Unicode" w:hAnsi="Lucida Sans Unicode" w:cs="Lucida Sans Unicode"/>
                <w:kern w:val="2"/>
                <w:sz w:val="16"/>
                <w:szCs w:val="16"/>
                <w:lang w:eastAsia="en-US"/>
                <w14:ligatures w14:val="standardContextual"/>
              </w:rPr>
              <w:t xml:space="preserve">Partido Político Movimiento Ciudadano y José María Martínez </w:t>
            </w:r>
            <w:proofErr w:type="spellStart"/>
            <w:r w:rsidRPr="008B3063">
              <w:rPr>
                <w:rFonts w:ascii="Lucida Sans Unicode" w:hAnsi="Lucida Sans Unicode" w:cs="Lucida Sans Unicode"/>
                <w:kern w:val="2"/>
                <w:sz w:val="16"/>
                <w:szCs w:val="16"/>
                <w:lang w:eastAsia="en-US"/>
                <w14:ligatures w14:val="standardContextual"/>
              </w:rPr>
              <w:t>Martínez</w:t>
            </w:r>
            <w:proofErr w:type="spellEnd"/>
          </w:p>
        </w:tc>
        <w:tc>
          <w:tcPr>
            <w:tcW w:w="1724" w:type="dxa"/>
            <w:tcBorders>
              <w:top w:val="single" w:sz="4" w:space="0" w:color="auto"/>
              <w:left w:val="single" w:sz="4" w:space="0" w:color="auto"/>
              <w:bottom w:val="single" w:sz="4" w:space="0" w:color="auto"/>
              <w:right w:val="single" w:sz="4" w:space="0" w:color="auto"/>
            </w:tcBorders>
          </w:tcPr>
          <w:p w14:paraId="11E2300E" w14:textId="77E70D88" w:rsidR="00214A99" w:rsidRPr="008B3063" w:rsidRDefault="00214A99" w:rsidP="00214A99">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8B3063">
              <w:rPr>
                <w:rFonts w:ascii="Lucida Sans Unicode" w:hAnsi="Lucida Sans Unicode" w:cs="Lucida Sans Unicode"/>
                <w:kern w:val="2"/>
                <w:sz w:val="16"/>
                <w:szCs w:val="16"/>
                <w:lang w:eastAsia="en-US"/>
                <w14:ligatures w14:val="standardContextual"/>
              </w:rPr>
              <w:t>Consejo Municipal Electoral de Guadalajara y Consejo General del Instituto Electoral y de Participación Ciudadana del Estado de Jalisco.</w:t>
            </w:r>
          </w:p>
        </w:tc>
        <w:tc>
          <w:tcPr>
            <w:tcW w:w="2172" w:type="dxa"/>
            <w:tcBorders>
              <w:top w:val="single" w:sz="4" w:space="0" w:color="auto"/>
              <w:left w:val="single" w:sz="4" w:space="0" w:color="auto"/>
              <w:bottom w:val="single" w:sz="4" w:space="0" w:color="auto"/>
              <w:right w:val="single" w:sz="4" w:space="0" w:color="auto"/>
            </w:tcBorders>
          </w:tcPr>
          <w:p w14:paraId="2D5A4987" w14:textId="75F7613B" w:rsidR="00214A99" w:rsidRPr="008B3063" w:rsidRDefault="00214A99" w:rsidP="00B055D2">
            <w:pPr>
              <w:widowControl/>
              <w:spacing w:line="276" w:lineRule="auto"/>
              <w:jc w:val="both"/>
              <w:rPr>
                <w:rFonts w:ascii="Lucida Sans Unicode" w:hAnsi="Lucida Sans Unicode" w:cs="Lucida Sans Unicode"/>
                <w:sz w:val="16"/>
                <w:szCs w:val="16"/>
                <w:shd w:val="clear" w:color="auto" w:fill="FFFFFF"/>
              </w:rPr>
            </w:pPr>
            <w:r w:rsidRPr="008B3063">
              <w:rPr>
                <w:rFonts w:ascii="Lucida Sans Unicode" w:hAnsi="Lucida Sans Unicode" w:cs="Lucida Sans Unicode"/>
                <w:sz w:val="16"/>
                <w:szCs w:val="16"/>
                <w:shd w:val="clear" w:color="auto" w:fill="FFFFFF"/>
              </w:rPr>
              <w:t>Los resultados</w:t>
            </w:r>
            <w:r w:rsidRPr="008B3063">
              <w:rPr>
                <w:rFonts w:ascii="Lucida Sans Unicode" w:hAnsi="Lucida Sans Unicode" w:cs="Lucida Sans Unicode"/>
                <w:sz w:val="16"/>
                <w:szCs w:val="16"/>
                <w:shd w:val="clear" w:color="auto" w:fill="FFFFFF"/>
              </w:rPr>
              <w:br/>
              <w:t>consignados en el Acta de Cómputo Municipal de la</w:t>
            </w:r>
            <w:r w:rsidR="00B055D2" w:rsidRPr="008B3063">
              <w:rPr>
                <w:rFonts w:ascii="Lucida Sans Unicode" w:hAnsi="Lucida Sans Unicode" w:cs="Lucida Sans Unicode"/>
                <w:sz w:val="16"/>
                <w:szCs w:val="16"/>
                <w:shd w:val="clear" w:color="auto" w:fill="FFFFFF"/>
              </w:rPr>
              <w:t xml:space="preserve"> </w:t>
            </w:r>
            <w:r w:rsidRPr="008B3063">
              <w:rPr>
                <w:rFonts w:ascii="Lucida Sans Unicode" w:hAnsi="Lucida Sans Unicode" w:cs="Lucida Sans Unicode"/>
                <w:sz w:val="16"/>
                <w:szCs w:val="16"/>
                <w:shd w:val="clear" w:color="auto" w:fill="FFFFFF"/>
              </w:rPr>
              <w:t>Elección de Ayuntamiento de Guadalajara, Jalisco, la</w:t>
            </w:r>
            <w:r w:rsidRPr="008B3063">
              <w:rPr>
                <w:rFonts w:ascii="Lucida Sans Unicode" w:hAnsi="Lucida Sans Unicode" w:cs="Lucida Sans Unicode"/>
                <w:sz w:val="16"/>
                <w:szCs w:val="16"/>
                <w:shd w:val="clear" w:color="auto" w:fill="FFFFFF"/>
              </w:rPr>
              <w:br/>
              <w:t xml:space="preserve">declaración de validez de la elección </w:t>
            </w:r>
            <w:r w:rsidR="00B055D2" w:rsidRPr="008B3063">
              <w:rPr>
                <w:rFonts w:ascii="Lucida Sans Unicode" w:hAnsi="Lucida Sans Unicode" w:cs="Lucida Sans Unicode"/>
                <w:sz w:val="16"/>
                <w:szCs w:val="16"/>
                <w:shd w:val="clear" w:color="auto" w:fill="FFFFFF"/>
              </w:rPr>
              <w:t>y,</w:t>
            </w:r>
            <w:r w:rsidRPr="008B3063">
              <w:rPr>
                <w:rFonts w:ascii="Lucida Sans Unicode" w:hAnsi="Lucida Sans Unicode" w:cs="Lucida Sans Unicode"/>
                <w:sz w:val="16"/>
                <w:szCs w:val="16"/>
                <w:shd w:val="clear" w:color="auto" w:fill="FFFFFF"/>
              </w:rPr>
              <w:t xml:space="preserve"> en </w:t>
            </w:r>
            <w:r w:rsidR="00B055D2" w:rsidRPr="008B3063">
              <w:rPr>
                <w:rFonts w:ascii="Lucida Sans Unicode" w:hAnsi="Lucida Sans Unicode" w:cs="Lucida Sans Unicode"/>
                <w:sz w:val="16"/>
                <w:szCs w:val="16"/>
                <w:shd w:val="clear" w:color="auto" w:fill="FFFFFF"/>
              </w:rPr>
              <w:t>c</w:t>
            </w:r>
            <w:r w:rsidRPr="008B3063">
              <w:rPr>
                <w:rFonts w:ascii="Lucida Sans Unicode" w:hAnsi="Lucida Sans Unicode" w:cs="Lucida Sans Unicode"/>
                <w:sz w:val="16"/>
                <w:szCs w:val="16"/>
                <w:shd w:val="clear" w:color="auto" w:fill="FFFFFF"/>
              </w:rPr>
              <w:t>onsecuencia,</w:t>
            </w:r>
            <w:r w:rsidR="00DB4A83" w:rsidRPr="008B3063">
              <w:rPr>
                <w:rFonts w:ascii="Lucida Sans Unicode" w:hAnsi="Lucida Sans Unicode" w:cs="Lucida Sans Unicode"/>
                <w:sz w:val="16"/>
                <w:szCs w:val="16"/>
                <w:shd w:val="clear" w:color="auto" w:fill="FFFFFF"/>
              </w:rPr>
              <w:t xml:space="preserve"> </w:t>
            </w:r>
            <w:r w:rsidRPr="008B3063">
              <w:rPr>
                <w:rFonts w:ascii="Lucida Sans Unicode" w:hAnsi="Lucida Sans Unicode" w:cs="Lucida Sans Unicode"/>
                <w:sz w:val="16"/>
                <w:szCs w:val="16"/>
                <w:shd w:val="clear" w:color="auto" w:fill="FFFFFF"/>
              </w:rPr>
              <w:t xml:space="preserve">el otorgamiento de la constancia de mayoría a </w:t>
            </w:r>
            <w:r w:rsidRPr="008B3063">
              <w:rPr>
                <w:rFonts w:ascii="Lucida Sans Unicode" w:hAnsi="Lucida Sans Unicode" w:cs="Lucida Sans Unicode"/>
                <w:sz w:val="16"/>
                <w:szCs w:val="16"/>
                <w:shd w:val="clear" w:color="auto" w:fill="FFFFFF"/>
              </w:rPr>
              <w:lastRenderedPageBreak/>
              <w:t>favor de la</w:t>
            </w:r>
            <w:r w:rsidR="00B055D2" w:rsidRPr="008B3063">
              <w:rPr>
                <w:rFonts w:ascii="Lucida Sans Unicode" w:hAnsi="Lucida Sans Unicode" w:cs="Lucida Sans Unicode"/>
                <w:sz w:val="16"/>
                <w:szCs w:val="16"/>
                <w:shd w:val="clear" w:color="auto" w:fill="FFFFFF"/>
              </w:rPr>
              <w:t xml:space="preserve"> </w:t>
            </w:r>
            <w:r w:rsidRPr="008B3063">
              <w:rPr>
                <w:rFonts w:ascii="Lucida Sans Unicode" w:hAnsi="Lucida Sans Unicode" w:cs="Lucida Sans Unicode"/>
                <w:sz w:val="16"/>
                <w:szCs w:val="16"/>
                <w:shd w:val="clear" w:color="auto" w:fill="FFFFFF"/>
              </w:rPr>
              <w:t>planilla ganadora</w:t>
            </w:r>
            <w:r w:rsidR="00B055D2" w:rsidRPr="008B3063">
              <w:rPr>
                <w:rFonts w:ascii="Lucida Sans Unicode" w:hAnsi="Lucida Sans Unicode" w:cs="Lucida Sans Unicode"/>
                <w:sz w:val="16"/>
                <w:szCs w:val="16"/>
                <w:shd w:val="clear" w:color="auto" w:fill="FFFFFF"/>
              </w:rPr>
              <w:t>.</w:t>
            </w:r>
          </w:p>
        </w:tc>
        <w:tc>
          <w:tcPr>
            <w:tcW w:w="1418" w:type="dxa"/>
            <w:tcBorders>
              <w:top w:val="single" w:sz="4" w:space="0" w:color="auto"/>
              <w:left w:val="single" w:sz="4" w:space="0" w:color="auto"/>
              <w:bottom w:val="single" w:sz="4" w:space="0" w:color="auto"/>
              <w:right w:val="single" w:sz="4" w:space="0" w:color="auto"/>
            </w:tcBorders>
          </w:tcPr>
          <w:p w14:paraId="7BC37B9C" w14:textId="08A6E1C9" w:rsidR="00214A99" w:rsidRPr="008B3063" w:rsidRDefault="00D215EB" w:rsidP="00214A99">
            <w:pPr>
              <w:widowControl/>
              <w:spacing w:line="276" w:lineRule="auto"/>
              <w:jc w:val="center"/>
              <w:rPr>
                <w:rFonts w:ascii="Lucida Sans Unicode" w:hAnsi="Lucida Sans Unicode" w:cs="Lucida Sans Unicode"/>
                <w:kern w:val="2"/>
                <w:sz w:val="16"/>
                <w:szCs w:val="16"/>
                <w:lang w:eastAsia="en-US"/>
                <w14:ligatures w14:val="standardContextual"/>
              </w:rPr>
            </w:pPr>
            <w:r w:rsidRPr="008B3063">
              <w:rPr>
                <w:rFonts w:ascii="Lucida Sans Unicode" w:hAnsi="Lucida Sans Unicode" w:cs="Lucida Sans Unicode"/>
                <w:kern w:val="2"/>
                <w:sz w:val="16"/>
                <w:szCs w:val="16"/>
                <w:lang w:eastAsia="en-US"/>
                <w14:ligatures w14:val="standardContextual"/>
              </w:rPr>
              <w:lastRenderedPageBreak/>
              <w:t xml:space="preserve">Partido Político Movimiento Ciudadano y José María Martínez </w:t>
            </w:r>
            <w:proofErr w:type="spellStart"/>
            <w:r w:rsidRPr="008B3063">
              <w:rPr>
                <w:rFonts w:ascii="Lucida Sans Unicode" w:hAnsi="Lucida Sans Unicode" w:cs="Lucida Sans Unicode"/>
                <w:kern w:val="2"/>
                <w:sz w:val="16"/>
                <w:szCs w:val="16"/>
                <w:lang w:eastAsia="en-US"/>
                <w14:ligatures w14:val="standardContextual"/>
              </w:rPr>
              <w:t>Martínez</w:t>
            </w:r>
            <w:proofErr w:type="spellEnd"/>
          </w:p>
        </w:tc>
        <w:tc>
          <w:tcPr>
            <w:tcW w:w="1276" w:type="dxa"/>
            <w:tcBorders>
              <w:top w:val="single" w:sz="4" w:space="0" w:color="auto"/>
              <w:left w:val="single" w:sz="4" w:space="0" w:color="auto"/>
              <w:bottom w:val="single" w:sz="4" w:space="0" w:color="auto"/>
              <w:right w:val="single" w:sz="4" w:space="0" w:color="auto"/>
            </w:tcBorders>
          </w:tcPr>
          <w:p w14:paraId="1569F906" w14:textId="754CD2A4" w:rsidR="00214A99" w:rsidRPr="008B3063" w:rsidRDefault="00D215EB" w:rsidP="00214A99">
            <w:pPr>
              <w:widowControl/>
              <w:spacing w:line="276" w:lineRule="auto"/>
              <w:rPr>
                <w:rFonts w:ascii="Lucida Sans Unicode" w:hAnsi="Lucida Sans Unicode" w:cs="Lucida Sans Unicode"/>
                <w:kern w:val="2"/>
                <w:sz w:val="16"/>
                <w:szCs w:val="16"/>
                <w:lang w:eastAsia="en-US"/>
                <w14:ligatures w14:val="standardContextual"/>
              </w:rPr>
            </w:pPr>
            <w:r w:rsidRPr="008B3063">
              <w:rPr>
                <w:rFonts w:ascii="Lucida Sans Unicode" w:hAnsi="Lucida Sans Unicode" w:cs="Lucida Sans Unicode"/>
                <w:kern w:val="2"/>
                <w:sz w:val="16"/>
                <w:szCs w:val="16"/>
                <w:lang w:eastAsia="en-US"/>
                <w14:ligatures w14:val="standardContextual"/>
              </w:rPr>
              <w:t>12/08/2024</w:t>
            </w:r>
          </w:p>
        </w:tc>
        <w:tc>
          <w:tcPr>
            <w:tcW w:w="2976" w:type="dxa"/>
            <w:tcBorders>
              <w:top w:val="single" w:sz="4" w:space="0" w:color="auto"/>
              <w:left w:val="single" w:sz="4" w:space="0" w:color="auto"/>
              <w:bottom w:val="single" w:sz="4" w:space="0" w:color="auto"/>
              <w:right w:val="single" w:sz="4" w:space="0" w:color="auto"/>
            </w:tcBorders>
          </w:tcPr>
          <w:p w14:paraId="1A87DA09" w14:textId="77777777" w:rsidR="00681B18" w:rsidRPr="008B3063" w:rsidRDefault="00663EFD" w:rsidP="005A4C92">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8B3063">
              <w:rPr>
                <w:rFonts w:ascii="Lucida Sans Unicode" w:eastAsiaTheme="majorEastAsia" w:hAnsi="Lucida Sans Unicode" w:cs="Lucida Sans Unicode"/>
                <w:b/>
                <w:bCs/>
                <w:sz w:val="16"/>
                <w:szCs w:val="16"/>
                <w:shd w:val="clear" w:color="auto" w:fill="FFFFFF"/>
              </w:rPr>
              <w:t>PRIMERO.</w:t>
            </w:r>
            <w:r w:rsidRPr="008B3063">
              <w:rPr>
                <w:rFonts w:ascii="Lucida Sans Unicode" w:eastAsiaTheme="majorEastAsia" w:hAnsi="Lucida Sans Unicode" w:cs="Lucida Sans Unicode"/>
                <w:sz w:val="16"/>
                <w:szCs w:val="16"/>
                <w:shd w:val="clear" w:color="auto" w:fill="FFFFFF"/>
              </w:rPr>
              <w:t xml:space="preserve"> Son </w:t>
            </w:r>
            <w:r w:rsidRPr="008B3063">
              <w:rPr>
                <w:rFonts w:ascii="Lucida Sans Unicode" w:eastAsiaTheme="majorEastAsia" w:hAnsi="Lucida Sans Unicode" w:cs="Lucida Sans Unicode"/>
                <w:b/>
                <w:bCs/>
                <w:sz w:val="16"/>
                <w:szCs w:val="16"/>
                <w:shd w:val="clear" w:color="auto" w:fill="FFFFFF"/>
              </w:rPr>
              <w:t>infundados</w:t>
            </w:r>
            <w:r w:rsidRPr="008B3063">
              <w:rPr>
                <w:rFonts w:ascii="Lucida Sans Unicode" w:eastAsiaTheme="majorEastAsia" w:hAnsi="Lucida Sans Unicode" w:cs="Lucida Sans Unicode"/>
                <w:sz w:val="16"/>
                <w:szCs w:val="16"/>
                <w:shd w:val="clear" w:color="auto" w:fill="FFFFFF"/>
              </w:rPr>
              <w:t xml:space="preserve"> e </w:t>
            </w:r>
            <w:r w:rsidRPr="008B3063">
              <w:rPr>
                <w:rFonts w:ascii="Lucida Sans Unicode" w:eastAsiaTheme="majorEastAsia" w:hAnsi="Lucida Sans Unicode" w:cs="Lucida Sans Unicode"/>
                <w:b/>
                <w:bCs/>
                <w:sz w:val="16"/>
                <w:szCs w:val="16"/>
                <w:shd w:val="clear" w:color="auto" w:fill="FFFFFF"/>
              </w:rPr>
              <w:t>inoperantes</w:t>
            </w:r>
            <w:r w:rsidRPr="008B3063">
              <w:rPr>
                <w:rFonts w:ascii="Lucida Sans Unicode" w:eastAsiaTheme="majorEastAsia" w:hAnsi="Lucida Sans Unicode" w:cs="Lucida Sans Unicode"/>
                <w:sz w:val="16"/>
                <w:szCs w:val="16"/>
                <w:shd w:val="clear" w:color="auto" w:fill="FFFFFF"/>
              </w:rPr>
              <w:t xml:space="preserve"> los agravios</w:t>
            </w:r>
            <w:r w:rsidR="00B055D2" w:rsidRPr="008B3063">
              <w:rPr>
                <w:rFonts w:ascii="Lucida Sans Unicode" w:eastAsiaTheme="majorEastAsia" w:hAnsi="Lucida Sans Unicode" w:cs="Lucida Sans Unicode"/>
                <w:sz w:val="16"/>
                <w:szCs w:val="16"/>
                <w:shd w:val="clear" w:color="auto" w:fill="FFFFFF"/>
              </w:rPr>
              <w:t xml:space="preserve"> </w:t>
            </w:r>
            <w:r w:rsidRPr="008B3063">
              <w:rPr>
                <w:rFonts w:ascii="Lucida Sans Unicode" w:eastAsiaTheme="majorEastAsia" w:hAnsi="Lucida Sans Unicode" w:cs="Lucida Sans Unicode"/>
                <w:sz w:val="16"/>
                <w:szCs w:val="16"/>
                <w:shd w:val="clear" w:color="auto" w:fill="FFFFFF"/>
              </w:rPr>
              <w:t>formulados por el actor en el JIN-181/2024.</w:t>
            </w:r>
            <w:r w:rsidR="00681B18" w:rsidRPr="008B3063">
              <w:rPr>
                <w:rFonts w:ascii="Lucida Sans Unicode" w:eastAsiaTheme="majorEastAsia" w:hAnsi="Lucida Sans Unicode" w:cs="Lucida Sans Unicode"/>
                <w:sz w:val="16"/>
                <w:szCs w:val="16"/>
                <w:shd w:val="clear" w:color="auto" w:fill="FFFFFF"/>
              </w:rPr>
              <w:t xml:space="preserve"> </w:t>
            </w:r>
          </w:p>
          <w:p w14:paraId="6ABDD474" w14:textId="7E659812" w:rsidR="00DA6ABF" w:rsidRPr="008B3063" w:rsidRDefault="00663EFD" w:rsidP="005A4C92">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8B3063">
              <w:rPr>
                <w:rFonts w:ascii="Lucida Sans Unicode" w:eastAsiaTheme="majorEastAsia" w:hAnsi="Lucida Sans Unicode" w:cs="Lucida Sans Unicode"/>
                <w:b/>
                <w:bCs/>
                <w:sz w:val="16"/>
                <w:szCs w:val="16"/>
                <w:shd w:val="clear" w:color="auto" w:fill="FFFFFF"/>
              </w:rPr>
              <w:t>SEGUNDO.</w:t>
            </w:r>
            <w:r w:rsidRPr="008B3063">
              <w:rPr>
                <w:rFonts w:ascii="Lucida Sans Unicode" w:eastAsiaTheme="majorEastAsia" w:hAnsi="Lucida Sans Unicode" w:cs="Lucida Sans Unicode"/>
                <w:sz w:val="16"/>
                <w:szCs w:val="16"/>
                <w:shd w:val="clear" w:color="auto" w:fill="FFFFFF"/>
              </w:rPr>
              <w:t xml:space="preserve"> Es fundada la </w:t>
            </w:r>
            <w:r w:rsidRPr="008B3063">
              <w:rPr>
                <w:rFonts w:ascii="Lucida Sans Unicode" w:eastAsiaTheme="majorEastAsia" w:hAnsi="Lucida Sans Unicode" w:cs="Lucida Sans Unicode"/>
                <w:b/>
                <w:bCs/>
                <w:sz w:val="16"/>
                <w:szCs w:val="16"/>
                <w:shd w:val="clear" w:color="auto" w:fill="FFFFFF"/>
              </w:rPr>
              <w:t>recomposición</w:t>
            </w:r>
            <w:r w:rsidRPr="008B3063">
              <w:rPr>
                <w:rFonts w:ascii="Lucida Sans Unicode" w:eastAsiaTheme="majorEastAsia" w:hAnsi="Lucida Sans Unicode" w:cs="Lucida Sans Unicode"/>
                <w:sz w:val="16"/>
                <w:szCs w:val="16"/>
                <w:shd w:val="clear" w:color="auto" w:fill="FFFFFF"/>
              </w:rPr>
              <w:t xml:space="preserve"> de la votación</w:t>
            </w:r>
            <w:r w:rsidR="00B055D2" w:rsidRPr="008B3063">
              <w:rPr>
                <w:rFonts w:ascii="Lucida Sans Unicode" w:eastAsiaTheme="majorEastAsia" w:hAnsi="Lucida Sans Unicode" w:cs="Lucida Sans Unicode"/>
                <w:sz w:val="16"/>
                <w:szCs w:val="16"/>
                <w:shd w:val="clear" w:color="auto" w:fill="FFFFFF"/>
              </w:rPr>
              <w:t xml:space="preserve"> </w:t>
            </w:r>
            <w:r w:rsidRPr="008B3063">
              <w:rPr>
                <w:rFonts w:ascii="Lucida Sans Unicode" w:eastAsiaTheme="majorEastAsia" w:hAnsi="Lucida Sans Unicode" w:cs="Lucida Sans Unicode"/>
                <w:sz w:val="16"/>
                <w:szCs w:val="16"/>
                <w:shd w:val="clear" w:color="auto" w:fill="FFFFFF"/>
              </w:rPr>
              <w:t>hecha valer por el actor en el JIN-180/2024.</w:t>
            </w:r>
            <w:r w:rsidR="00DA6ABF" w:rsidRPr="008B3063">
              <w:rPr>
                <w:rFonts w:ascii="Lucida Sans Unicode" w:eastAsiaTheme="majorEastAsia" w:hAnsi="Lucida Sans Unicode" w:cs="Lucida Sans Unicode"/>
                <w:sz w:val="16"/>
                <w:szCs w:val="16"/>
                <w:shd w:val="clear" w:color="auto" w:fill="FFFFFF"/>
              </w:rPr>
              <w:t xml:space="preserve"> </w:t>
            </w:r>
          </w:p>
          <w:p w14:paraId="70D8C1A4" w14:textId="372A3EF3" w:rsidR="00DA6ABF" w:rsidRPr="008B3063" w:rsidRDefault="00663EFD" w:rsidP="005A4C92">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8B3063">
              <w:rPr>
                <w:rFonts w:ascii="Lucida Sans Unicode" w:eastAsiaTheme="majorEastAsia" w:hAnsi="Lucida Sans Unicode" w:cs="Lucida Sans Unicode"/>
                <w:b/>
                <w:bCs/>
                <w:sz w:val="16"/>
                <w:szCs w:val="16"/>
                <w:shd w:val="clear" w:color="auto" w:fill="FFFFFF"/>
              </w:rPr>
              <w:t>TERCERO.</w:t>
            </w:r>
            <w:r w:rsidRPr="008B3063">
              <w:rPr>
                <w:rFonts w:ascii="Lucida Sans Unicode" w:eastAsiaTheme="majorEastAsia" w:hAnsi="Lucida Sans Unicode" w:cs="Lucida Sans Unicode"/>
                <w:sz w:val="16"/>
                <w:szCs w:val="16"/>
                <w:shd w:val="clear" w:color="auto" w:fill="FFFFFF"/>
              </w:rPr>
              <w:t xml:space="preserve"> Se </w:t>
            </w:r>
            <w:r w:rsidRPr="008B3063">
              <w:rPr>
                <w:rFonts w:ascii="Lucida Sans Unicode" w:eastAsiaTheme="majorEastAsia" w:hAnsi="Lucida Sans Unicode" w:cs="Lucida Sans Unicode"/>
                <w:b/>
                <w:bCs/>
                <w:sz w:val="16"/>
                <w:szCs w:val="16"/>
                <w:shd w:val="clear" w:color="auto" w:fill="FFFFFF"/>
              </w:rPr>
              <w:t>modifican</w:t>
            </w:r>
            <w:r w:rsidRPr="008B3063">
              <w:rPr>
                <w:rFonts w:ascii="Lucida Sans Unicode" w:eastAsiaTheme="majorEastAsia" w:hAnsi="Lucida Sans Unicode" w:cs="Lucida Sans Unicode"/>
                <w:sz w:val="16"/>
                <w:szCs w:val="16"/>
                <w:shd w:val="clear" w:color="auto" w:fill="FFFFFF"/>
              </w:rPr>
              <w:t xml:space="preserve"> los resultados asentados en el </w:t>
            </w:r>
            <w:r w:rsidR="00392CB9" w:rsidRPr="008B3063">
              <w:rPr>
                <w:rFonts w:ascii="Lucida Sans Unicode" w:eastAsiaTheme="majorEastAsia" w:hAnsi="Lucida Sans Unicode" w:cs="Lucida Sans Unicode"/>
                <w:sz w:val="16"/>
                <w:szCs w:val="16"/>
                <w:shd w:val="clear" w:color="auto" w:fill="FFFFFF"/>
              </w:rPr>
              <w:t>A</w:t>
            </w:r>
            <w:r w:rsidRPr="008B3063">
              <w:rPr>
                <w:rFonts w:ascii="Lucida Sans Unicode" w:eastAsiaTheme="majorEastAsia" w:hAnsi="Lucida Sans Unicode" w:cs="Lucida Sans Unicode"/>
                <w:sz w:val="16"/>
                <w:szCs w:val="16"/>
                <w:shd w:val="clear" w:color="auto" w:fill="FFFFFF"/>
              </w:rPr>
              <w:t>cta</w:t>
            </w:r>
            <w:r w:rsidR="00B055D2" w:rsidRPr="008B3063">
              <w:rPr>
                <w:rFonts w:ascii="Lucida Sans Unicode" w:eastAsiaTheme="majorEastAsia" w:hAnsi="Lucida Sans Unicode" w:cs="Lucida Sans Unicode"/>
                <w:sz w:val="16"/>
                <w:szCs w:val="16"/>
                <w:shd w:val="clear" w:color="auto" w:fill="FFFFFF"/>
              </w:rPr>
              <w:t xml:space="preserve"> </w:t>
            </w:r>
            <w:r w:rsidRPr="008B3063">
              <w:rPr>
                <w:rFonts w:ascii="Lucida Sans Unicode" w:eastAsiaTheme="majorEastAsia" w:hAnsi="Lucida Sans Unicode" w:cs="Lucida Sans Unicode"/>
                <w:sz w:val="16"/>
                <w:szCs w:val="16"/>
                <w:shd w:val="clear" w:color="auto" w:fill="FFFFFF"/>
              </w:rPr>
              <w:t xml:space="preserve">de </w:t>
            </w:r>
            <w:r w:rsidR="00392CB9" w:rsidRPr="008B3063">
              <w:rPr>
                <w:rFonts w:ascii="Lucida Sans Unicode" w:eastAsiaTheme="majorEastAsia" w:hAnsi="Lucida Sans Unicode" w:cs="Lucida Sans Unicode"/>
                <w:sz w:val="16"/>
                <w:szCs w:val="16"/>
                <w:shd w:val="clear" w:color="auto" w:fill="FFFFFF"/>
              </w:rPr>
              <w:t>C</w:t>
            </w:r>
            <w:r w:rsidRPr="008B3063">
              <w:rPr>
                <w:rFonts w:ascii="Lucida Sans Unicode" w:eastAsiaTheme="majorEastAsia" w:hAnsi="Lucida Sans Unicode" w:cs="Lucida Sans Unicode"/>
                <w:sz w:val="16"/>
                <w:szCs w:val="16"/>
                <w:shd w:val="clear" w:color="auto" w:fill="FFFFFF"/>
              </w:rPr>
              <w:t xml:space="preserve">ómputo </w:t>
            </w:r>
            <w:r w:rsidR="00392CB9" w:rsidRPr="008B3063">
              <w:rPr>
                <w:rFonts w:ascii="Lucida Sans Unicode" w:eastAsiaTheme="majorEastAsia" w:hAnsi="Lucida Sans Unicode" w:cs="Lucida Sans Unicode"/>
                <w:sz w:val="16"/>
                <w:szCs w:val="16"/>
                <w:shd w:val="clear" w:color="auto" w:fill="FFFFFF"/>
              </w:rPr>
              <w:t>M</w:t>
            </w:r>
            <w:r w:rsidRPr="008B3063">
              <w:rPr>
                <w:rFonts w:ascii="Lucida Sans Unicode" w:eastAsiaTheme="majorEastAsia" w:hAnsi="Lucida Sans Unicode" w:cs="Lucida Sans Unicode"/>
                <w:sz w:val="16"/>
                <w:szCs w:val="16"/>
                <w:shd w:val="clear" w:color="auto" w:fill="FFFFFF"/>
              </w:rPr>
              <w:t>unicipal de Guadalajara.</w:t>
            </w:r>
            <w:r w:rsidR="00DA6ABF" w:rsidRPr="008B3063">
              <w:rPr>
                <w:rFonts w:ascii="Lucida Sans Unicode" w:eastAsiaTheme="majorEastAsia" w:hAnsi="Lucida Sans Unicode" w:cs="Lucida Sans Unicode"/>
                <w:sz w:val="16"/>
                <w:szCs w:val="16"/>
                <w:shd w:val="clear" w:color="auto" w:fill="FFFFFF"/>
              </w:rPr>
              <w:t xml:space="preserve"> </w:t>
            </w:r>
          </w:p>
          <w:p w14:paraId="3961CA88" w14:textId="77777777" w:rsidR="00681B18" w:rsidRPr="008B3063" w:rsidRDefault="00663EFD" w:rsidP="005A4C92">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8B3063">
              <w:rPr>
                <w:rFonts w:ascii="Lucida Sans Unicode" w:eastAsiaTheme="majorEastAsia" w:hAnsi="Lucida Sans Unicode" w:cs="Lucida Sans Unicode"/>
                <w:b/>
                <w:bCs/>
                <w:sz w:val="16"/>
                <w:szCs w:val="16"/>
                <w:shd w:val="clear" w:color="auto" w:fill="FFFFFF"/>
              </w:rPr>
              <w:lastRenderedPageBreak/>
              <w:t>CUARTO.</w:t>
            </w:r>
            <w:r w:rsidRPr="008B3063">
              <w:rPr>
                <w:rFonts w:ascii="Lucida Sans Unicode" w:eastAsiaTheme="majorEastAsia" w:hAnsi="Lucida Sans Unicode" w:cs="Lucida Sans Unicode"/>
                <w:sz w:val="16"/>
                <w:szCs w:val="16"/>
                <w:shd w:val="clear" w:color="auto" w:fill="FFFFFF"/>
              </w:rPr>
              <w:t xml:space="preserve"> En lo que fue materia de impugnación, se</w:t>
            </w:r>
            <w:r w:rsidR="00B055D2" w:rsidRPr="008B3063">
              <w:rPr>
                <w:rFonts w:ascii="Lucida Sans Unicode" w:eastAsiaTheme="majorEastAsia" w:hAnsi="Lucida Sans Unicode" w:cs="Lucida Sans Unicode"/>
                <w:sz w:val="16"/>
                <w:szCs w:val="16"/>
                <w:shd w:val="clear" w:color="auto" w:fill="FFFFFF"/>
              </w:rPr>
              <w:t xml:space="preserve"> </w:t>
            </w:r>
            <w:r w:rsidRPr="008B3063">
              <w:rPr>
                <w:rFonts w:ascii="Lucida Sans Unicode" w:eastAsiaTheme="majorEastAsia" w:hAnsi="Lucida Sans Unicode" w:cs="Lucida Sans Unicode"/>
                <w:b/>
                <w:bCs/>
                <w:sz w:val="16"/>
                <w:szCs w:val="16"/>
                <w:shd w:val="clear" w:color="auto" w:fill="FFFFFF"/>
              </w:rPr>
              <w:t xml:space="preserve">confirma </w:t>
            </w:r>
            <w:r w:rsidRPr="008B3063">
              <w:rPr>
                <w:rFonts w:ascii="Lucida Sans Unicode" w:eastAsiaTheme="majorEastAsia" w:hAnsi="Lucida Sans Unicode" w:cs="Lucida Sans Unicode"/>
                <w:sz w:val="16"/>
                <w:szCs w:val="16"/>
                <w:shd w:val="clear" w:color="auto" w:fill="FFFFFF"/>
              </w:rPr>
              <w:t xml:space="preserve">la </w:t>
            </w:r>
            <w:r w:rsidRPr="008B3063">
              <w:rPr>
                <w:rFonts w:ascii="Lucida Sans Unicode" w:eastAsiaTheme="majorEastAsia" w:hAnsi="Lucida Sans Unicode" w:cs="Lucida Sans Unicode"/>
                <w:b/>
                <w:bCs/>
                <w:sz w:val="16"/>
                <w:szCs w:val="16"/>
                <w:shd w:val="clear" w:color="auto" w:fill="FFFFFF"/>
              </w:rPr>
              <w:t xml:space="preserve">declara </w:t>
            </w:r>
            <w:r w:rsidR="001253F9" w:rsidRPr="008B3063">
              <w:rPr>
                <w:rFonts w:ascii="Lucida Sans Unicode" w:eastAsiaTheme="majorEastAsia" w:hAnsi="Lucida Sans Unicode" w:cs="Lucida Sans Unicode"/>
                <w:b/>
                <w:bCs/>
                <w:sz w:val="16"/>
                <w:szCs w:val="16"/>
                <w:shd w:val="clear" w:color="auto" w:fill="FFFFFF"/>
              </w:rPr>
              <w:t xml:space="preserve">de </w:t>
            </w:r>
            <w:r w:rsidRPr="008B3063">
              <w:rPr>
                <w:rFonts w:ascii="Lucida Sans Unicode" w:eastAsiaTheme="majorEastAsia" w:hAnsi="Lucida Sans Unicode" w:cs="Lucida Sans Unicode"/>
                <w:b/>
                <w:bCs/>
                <w:sz w:val="16"/>
                <w:szCs w:val="16"/>
                <w:shd w:val="clear" w:color="auto" w:fill="FFFFFF"/>
              </w:rPr>
              <w:t>validez</w:t>
            </w:r>
            <w:r w:rsidRPr="008B3063">
              <w:rPr>
                <w:rFonts w:ascii="Lucida Sans Unicode" w:eastAsiaTheme="majorEastAsia" w:hAnsi="Lucida Sans Unicode" w:cs="Lucida Sans Unicode"/>
                <w:sz w:val="16"/>
                <w:szCs w:val="16"/>
                <w:shd w:val="clear" w:color="auto" w:fill="FFFFFF"/>
              </w:rPr>
              <w:t xml:space="preserve"> de la elección, así como la</w:t>
            </w:r>
            <w:r w:rsidR="00B055D2" w:rsidRPr="008B3063">
              <w:rPr>
                <w:rFonts w:ascii="Lucida Sans Unicode" w:eastAsiaTheme="majorEastAsia" w:hAnsi="Lucida Sans Unicode" w:cs="Lucida Sans Unicode"/>
                <w:sz w:val="16"/>
                <w:szCs w:val="16"/>
                <w:shd w:val="clear" w:color="auto" w:fill="FFFFFF"/>
              </w:rPr>
              <w:t xml:space="preserve"> </w:t>
            </w:r>
            <w:r w:rsidRPr="008B3063">
              <w:rPr>
                <w:rFonts w:ascii="Lucida Sans Unicode" w:eastAsiaTheme="majorEastAsia" w:hAnsi="Lucida Sans Unicode" w:cs="Lucida Sans Unicode"/>
                <w:sz w:val="16"/>
                <w:szCs w:val="16"/>
                <w:shd w:val="clear" w:color="auto" w:fill="FFFFFF"/>
              </w:rPr>
              <w:t>entrega de constancia de mayoría a la planilla de</w:t>
            </w:r>
            <w:r w:rsidR="00B055D2" w:rsidRPr="008B3063">
              <w:rPr>
                <w:rFonts w:ascii="Lucida Sans Unicode" w:eastAsiaTheme="majorEastAsia" w:hAnsi="Lucida Sans Unicode" w:cs="Lucida Sans Unicode"/>
                <w:sz w:val="16"/>
                <w:szCs w:val="16"/>
                <w:shd w:val="clear" w:color="auto" w:fill="FFFFFF"/>
              </w:rPr>
              <w:t xml:space="preserve"> </w:t>
            </w:r>
            <w:r w:rsidRPr="008B3063">
              <w:rPr>
                <w:rFonts w:ascii="Lucida Sans Unicode" w:eastAsiaTheme="majorEastAsia" w:hAnsi="Lucida Sans Unicode" w:cs="Lucida Sans Unicode"/>
                <w:sz w:val="16"/>
                <w:szCs w:val="16"/>
                <w:shd w:val="clear" w:color="auto" w:fill="FFFFFF"/>
              </w:rPr>
              <w:t>munícipes del partido Movimiento Ciudadano.</w:t>
            </w:r>
            <w:r w:rsidR="00681B18" w:rsidRPr="008B3063">
              <w:rPr>
                <w:rFonts w:ascii="Lucida Sans Unicode" w:eastAsiaTheme="majorEastAsia" w:hAnsi="Lucida Sans Unicode" w:cs="Lucida Sans Unicode"/>
                <w:sz w:val="16"/>
                <w:szCs w:val="16"/>
                <w:shd w:val="clear" w:color="auto" w:fill="FFFFFF"/>
              </w:rPr>
              <w:t xml:space="preserve"> </w:t>
            </w:r>
          </w:p>
          <w:p w14:paraId="1D831DA5" w14:textId="0D596419" w:rsidR="00214A99" w:rsidRPr="008B3063" w:rsidRDefault="00663EFD" w:rsidP="005A4C92">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8B3063">
              <w:rPr>
                <w:rFonts w:ascii="Lucida Sans Unicode" w:eastAsiaTheme="majorEastAsia" w:hAnsi="Lucida Sans Unicode" w:cs="Lucida Sans Unicode"/>
                <w:b/>
                <w:bCs/>
                <w:sz w:val="16"/>
                <w:szCs w:val="16"/>
                <w:shd w:val="clear" w:color="auto" w:fill="FFFFFF"/>
              </w:rPr>
              <w:t>QUINTO.</w:t>
            </w:r>
            <w:r w:rsidRPr="008B3063">
              <w:rPr>
                <w:rFonts w:ascii="Lucida Sans Unicode" w:eastAsiaTheme="majorEastAsia" w:hAnsi="Lucida Sans Unicode" w:cs="Lucida Sans Unicode"/>
                <w:sz w:val="16"/>
                <w:szCs w:val="16"/>
                <w:shd w:val="clear" w:color="auto" w:fill="FFFFFF"/>
              </w:rPr>
              <w:t xml:space="preserve"> Se </w:t>
            </w:r>
            <w:r w:rsidRPr="008B3063">
              <w:rPr>
                <w:rFonts w:ascii="Lucida Sans Unicode" w:eastAsiaTheme="majorEastAsia" w:hAnsi="Lucida Sans Unicode" w:cs="Lucida Sans Unicode"/>
                <w:b/>
                <w:bCs/>
                <w:sz w:val="16"/>
                <w:szCs w:val="16"/>
                <w:shd w:val="clear" w:color="auto" w:fill="FFFFFF"/>
              </w:rPr>
              <w:t>ordena</w:t>
            </w:r>
            <w:r w:rsidRPr="008B3063">
              <w:rPr>
                <w:rFonts w:ascii="Lucida Sans Unicode" w:eastAsiaTheme="majorEastAsia" w:hAnsi="Lucida Sans Unicode" w:cs="Lucida Sans Unicode"/>
                <w:sz w:val="16"/>
                <w:szCs w:val="16"/>
                <w:shd w:val="clear" w:color="auto" w:fill="FFFFFF"/>
              </w:rPr>
              <w:t xml:space="preserve"> al Instituto Electoral local realizar el</w:t>
            </w:r>
            <w:r w:rsidR="00B055D2" w:rsidRPr="008B3063">
              <w:rPr>
                <w:rFonts w:ascii="Lucida Sans Unicode" w:eastAsiaTheme="majorEastAsia" w:hAnsi="Lucida Sans Unicode" w:cs="Lucida Sans Unicode"/>
                <w:sz w:val="16"/>
                <w:szCs w:val="16"/>
                <w:shd w:val="clear" w:color="auto" w:fill="FFFFFF"/>
              </w:rPr>
              <w:t xml:space="preserve"> </w:t>
            </w:r>
            <w:r w:rsidRPr="008B3063">
              <w:rPr>
                <w:rFonts w:ascii="Lucida Sans Unicode" w:eastAsiaTheme="majorEastAsia" w:hAnsi="Lucida Sans Unicode" w:cs="Lucida Sans Unicode"/>
                <w:sz w:val="16"/>
                <w:szCs w:val="16"/>
                <w:shd w:val="clear" w:color="auto" w:fill="FFFFFF"/>
              </w:rPr>
              <w:t>ejercicio de asignación de regidurías de representación</w:t>
            </w:r>
            <w:r w:rsidR="00B055D2" w:rsidRPr="008B3063">
              <w:rPr>
                <w:rFonts w:ascii="Lucida Sans Unicode" w:eastAsiaTheme="majorEastAsia" w:hAnsi="Lucida Sans Unicode" w:cs="Lucida Sans Unicode"/>
                <w:sz w:val="16"/>
                <w:szCs w:val="16"/>
                <w:shd w:val="clear" w:color="auto" w:fill="FFFFFF"/>
              </w:rPr>
              <w:t xml:space="preserve"> </w:t>
            </w:r>
            <w:r w:rsidRPr="008B3063">
              <w:rPr>
                <w:rFonts w:ascii="Lucida Sans Unicode" w:eastAsiaTheme="majorEastAsia" w:hAnsi="Lucida Sans Unicode" w:cs="Lucida Sans Unicode"/>
                <w:sz w:val="16"/>
                <w:szCs w:val="16"/>
                <w:shd w:val="clear" w:color="auto" w:fill="FFFFFF"/>
              </w:rPr>
              <w:t>proporcional, en los términos precisados.</w:t>
            </w:r>
          </w:p>
        </w:tc>
      </w:tr>
    </w:tbl>
    <w:p w14:paraId="177646D5" w14:textId="77777777" w:rsidR="00B055D2" w:rsidRPr="008C16C9" w:rsidRDefault="00B055D2" w:rsidP="000451DF">
      <w:pPr>
        <w:pStyle w:val="Sinespaciado"/>
        <w:spacing w:line="276" w:lineRule="auto"/>
        <w:jc w:val="both"/>
        <w:rPr>
          <w:rFonts w:ascii="Lucida Sans Unicode" w:hAnsi="Lucida Sans Unicode" w:cs="Lucida Sans Unicode"/>
          <w:sz w:val="20"/>
        </w:rPr>
      </w:pPr>
    </w:p>
    <w:p w14:paraId="568DE7AC" w14:textId="477B5E3C" w:rsidR="00FB4E6C" w:rsidRPr="00016212" w:rsidRDefault="00FB4E6C" w:rsidP="000451DF">
      <w:pPr>
        <w:tabs>
          <w:tab w:val="left" w:pos="7464"/>
        </w:tabs>
        <w:spacing w:line="276" w:lineRule="auto"/>
        <w:jc w:val="both"/>
        <w:rPr>
          <w:rFonts w:ascii="Lucida Sans Unicode" w:hAnsi="Lucida Sans Unicode" w:cs="Lucida Sans Unicode"/>
          <w:sz w:val="20"/>
        </w:rPr>
      </w:pPr>
      <w:r w:rsidRPr="00016212">
        <w:rPr>
          <w:rFonts w:ascii="Lucida Sans Unicode" w:hAnsi="Lucida Sans Unicode" w:cs="Lucida Sans Unicode"/>
          <w:sz w:val="20"/>
        </w:rPr>
        <w:t xml:space="preserve">Como se desprende de las tablas insertas que contienen los datos relativos a las resoluciones dictadas por el Tribunal Electoral del Estado de Jalisco, en los asuntos que le competen al Instituto Electoral y de Participación Ciudadana del Estado de Jalisco, se tiene que fueron emitidas: </w:t>
      </w:r>
      <w:r w:rsidR="00B055D2">
        <w:rPr>
          <w:rFonts w:ascii="Lucida Sans Unicode" w:hAnsi="Lucida Sans Unicode" w:cs="Lucida Sans Unicode"/>
          <w:sz w:val="20"/>
        </w:rPr>
        <w:t>01</w:t>
      </w:r>
      <w:r w:rsidRPr="00016212">
        <w:rPr>
          <w:rFonts w:ascii="Lucida Sans Unicode" w:hAnsi="Lucida Sans Unicode" w:cs="Lucida Sans Unicode"/>
          <w:sz w:val="20"/>
        </w:rPr>
        <w:t xml:space="preserve"> relativa a Juicio para la Protección de los Derechos Político-Electorales del Ciudadano (JDC)</w:t>
      </w:r>
      <w:r w:rsidR="00B055D2">
        <w:rPr>
          <w:rFonts w:ascii="Lucida Sans Unicode" w:hAnsi="Lucida Sans Unicode" w:cs="Lucida Sans Unicode"/>
          <w:sz w:val="20"/>
        </w:rPr>
        <w:t xml:space="preserve"> y</w:t>
      </w:r>
      <w:r w:rsidRPr="00016212">
        <w:rPr>
          <w:rFonts w:ascii="Lucida Sans Unicode" w:hAnsi="Lucida Sans Unicode" w:cs="Lucida Sans Unicode"/>
          <w:sz w:val="20"/>
        </w:rPr>
        <w:t xml:space="preserve"> </w:t>
      </w:r>
      <w:r w:rsidR="00C8003C">
        <w:rPr>
          <w:rFonts w:ascii="Lucida Sans Unicode" w:hAnsi="Lucida Sans Unicode" w:cs="Lucida Sans Unicode"/>
          <w:sz w:val="20"/>
        </w:rPr>
        <w:t>0</w:t>
      </w:r>
      <w:r w:rsidR="00DA0AB1">
        <w:rPr>
          <w:rFonts w:ascii="Lucida Sans Unicode" w:hAnsi="Lucida Sans Unicode" w:cs="Lucida Sans Unicode"/>
          <w:sz w:val="20"/>
        </w:rPr>
        <w:t>4</w:t>
      </w:r>
      <w:r w:rsidRPr="00016212">
        <w:rPr>
          <w:rFonts w:ascii="Lucida Sans Unicode" w:hAnsi="Lucida Sans Unicode" w:cs="Lucida Sans Unicode"/>
          <w:sz w:val="20"/>
        </w:rPr>
        <w:t xml:space="preserve"> referente</w:t>
      </w:r>
      <w:r>
        <w:rPr>
          <w:rFonts w:ascii="Lucida Sans Unicode" w:hAnsi="Lucida Sans Unicode" w:cs="Lucida Sans Unicode"/>
          <w:sz w:val="20"/>
        </w:rPr>
        <w:t>s</w:t>
      </w:r>
      <w:r w:rsidRPr="00016212">
        <w:rPr>
          <w:rFonts w:ascii="Lucida Sans Unicode" w:hAnsi="Lucida Sans Unicode" w:cs="Lucida Sans Unicode"/>
          <w:sz w:val="20"/>
        </w:rPr>
        <w:t xml:space="preserve"> a </w:t>
      </w:r>
      <w:r w:rsidR="00B055D2">
        <w:rPr>
          <w:rFonts w:ascii="Lucida Sans Unicode" w:hAnsi="Lucida Sans Unicode" w:cs="Lucida Sans Unicode"/>
          <w:sz w:val="20"/>
        </w:rPr>
        <w:t>Juicios de inconformidad</w:t>
      </w:r>
      <w:r w:rsidRPr="00016212">
        <w:rPr>
          <w:rFonts w:ascii="Lucida Sans Unicode" w:hAnsi="Lucida Sans Unicode" w:cs="Lucida Sans Unicode"/>
          <w:sz w:val="20"/>
        </w:rPr>
        <w:t xml:space="preserve"> (</w:t>
      </w:r>
      <w:r w:rsidR="00B055D2">
        <w:rPr>
          <w:rFonts w:ascii="Lucida Sans Unicode" w:hAnsi="Lucida Sans Unicode" w:cs="Lucida Sans Unicode"/>
          <w:sz w:val="20"/>
        </w:rPr>
        <w:t>JIN</w:t>
      </w:r>
      <w:r w:rsidRPr="00016212">
        <w:rPr>
          <w:rFonts w:ascii="Lucida Sans Unicode" w:hAnsi="Lucida Sans Unicode" w:cs="Lucida Sans Unicode"/>
          <w:sz w:val="20"/>
        </w:rPr>
        <w:t>)</w:t>
      </w:r>
      <w:r w:rsidR="00B055D2">
        <w:rPr>
          <w:rFonts w:ascii="Lucida Sans Unicode" w:hAnsi="Lucida Sans Unicode" w:cs="Lucida Sans Unicode"/>
          <w:sz w:val="20"/>
        </w:rPr>
        <w:t>.</w:t>
      </w:r>
    </w:p>
    <w:p w14:paraId="1CFD8566" w14:textId="77777777" w:rsidR="00FB4E6C" w:rsidRPr="00016212" w:rsidRDefault="00FB4E6C" w:rsidP="000451DF">
      <w:pPr>
        <w:tabs>
          <w:tab w:val="left" w:pos="7464"/>
        </w:tabs>
        <w:spacing w:line="276" w:lineRule="auto"/>
        <w:jc w:val="both"/>
        <w:rPr>
          <w:rFonts w:ascii="Lucida Sans Unicode" w:hAnsi="Lucida Sans Unicode" w:cs="Lucida Sans Unicode"/>
          <w:sz w:val="20"/>
        </w:rPr>
      </w:pPr>
    </w:p>
    <w:p w14:paraId="44F34F07" w14:textId="55F848DB" w:rsidR="00FB4E6C" w:rsidRPr="00016212" w:rsidRDefault="00FB4E6C" w:rsidP="000451DF">
      <w:pPr>
        <w:spacing w:line="276" w:lineRule="auto"/>
        <w:jc w:val="both"/>
        <w:rPr>
          <w:rFonts w:ascii="Lucida Sans Unicode" w:hAnsi="Lucida Sans Unicode" w:cs="Lucida Sans Unicode"/>
          <w:sz w:val="20"/>
        </w:rPr>
      </w:pPr>
      <w:r w:rsidRPr="00016212">
        <w:rPr>
          <w:rFonts w:ascii="Lucida Sans Unicode" w:hAnsi="Lucida Sans Unicode" w:cs="Lucida Sans Unicode"/>
          <w:sz w:val="20"/>
        </w:rPr>
        <w:t xml:space="preserve">Es en razón a lo anterior se concluye que el referido órgano jurisdiccional estatal, durante el periodo comprendido del </w:t>
      </w:r>
      <w:r w:rsidR="003B7F49">
        <w:rPr>
          <w:rFonts w:ascii="Lucida Sans Unicode" w:hAnsi="Lucida Sans Unicode" w:cs="Lucida Sans Unicode"/>
          <w:b/>
          <w:bCs/>
          <w:sz w:val="20"/>
        </w:rPr>
        <w:t>treinta</w:t>
      </w:r>
      <w:r w:rsidRPr="00016212">
        <w:rPr>
          <w:rFonts w:ascii="Lucida Sans Unicode" w:hAnsi="Lucida Sans Unicode" w:cs="Lucida Sans Unicode"/>
          <w:b/>
          <w:bCs/>
          <w:sz w:val="20"/>
        </w:rPr>
        <w:t xml:space="preserve"> de </w:t>
      </w:r>
      <w:r w:rsidR="00193BA6">
        <w:rPr>
          <w:rFonts w:ascii="Lucida Sans Unicode" w:hAnsi="Lucida Sans Unicode" w:cs="Lucida Sans Unicode"/>
          <w:b/>
          <w:bCs/>
          <w:sz w:val="20"/>
        </w:rPr>
        <w:t>ju</w:t>
      </w:r>
      <w:r w:rsidR="00B055D2">
        <w:rPr>
          <w:rFonts w:ascii="Lucida Sans Unicode" w:hAnsi="Lucida Sans Unicode" w:cs="Lucida Sans Unicode"/>
          <w:b/>
          <w:bCs/>
          <w:sz w:val="20"/>
        </w:rPr>
        <w:t>l</w:t>
      </w:r>
      <w:r w:rsidR="00193BA6">
        <w:rPr>
          <w:rFonts w:ascii="Lucida Sans Unicode" w:hAnsi="Lucida Sans Unicode" w:cs="Lucida Sans Unicode"/>
          <w:b/>
          <w:bCs/>
          <w:sz w:val="20"/>
        </w:rPr>
        <w:t>io</w:t>
      </w:r>
      <w:r w:rsidRPr="00016212">
        <w:rPr>
          <w:rFonts w:ascii="Lucida Sans Unicode" w:hAnsi="Lucida Sans Unicode" w:cs="Lucida Sans Unicode"/>
          <w:sz w:val="20"/>
        </w:rPr>
        <w:t xml:space="preserve"> al </w:t>
      </w:r>
      <w:r w:rsidR="00B055D2">
        <w:rPr>
          <w:rFonts w:ascii="Lucida Sans Unicode" w:hAnsi="Lucida Sans Unicode" w:cs="Lucida Sans Unicode"/>
          <w:b/>
          <w:bCs/>
          <w:sz w:val="20"/>
        </w:rPr>
        <w:t>veinti</w:t>
      </w:r>
      <w:r w:rsidR="00301E21">
        <w:rPr>
          <w:rFonts w:ascii="Lucida Sans Unicode" w:hAnsi="Lucida Sans Unicode" w:cs="Lucida Sans Unicode"/>
          <w:b/>
          <w:bCs/>
          <w:sz w:val="20"/>
        </w:rPr>
        <w:t xml:space="preserve">séis </w:t>
      </w:r>
      <w:r w:rsidRPr="00016212">
        <w:rPr>
          <w:rFonts w:ascii="Lucida Sans Unicode" w:hAnsi="Lucida Sans Unicode" w:cs="Lucida Sans Unicode"/>
          <w:b/>
          <w:bCs/>
          <w:sz w:val="20"/>
        </w:rPr>
        <w:t xml:space="preserve">de </w:t>
      </w:r>
      <w:r w:rsidR="00B055D2">
        <w:rPr>
          <w:rFonts w:ascii="Lucida Sans Unicode" w:hAnsi="Lucida Sans Unicode" w:cs="Lucida Sans Unicode"/>
          <w:b/>
          <w:bCs/>
          <w:sz w:val="20"/>
        </w:rPr>
        <w:t>agosto</w:t>
      </w:r>
      <w:r w:rsidRPr="00016212">
        <w:rPr>
          <w:rFonts w:ascii="Lucida Sans Unicode" w:hAnsi="Lucida Sans Unicode" w:cs="Lucida Sans Unicode"/>
          <w:sz w:val="20"/>
        </w:rPr>
        <w:t xml:space="preserve"> de dos mil veinticuatro, </w:t>
      </w:r>
      <w:r w:rsidRPr="00E834FF">
        <w:rPr>
          <w:rFonts w:ascii="Lucida Sans Unicode" w:hAnsi="Lucida Sans Unicode" w:cs="Lucida Sans Unicode"/>
          <w:sz w:val="20"/>
        </w:rPr>
        <w:t>se emitieron</w:t>
      </w:r>
      <w:r>
        <w:rPr>
          <w:rFonts w:ascii="Lucida Sans Unicode" w:hAnsi="Lucida Sans Unicode" w:cs="Lucida Sans Unicode"/>
          <w:sz w:val="20"/>
        </w:rPr>
        <w:t xml:space="preserve"> </w:t>
      </w:r>
      <w:r w:rsidR="00B055D2">
        <w:rPr>
          <w:rFonts w:ascii="Lucida Sans Unicode" w:hAnsi="Lucida Sans Unicode" w:cs="Lucida Sans Unicode"/>
          <w:sz w:val="20"/>
        </w:rPr>
        <w:t>0</w:t>
      </w:r>
      <w:r w:rsidR="00DA0AB1">
        <w:rPr>
          <w:rFonts w:ascii="Lucida Sans Unicode" w:hAnsi="Lucida Sans Unicode" w:cs="Lucida Sans Unicode"/>
          <w:sz w:val="20"/>
        </w:rPr>
        <w:t>5</w:t>
      </w:r>
      <w:r w:rsidRPr="00016212">
        <w:rPr>
          <w:rFonts w:ascii="Lucida Sans Unicode" w:hAnsi="Lucida Sans Unicode" w:cs="Lucida Sans Unicode"/>
          <w:sz w:val="20"/>
        </w:rPr>
        <w:t xml:space="preserve"> sentencias que le competen a este organismo electoral, estas ya sea por formar parte en los medios de impugnación como autoridad responsable o fungir como autoridad instructora, como sucede en el caso del procedimiento sancionador especial.</w:t>
      </w:r>
    </w:p>
    <w:p w14:paraId="452BA97E" w14:textId="77777777" w:rsidR="00FB4E6C" w:rsidRPr="00016212" w:rsidRDefault="00FB4E6C" w:rsidP="000451DF">
      <w:pPr>
        <w:tabs>
          <w:tab w:val="left" w:pos="7464"/>
        </w:tabs>
        <w:spacing w:line="276" w:lineRule="auto"/>
        <w:jc w:val="both"/>
        <w:rPr>
          <w:rFonts w:ascii="Lucida Sans Unicode" w:hAnsi="Lucida Sans Unicode" w:cs="Lucida Sans Unicode"/>
          <w:sz w:val="20"/>
        </w:rPr>
      </w:pPr>
    </w:p>
    <w:p w14:paraId="57BA9588" w14:textId="37409DD6" w:rsidR="00A80C75" w:rsidRPr="00BA2AE1" w:rsidRDefault="00FB4E6C" w:rsidP="000451DF">
      <w:pPr>
        <w:tabs>
          <w:tab w:val="left" w:pos="7464"/>
        </w:tabs>
        <w:spacing w:line="276" w:lineRule="auto"/>
        <w:jc w:val="both"/>
        <w:rPr>
          <w:rFonts w:ascii="Lucida Sans Unicode" w:hAnsi="Lucida Sans Unicode" w:cs="Lucida Sans Unicode"/>
          <w:b/>
          <w:sz w:val="20"/>
        </w:rPr>
      </w:pPr>
      <w:r w:rsidRPr="00BA2AE1">
        <w:rPr>
          <w:rFonts w:ascii="Lucida Sans Unicode" w:hAnsi="Lucida Sans Unicode" w:cs="Lucida Sans Unicode"/>
          <w:sz w:val="20"/>
        </w:rPr>
        <w:t xml:space="preserve">La versión pública de cada una de las sentencias que se listan se puede consultar en el enlace siguiente: </w:t>
      </w:r>
      <w:hyperlink r:id="rId7" w:history="1">
        <w:r w:rsidR="00A80C75" w:rsidRPr="00BA2AE1">
          <w:rPr>
            <w:rStyle w:val="Hipervnculo"/>
            <w:rFonts w:ascii="Lucida Sans Unicode" w:hAnsi="Lucida Sans Unicode" w:cs="Lucida Sans Unicode"/>
            <w:bCs/>
            <w:sz w:val="20"/>
          </w:rPr>
          <w:t>https://www.triejal.gob.mx/sentencias1/expedientes-2024/</w:t>
        </w:r>
      </w:hyperlink>
      <w:r w:rsidR="00BE39E4">
        <w:rPr>
          <w:rFonts w:ascii="Lucida Sans Unicode" w:hAnsi="Lucida Sans Unicode" w:cs="Lucida Sans Unicode"/>
          <w:sz w:val="20"/>
        </w:rPr>
        <w:t xml:space="preserve">, que aún no han sido publicados. </w:t>
      </w:r>
    </w:p>
    <w:p w14:paraId="08B9261D" w14:textId="77777777" w:rsidR="00FB4E6C" w:rsidRPr="00016212" w:rsidRDefault="00FB4E6C" w:rsidP="000451DF">
      <w:pPr>
        <w:spacing w:line="276" w:lineRule="auto"/>
        <w:jc w:val="center"/>
        <w:rPr>
          <w:rFonts w:ascii="Lucida Sans Unicode" w:hAnsi="Lucida Sans Unicode" w:cs="Lucida Sans Unicode"/>
          <w:b/>
          <w:sz w:val="20"/>
        </w:rPr>
      </w:pPr>
    </w:p>
    <w:p w14:paraId="41F7D60A" w14:textId="4D8421A7" w:rsidR="00FB4E6C" w:rsidRPr="00016212" w:rsidRDefault="00FB4E6C" w:rsidP="000451DF">
      <w:pPr>
        <w:jc w:val="center"/>
        <w:rPr>
          <w:rFonts w:ascii="Lucida Sans Unicode" w:hAnsi="Lucida Sans Unicode" w:cs="Lucida Sans Unicode"/>
          <w:b/>
          <w:bCs/>
          <w:sz w:val="20"/>
        </w:rPr>
      </w:pPr>
      <w:r w:rsidRPr="00016212">
        <w:rPr>
          <w:rFonts w:ascii="Lucida Sans Unicode" w:hAnsi="Lucida Sans Unicode" w:cs="Lucida Sans Unicode"/>
          <w:b/>
          <w:bCs/>
          <w:sz w:val="20"/>
        </w:rPr>
        <w:t xml:space="preserve">Guadalajara, Jalisco; </w:t>
      </w:r>
      <w:r w:rsidR="00B055D2">
        <w:rPr>
          <w:rFonts w:ascii="Lucida Sans Unicode" w:hAnsi="Lucida Sans Unicode" w:cs="Lucida Sans Unicode"/>
          <w:b/>
          <w:bCs/>
          <w:sz w:val="20"/>
        </w:rPr>
        <w:t>2</w:t>
      </w:r>
      <w:r w:rsidR="00301E21">
        <w:rPr>
          <w:rFonts w:ascii="Lucida Sans Unicode" w:hAnsi="Lucida Sans Unicode" w:cs="Lucida Sans Unicode"/>
          <w:b/>
          <w:bCs/>
          <w:sz w:val="20"/>
        </w:rPr>
        <w:t>8</w:t>
      </w:r>
      <w:r w:rsidR="00B055D2">
        <w:rPr>
          <w:rFonts w:ascii="Lucida Sans Unicode" w:hAnsi="Lucida Sans Unicode" w:cs="Lucida Sans Unicode"/>
          <w:b/>
          <w:bCs/>
          <w:sz w:val="20"/>
        </w:rPr>
        <w:t xml:space="preserve"> de agosto</w:t>
      </w:r>
      <w:r w:rsidRPr="00016212">
        <w:rPr>
          <w:rFonts w:ascii="Lucida Sans Unicode" w:hAnsi="Lucida Sans Unicode" w:cs="Lucida Sans Unicode"/>
          <w:b/>
          <w:bCs/>
          <w:sz w:val="20"/>
        </w:rPr>
        <w:t xml:space="preserve"> de 2024</w:t>
      </w:r>
    </w:p>
    <w:p w14:paraId="5BDB1D9D" w14:textId="77777777" w:rsidR="00FB4E6C" w:rsidRPr="00016212" w:rsidRDefault="00FB4E6C" w:rsidP="000451DF">
      <w:pPr>
        <w:jc w:val="center"/>
        <w:rPr>
          <w:rFonts w:ascii="Lucida Sans Unicode" w:hAnsi="Lucida Sans Unicode" w:cs="Lucida Sans Unicode"/>
          <w:b/>
          <w:bCs/>
          <w:sz w:val="20"/>
        </w:rPr>
      </w:pPr>
    </w:p>
    <w:p w14:paraId="105BD791" w14:textId="77777777" w:rsidR="001B09EA" w:rsidRDefault="001B09EA" w:rsidP="000451DF">
      <w:pPr>
        <w:spacing w:line="276" w:lineRule="auto"/>
        <w:jc w:val="center"/>
        <w:rPr>
          <w:rFonts w:ascii="Lucida Sans Unicode" w:hAnsi="Lucida Sans Unicode" w:cs="Lucida Sans Unicode"/>
          <w:b/>
          <w:sz w:val="20"/>
        </w:rPr>
      </w:pPr>
    </w:p>
    <w:p w14:paraId="000C0407" w14:textId="392D0D16" w:rsidR="00FB4E6C" w:rsidRPr="00016212" w:rsidRDefault="00FB4E6C" w:rsidP="000451DF">
      <w:pPr>
        <w:spacing w:line="276" w:lineRule="auto"/>
        <w:jc w:val="center"/>
        <w:rPr>
          <w:rFonts w:ascii="Lucida Sans Unicode" w:hAnsi="Lucida Sans Unicode" w:cs="Lucida Sans Unicode"/>
          <w:b/>
          <w:sz w:val="20"/>
        </w:rPr>
      </w:pPr>
      <w:r w:rsidRPr="00016212">
        <w:rPr>
          <w:rFonts w:ascii="Lucida Sans Unicode" w:hAnsi="Lucida Sans Unicode" w:cs="Lucida Sans Unicode"/>
          <w:b/>
          <w:sz w:val="20"/>
        </w:rPr>
        <w:t>Mtro. Christian Flores Garza</w:t>
      </w:r>
    </w:p>
    <w:p w14:paraId="68033AE9" w14:textId="77777777" w:rsidR="00FB4E6C" w:rsidRPr="0057315A" w:rsidRDefault="00FB4E6C" w:rsidP="000451DF">
      <w:pPr>
        <w:spacing w:line="276" w:lineRule="auto"/>
        <w:jc w:val="center"/>
        <w:rPr>
          <w:rFonts w:ascii="Lucida Sans Unicode" w:hAnsi="Lucida Sans Unicode" w:cs="Lucida Sans Unicode"/>
          <w:sz w:val="20"/>
        </w:rPr>
      </w:pPr>
      <w:r w:rsidRPr="00016212">
        <w:rPr>
          <w:rFonts w:ascii="Lucida Sans Unicode" w:hAnsi="Lucida Sans Unicode" w:cs="Lucida Sans Unicode"/>
          <w:b/>
          <w:sz w:val="20"/>
        </w:rPr>
        <w:t xml:space="preserve">El </w:t>
      </w:r>
      <w:proofErr w:type="gramStart"/>
      <w:r w:rsidRPr="00016212">
        <w:rPr>
          <w:rFonts w:ascii="Lucida Sans Unicode" w:hAnsi="Lucida Sans Unicode" w:cs="Lucida Sans Unicode"/>
          <w:b/>
          <w:sz w:val="20"/>
        </w:rPr>
        <w:t>Secretario Ejecutivo</w:t>
      </w:r>
      <w:proofErr w:type="gramEnd"/>
    </w:p>
    <w:p w14:paraId="28FC2001" w14:textId="77777777" w:rsidR="008F2378" w:rsidRDefault="008F2378" w:rsidP="000451DF"/>
    <w:p w14:paraId="17C21E8E" w14:textId="77777777" w:rsidR="00BE6574" w:rsidRPr="00BE6574" w:rsidRDefault="00BE6574" w:rsidP="000451DF"/>
    <w:p w14:paraId="5C10A1C9" w14:textId="77777777" w:rsidR="00BE6574" w:rsidRPr="00BE6574" w:rsidRDefault="00BE6574" w:rsidP="000451DF"/>
    <w:p w14:paraId="0D849C8F" w14:textId="77777777" w:rsidR="00BE6574" w:rsidRPr="00BE6574" w:rsidRDefault="00BE6574" w:rsidP="000451DF"/>
    <w:p w14:paraId="6E3DF114" w14:textId="77777777" w:rsidR="00BE6574" w:rsidRPr="00BE6574" w:rsidRDefault="00BE6574" w:rsidP="00BE6574"/>
    <w:p w14:paraId="6812AC71" w14:textId="77777777" w:rsidR="00BE6574" w:rsidRDefault="00BE6574" w:rsidP="00BE6574"/>
    <w:p w14:paraId="38A29EF8" w14:textId="51B96403" w:rsidR="00BE6574" w:rsidRPr="00BE6574" w:rsidRDefault="00BE6574" w:rsidP="00BE6574">
      <w:pPr>
        <w:tabs>
          <w:tab w:val="left" w:pos="3630"/>
        </w:tabs>
      </w:pPr>
      <w:r>
        <w:tab/>
      </w:r>
    </w:p>
    <w:sectPr w:rsidR="00BE6574" w:rsidRPr="00BE6574" w:rsidSect="000451DF">
      <w:headerReference w:type="default" r:id="rId8"/>
      <w:footerReference w:type="default" r:id="rId9"/>
      <w:pgSz w:w="15840" w:h="12240" w:orient="landscape"/>
      <w:pgMar w:top="2268" w:right="1701" w:bottom="1418" w:left="170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38951" w14:textId="77777777" w:rsidR="00872C76" w:rsidRDefault="00872C76" w:rsidP="00276D39">
      <w:r>
        <w:separator/>
      </w:r>
    </w:p>
  </w:endnote>
  <w:endnote w:type="continuationSeparator" w:id="0">
    <w:p w14:paraId="25FA6361" w14:textId="77777777" w:rsidR="00872C76" w:rsidRDefault="00872C76" w:rsidP="00276D39">
      <w:r>
        <w:continuationSeparator/>
      </w:r>
    </w:p>
  </w:endnote>
  <w:endnote w:type="continuationNotice" w:id="1">
    <w:p w14:paraId="0A2663C3" w14:textId="77777777" w:rsidR="00872C76" w:rsidRDefault="00872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8CD2" w14:textId="5DB1E72D" w:rsidR="00401452" w:rsidRDefault="00401452">
    <w:pPr>
      <w:pStyle w:val="Piedepgina"/>
    </w:pPr>
  </w:p>
  <w:p w14:paraId="55B5C932" w14:textId="77777777" w:rsidR="00E870D4" w:rsidRDefault="00E870D4">
    <w:pPr>
      <w:pStyle w:val="Piedepgina"/>
    </w:pPr>
  </w:p>
  <w:p w14:paraId="0CFE9EEA" w14:textId="77777777" w:rsidR="008C16C9" w:rsidRPr="000B56ED" w:rsidRDefault="008C16C9" w:rsidP="008C16C9">
    <w:pPr>
      <w:widowControl/>
      <w:tabs>
        <w:tab w:val="center" w:pos="4419"/>
        <w:tab w:val="right" w:pos="8838"/>
      </w:tabs>
      <w:rPr>
        <w:rFonts w:ascii="Lucida Sans Unicode" w:eastAsiaTheme="minorHAnsi" w:hAnsi="Lucida Sans Unicode" w:cs="Lucida Sans Unicode"/>
        <w:bCs/>
        <w:color w:val="00778E"/>
        <w:sz w:val="15"/>
        <w:szCs w:val="15"/>
        <w:lang w:val="es-ES" w:eastAsia="ar-SA"/>
      </w:rPr>
    </w:pPr>
    <w:r w:rsidRPr="000B56ED">
      <w:rPr>
        <w:rFonts w:ascii="Lucida Sans Unicode" w:eastAsiaTheme="minorHAnsi" w:hAnsi="Lucida Sans Unicode" w:cs="Lucida Sans Unicode"/>
        <w:bCs/>
        <w:color w:val="00778E"/>
        <w:sz w:val="15"/>
        <w:szCs w:val="15"/>
        <w:lang w:val="es-ES" w:eastAsia="ar-SA"/>
      </w:rPr>
      <w:t xml:space="preserve">Parque de las Estrellas 2764, Colonia Jardines del Bosque, Guadalajara, Jalisco, México. C.P.44520  </w:t>
    </w:r>
  </w:p>
  <w:p w14:paraId="1F232A43" w14:textId="77777777" w:rsidR="008C16C9" w:rsidRDefault="008C16C9" w:rsidP="008C16C9">
    <w:pPr>
      <w:pStyle w:val="Piedepgina"/>
      <w:ind w:right="105"/>
      <w:jc w:val="right"/>
    </w:pPr>
    <w:r>
      <w:rPr>
        <w:rFonts w:ascii="Lucida Sans Unicode" w:eastAsia="Calibri" w:hAnsi="Lucida Sans Unicode" w:cs="Lucida Sans Unicode"/>
        <w:sz w:val="15"/>
        <w:szCs w:val="15"/>
      </w:rPr>
      <w:t xml:space="preserve">                                                                                                                                                                                                                         </w:t>
    </w:r>
    <w:r w:rsidRPr="001320D1">
      <w:rPr>
        <w:rFonts w:ascii="Lucida Sans Unicode" w:eastAsia="Calibri" w:hAnsi="Lucida Sans Unicode" w:cs="Lucida Sans Unicode"/>
        <w:sz w:val="15"/>
        <w:szCs w:val="15"/>
      </w:rPr>
      <w:t xml:space="preserve">Página </w:t>
    </w:r>
    <w:r w:rsidRPr="001320D1">
      <w:rPr>
        <w:rFonts w:ascii="Lucida Sans Unicode" w:eastAsia="Calibri" w:hAnsi="Lucida Sans Unicode" w:cs="Lucida Sans Unicode"/>
        <w:sz w:val="15"/>
        <w:szCs w:val="15"/>
      </w:rPr>
      <w:fldChar w:fldCharType="begin"/>
    </w:r>
    <w:r w:rsidRPr="001320D1">
      <w:rPr>
        <w:rFonts w:ascii="Lucida Sans Unicode" w:eastAsia="Calibri" w:hAnsi="Lucida Sans Unicode" w:cs="Lucida Sans Unicode"/>
        <w:sz w:val="15"/>
        <w:szCs w:val="15"/>
      </w:rPr>
      <w:instrText xml:space="preserve"> PAGE </w:instrText>
    </w:r>
    <w:r w:rsidRPr="001320D1">
      <w:rPr>
        <w:rFonts w:ascii="Lucida Sans Unicode" w:eastAsia="Calibri" w:hAnsi="Lucida Sans Unicode" w:cs="Lucida Sans Unicode"/>
        <w:sz w:val="15"/>
        <w:szCs w:val="15"/>
      </w:rPr>
      <w:fldChar w:fldCharType="separate"/>
    </w:r>
    <w:r>
      <w:rPr>
        <w:rFonts w:ascii="Lucida Sans Unicode" w:eastAsia="Calibri" w:hAnsi="Lucida Sans Unicode" w:cs="Lucida Sans Unicode"/>
        <w:sz w:val="15"/>
        <w:szCs w:val="15"/>
      </w:rPr>
      <w:t>1</w:t>
    </w:r>
    <w:r w:rsidRPr="001320D1">
      <w:rPr>
        <w:rFonts w:ascii="Lucida Sans Unicode" w:eastAsia="Calibri" w:hAnsi="Lucida Sans Unicode" w:cs="Lucida Sans Unicode"/>
        <w:sz w:val="15"/>
        <w:szCs w:val="15"/>
      </w:rPr>
      <w:fldChar w:fldCharType="end"/>
    </w:r>
    <w:r w:rsidRPr="001320D1">
      <w:rPr>
        <w:rFonts w:ascii="Lucida Sans Unicode" w:eastAsia="Calibri" w:hAnsi="Lucida Sans Unicode" w:cs="Lucida Sans Unicode"/>
        <w:sz w:val="15"/>
        <w:szCs w:val="15"/>
      </w:rPr>
      <w:t xml:space="preserve"> de </w:t>
    </w:r>
    <w:r w:rsidRPr="001320D1">
      <w:rPr>
        <w:rFonts w:ascii="Lucida Sans Unicode" w:eastAsia="Calibri" w:hAnsi="Lucida Sans Unicode" w:cs="Lucida Sans Unicode"/>
        <w:sz w:val="15"/>
        <w:szCs w:val="15"/>
      </w:rPr>
      <w:fldChar w:fldCharType="begin"/>
    </w:r>
    <w:r w:rsidRPr="001320D1">
      <w:rPr>
        <w:rFonts w:ascii="Lucida Sans Unicode" w:eastAsia="Calibri" w:hAnsi="Lucida Sans Unicode" w:cs="Lucida Sans Unicode"/>
        <w:sz w:val="15"/>
        <w:szCs w:val="15"/>
      </w:rPr>
      <w:instrText xml:space="preserve"> NUMPAGES </w:instrText>
    </w:r>
    <w:r w:rsidRPr="001320D1">
      <w:rPr>
        <w:rFonts w:ascii="Lucida Sans Unicode" w:eastAsia="Calibri" w:hAnsi="Lucida Sans Unicode" w:cs="Lucida Sans Unicode"/>
        <w:sz w:val="15"/>
        <w:szCs w:val="15"/>
      </w:rPr>
      <w:fldChar w:fldCharType="separate"/>
    </w:r>
    <w:r>
      <w:rPr>
        <w:rFonts w:ascii="Lucida Sans Unicode" w:eastAsia="Calibri" w:hAnsi="Lucida Sans Unicode" w:cs="Lucida Sans Unicode"/>
        <w:sz w:val="15"/>
        <w:szCs w:val="15"/>
      </w:rPr>
      <w:t>17</w:t>
    </w:r>
    <w:r w:rsidRPr="001320D1">
      <w:rPr>
        <w:rFonts w:ascii="Lucida Sans Unicode" w:eastAsia="Calibri" w:hAnsi="Lucida Sans Unicode" w:cs="Lucida Sans Unicode"/>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58425" w14:textId="77777777" w:rsidR="00872C76" w:rsidRDefault="00872C76" w:rsidP="00276D39">
      <w:r>
        <w:separator/>
      </w:r>
    </w:p>
  </w:footnote>
  <w:footnote w:type="continuationSeparator" w:id="0">
    <w:p w14:paraId="6F8DE995" w14:textId="77777777" w:rsidR="00872C76" w:rsidRDefault="00872C76" w:rsidP="00276D39">
      <w:r>
        <w:continuationSeparator/>
      </w:r>
    </w:p>
  </w:footnote>
  <w:footnote w:type="continuationNotice" w:id="1">
    <w:p w14:paraId="67AFC56F" w14:textId="77777777" w:rsidR="00872C76" w:rsidRDefault="00872C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8E0EB" w14:textId="0343A3D4" w:rsidR="000A5464" w:rsidRDefault="00BE6574">
    <w:pPr>
      <w:pStyle w:val="Encabezado"/>
    </w:pPr>
    <w:r w:rsidRPr="00436CAD">
      <w:rPr>
        <w:rFonts w:ascii="Arial" w:hAnsi="Arial" w:cs="Arial"/>
        <w:noProof/>
        <w:lang w:eastAsia="es-MX"/>
      </w:rPr>
      <mc:AlternateContent>
        <mc:Choice Requires="wps">
          <w:drawing>
            <wp:anchor distT="0" distB="0" distL="114300" distR="114300" simplePos="0" relativeHeight="251661312" behindDoc="0" locked="0" layoutInCell="1" allowOverlap="1" wp14:anchorId="54F0A53A" wp14:editId="603DEE04">
              <wp:simplePos x="0" y="0"/>
              <wp:positionH relativeFrom="margin">
                <wp:align>right</wp:align>
              </wp:positionH>
              <wp:positionV relativeFrom="paragraph">
                <wp:posOffset>6985</wp:posOffset>
              </wp:positionV>
              <wp:extent cx="2631610" cy="73342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3342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5357CF2B" w14:textId="632F8987" w:rsidR="00BE6574" w:rsidRDefault="00BE6574" w:rsidP="00BE6574">
                          <w:pPr>
                            <w:jc w:val="center"/>
                          </w:pPr>
                          <w:r>
                            <w:rPr>
                              <w:rFonts w:ascii="Lucida Sans Unicode" w:hAnsi="Lucida Sans Unicode" w:cs="Lucida Sans Unicode"/>
                              <w:b/>
                              <w:bCs/>
                              <w:color w:val="FFFFFF"/>
                              <w:sz w:val="20"/>
                            </w:rPr>
                            <w:t xml:space="preserve">INFORME DE </w:t>
                          </w:r>
                          <w:r w:rsidR="008C16C9">
                            <w:rPr>
                              <w:rFonts w:ascii="Lucida Sans Unicode" w:hAnsi="Lucida Sans Unicode" w:cs="Lucida Sans Unicode"/>
                              <w:b/>
                              <w:bCs/>
                              <w:color w:val="FFFFFF"/>
                              <w:sz w:val="20"/>
                            </w:rPr>
                            <w:t>RESOLUCIONES DICTADAS POR EL TRIBUNAL ELECTORAL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0A53A" id="Redondear rectángulo de esquina diagonal 5" o:spid="_x0000_s1026" style="position:absolute;margin-left:156pt;margin-top:.55pt;width:207.2pt;height:57.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33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" adj="-11796480,,5400" path="m144111,l2631610,r,l2631610,589314v,79590,-64521,144111,-144111,144111l,733425r,l,144111c,64521,64521,,144111,xe" fillcolor="#00778e" stroked="f" strokeweight="1pt">
              <v:stroke joinstyle="miter"/>
              <v:formulas/>
              <v:path arrowok="t" o:connecttype="custom" o:connectlocs="144111,0;2631610,0;2631610,0;2631610,589314;2487499,733425;0,733425;0,733425;0,144111;144111,0" o:connectangles="0,0,0,0,0,0,0,0,0" textboxrect="0,0,2631610,733425"/>
              <v:textbox>
                <w:txbxContent>
                  <w:p w14:paraId="5357CF2B" w14:textId="632F8987" w:rsidR="00BE6574" w:rsidRDefault="00BE6574" w:rsidP="00BE6574">
                    <w:pPr>
                      <w:jc w:val="center"/>
                    </w:pPr>
                    <w:r>
                      <w:rPr>
                        <w:rFonts w:ascii="Lucida Sans Unicode" w:hAnsi="Lucida Sans Unicode" w:cs="Lucida Sans Unicode"/>
                        <w:b/>
                        <w:bCs/>
                        <w:color w:val="FFFFFF"/>
                        <w:sz w:val="20"/>
                      </w:rPr>
                      <w:t xml:space="preserve">INFORME DE </w:t>
                    </w:r>
                    <w:r w:rsidR="008C16C9">
                      <w:rPr>
                        <w:rFonts w:ascii="Lucida Sans Unicode" w:hAnsi="Lucida Sans Unicode" w:cs="Lucida Sans Unicode"/>
                        <w:b/>
                        <w:bCs/>
                        <w:color w:val="FFFFFF"/>
                        <w:sz w:val="20"/>
                      </w:rPr>
                      <w:t>RESOLUCIONES DICTADAS POR EL TRIBUNAL ELECTORAL DE JALISCO</w:t>
                    </w:r>
                  </w:p>
                </w:txbxContent>
              </v:textbox>
              <w10:wrap anchorx="margin"/>
            </v:shape>
          </w:pict>
        </mc:Fallback>
      </mc:AlternateContent>
    </w:r>
    <w:r w:rsidR="00787F7D">
      <w:rPr>
        <w:noProof/>
      </w:rPr>
      <w:drawing>
        <wp:inline distT="0" distB="0" distL="0" distR="0" wp14:anchorId="08397372" wp14:editId="1F0E9117">
          <wp:extent cx="1428750" cy="771525"/>
          <wp:effectExtent l="0" t="0" r="0" b="9525"/>
          <wp:docPr id="404057262"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39"/>
    <w:rsid w:val="00001ACF"/>
    <w:rsid w:val="00002A4A"/>
    <w:rsid w:val="00002B9E"/>
    <w:rsid w:val="00002EC2"/>
    <w:rsid w:val="00003472"/>
    <w:rsid w:val="00003A0A"/>
    <w:rsid w:val="0000426E"/>
    <w:rsid w:val="00004CAD"/>
    <w:rsid w:val="00006B95"/>
    <w:rsid w:val="00007E74"/>
    <w:rsid w:val="00010100"/>
    <w:rsid w:val="00010C7E"/>
    <w:rsid w:val="00011DA7"/>
    <w:rsid w:val="00012F95"/>
    <w:rsid w:val="00014FE0"/>
    <w:rsid w:val="00015B7D"/>
    <w:rsid w:val="000162F3"/>
    <w:rsid w:val="0001721D"/>
    <w:rsid w:val="00020D28"/>
    <w:rsid w:val="000226CF"/>
    <w:rsid w:val="000230B5"/>
    <w:rsid w:val="000337E1"/>
    <w:rsid w:val="00033975"/>
    <w:rsid w:val="00034696"/>
    <w:rsid w:val="00036412"/>
    <w:rsid w:val="00041EF9"/>
    <w:rsid w:val="00043D89"/>
    <w:rsid w:val="0004434C"/>
    <w:rsid w:val="00044BCD"/>
    <w:rsid w:val="000451DF"/>
    <w:rsid w:val="00045C0A"/>
    <w:rsid w:val="00047864"/>
    <w:rsid w:val="00051C9B"/>
    <w:rsid w:val="00053806"/>
    <w:rsid w:val="00053ABF"/>
    <w:rsid w:val="00060F9B"/>
    <w:rsid w:val="0006395F"/>
    <w:rsid w:val="000639CA"/>
    <w:rsid w:val="00063B73"/>
    <w:rsid w:val="00067F62"/>
    <w:rsid w:val="00070117"/>
    <w:rsid w:val="0007052C"/>
    <w:rsid w:val="00071EC4"/>
    <w:rsid w:val="000731C0"/>
    <w:rsid w:val="000748D9"/>
    <w:rsid w:val="000759F4"/>
    <w:rsid w:val="000772CA"/>
    <w:rsid w:val="00077350"/>
    <w:rsid w:val="00077505"/>
    <w:rsid w:val="00077B5B"/>
    <w:rsid w:val="00080FE8"/>
    <w:rsid w:val="00081369"/>
    <w:rsid w:val="00083627"/>
    <w:rsid w:val="00083C77"/>
    <w:rsid w:val="000841A7"/>
    <w:rsid w:val="0009143B"/>
    <w:rsid w:val="000915DC"/>
    <w:rsid w:val="00092EB8"/>
    <w:rsid w:val="000947B2"/>
    <w:rsid w:val="00094DBC"/>
    <w:rsid w:val="000975FB"/>
    <w:rsid w:val="000976EC"/>
    <w:rsid w:val="00097DD8"/>
    <w:rsid w:val="000A0979"/>
    <w:rsid w:val="000A348E"/>
    <w:rsid w:val="000A3BB0"/>
    <w:rsid w:val="000A4320"/>
    <w:rsid w:val="000A4A1C"/>
    <w:rsid w:val="000A5464"/>
    <w:rsid w:val="000A7353"/>
    <w:rsid w:val="000B0B56"/>
    <w:rsid w:val="000B16C6"/>
    <w:rsid w:val="000B1E2D"/>
    <w:rsid w:val="000B2A59"/>
    <w:rsid w:val="000B32E2"/>
    <w:rsid w:val="000B3B56"/>
    <w:rsid w:val="000B3EE7"/>
    <w:rsid w:val="000B459D"/>
    <w:rsid w:val="000B5785"/>
    <w:rsid w:val="000B5822"/>
    <w:rsid w:val="000B5C16"/>
    <w:rsid w:val="000B61D1"/>
    <w:rsid w:val="000B68E3"/>
    <w:rsid w:val="000B78D0"/>
    <w:rsid w:val="000C0345"/>
    <w:rsid w:val="000C1066"/>
    <w:rsid w:val="000C11E9"/>
    <w:rsid w:val="000C1B50"/>
    <w:rsid w:val="000C2F43"/>
    <w:rsid w:val="000C31CE"/>
    <w:rsid w:val="000C3DC1"/>
    <w:rsid w:val="000C4C86"/>
    <w:rsid w:val="000C5AAD"/>
    <w:rsid w:val="000C6A25"/>
    <w:rsid w:val="000C73EC"/>
    <w:rsid w:val="000D12C0"/>
    <w:rsid w:val="000D1665"/>
    <w:rsid w:val="000D1772"/>
    <w:rsid w:val="000D19F3"/>
    <w:rsid w:val="000D313B"/>
    <w:rsid w:val="000D4B6C"/>
    <w:rsid w:val="000D4CD8"/>
    <w:rsid w:val="000D5DCB"/>
    <w:rsid w:val="000D68CD"/>
    <w:rsid w:val="000D7B3A"/>
    <w:rsid w:val="000E0D50"/>
    <w:rsid w:val="000E17DC"/>
    <w:rsid w:val="000E2697"/>
    <w:rsid w:val="000E38E3"/>
    <w:rsid w:val="000E569C"/>
    <w:rsid w:val="000E5CB3"/>
    <w:rsid w:val="000E61BA"/>
    <w:rsid w:val="000E6457"/>
    <w:rsid w:val="000F3065"/>
    <w:rsid w:val="000F3154"/>
    <w:rsid w:val="000F692D"/>
    <w:rsid w:val="00101362"/>
    <w:rsid w:val="00101897"/>
    <w:rsid w:val="00101C70"/>
    <w:rsid w:val="00103260"/>
    <w:rsid w:val="00104154"/>
    <w:rsid w:val="001045D8"/>
    <w:rsid w:val="0010533D"/>
    <w:rsid w:val="001069A2"/>
    <w:rsid w:val="00107BD6"/>
    <w:rsid w:val="00107C7C"/>
    <w:rsid w:val="00112343"/>
    <w:rsid w:val="00112959"/>
    <w:rsid w:val="00114BCF"/>
    <w:rsid w:val="00114EE5"/>
    <w:rsid w:val="00116EBA"/>
    <w:rsid w:val="0011754B"/>
    <w:rsid w:val="00117A0C"/>
    <w:rsid w:val="00122242"/>
    <w:rsid w:val="001253F9"/>
    <w:rsid w:val="001256C6"/>
    <w:rsid w:val="00126B18"/>
    <w:rsid w:val="00126F99"/>
    <w:rsid w:val="001271DF"/>
    <w:rsid w:val="001304E0"/>
    <w:rsid w:val="00130F93"/>
    <w:rsid w:val="00131349"/>
    <w:rsid w:val="0013170E"/>
    <w:rsid w:val="00132AB2"/>
    <w:rsid w:val="001335C9"/>
    <w:rsid w:val="00133AEA"/>
    <w:rsid w:val="00135AF9"/>
    <w:rsid w:val="00135BF8"/>
    <w:rsid w:val="00137549"/>
    <w:rsid w:val="00137A81"/>
    <w:rsid w:val="00137E69"/>
    <w:rsid w:val="00141C8B"/>
    <w:rsid w:val="00142971"/>
    <w:rsid w:val="001432C7"/>
    <w:rsid w:val="001447A4"/>
    <w:rsid w:val="0014518C"/>
    <w:rsid w:val="00145C53"/>
    <w:rsid w:val="00146454"/>
    <w:rsid w:val="00150114"/>
    <w:rsid w:val="00152EE8"/>
    <w:rsid w:val="001531CB"/>
    <w:rsid w:val="00153A6B"/>
    <w:rsid w:val="001626E4"/>
    <w:rsid w:val="001647D0"/>
    <w:rsid w:val="001678C8"/>
    <w:rsid w:val="0017015F"/>
    <w:rsid w:val="001706F2"/>
    <w:rsid w:val="001711A8"/>
    <w:rsid w:val="00171AB8"/>
    <w:rsid w:val="00175F50"/>
    <w:rsid w:val="00176862"/>
    <w:rsid w:val="001774F9"/>
    <w:rsid w:val="00177AEE"/>
    <w:rsid w:val="00177CAB"/>
    <w:rsid w:val="00177D92"/>
    <w:rsid w:val="00180ADB"/>
    <w:rsid w:val="00180E3C"/>
    <w:rsid w:val="00180EAA"/>
    <w:rsid w:val="00181053"/>
    <w:rsid w:val="00181171"/>
    <w:rsid w:val="00182EF6"/>
    <w:rsid w:val="00186A56"/>
    <w:rsid w:val="00187EAC"/>
    <w:rsid w:val="0019097F"/>
    <w:rsid w:val="00191C0B"/>
    <w:rsid w:val="00192724"/>
    <w:rsid w:val="00192E9A"/>
    <w:rsid w:val="00193000"/>
    <w:rsid w:val="00193468"/>
    <w:rsid w:val="00193BA6"/>
    <w:rsid w:val="0019438D"/>
    <w:rsid w:val="00196159"/>
    <w:rsid w:val="001968B6"/>
    <w:rsid w:val="00196D19"/>
    <w:rsid w:val="00197193"/>
    <w:rsid w:val="001A17B2"/>
    <w:rsid w:val="001A38D7"/>
    <w:rsid w:val="001A43C2"/>
    <w:rsid w:val="001A535B"/>
    <w:rsid w:val="001A5428"/>
    <w:rsid w:val="001A692B"/>
    <w:rsid w:val="001B040D"/>
    <w:rsid w:val="001B09EA"/>
    <w:rsid w:val="001B124A"/>
    <w:rsid w:val="001B3285"/>
    <w:rsid w:val="001B40EE"/>
    <w:rsid w:val="001B41F5"/>
    <w:rsid w:val="001B4FF0"/>
    <w:rsid w:val="001B634E"/>
    <w:rsid w:val="001C1012"/>
    <w:rsid w:val="001C54F8"/>
    <w:rsid w:val="001C5627"/>
    <w:rsid w:val="001C576B"/>
    <w:rsid w:val="001C5E36"/>
    <w:rsid w:val="001C66E4"/>
    <w:rsid w:val="001C7B44"/>
    <w:rsid w:val="001C7EC3"/>
    <w:rsid w:val="001D0E6F"/>
    <w:rsid w:val="001D21AA"/>
    <w:rsid w:val="001D2FB2"/>
    <w:rsid w:val="001D59E7"/>
    <w:rsid w:val="001D715D"/>
    <w:rsid w:val="001E07F4"/>
    <w:rsid w:val="001E2656"/>
    <w:rsid w:val="001E415D"/>
    <w:rsid w:val="001E4CA5"/>
    <w:rsid w:val="001E4F93"/>
    <w:rsid w:val="001E5294"/>
    <w:rsid w:val="001E6E9B"/>
    <w:rsid w:val="001E7058"/>
    <w:rsid w:val="001E75D9"/>
    <w:rsid w:val="001F047A"/>
    <w:rsid w:val="001F37E1"/>
    <w:rsid w:val="001F3B05"/>
    <w:rsid w:val="001F3C51"/>
    <w:rsid w:val="001F3CA9"/>
    <w:rsid w:val="001F3EC7"/>
    <w:rsid w:val="001F43CD"/>
    <w:rsid w:val="001F6C5C"/>
    <w:rsid w:val="001F7A7A"/>
    <w:rsid w:val="00210036"/>
    <w:rsid w:val="00212574"/>
    <w:rsid w:val="002128DC"/>
    <w:rsid w:val="00212AC6"/>
    <w:rsid w:val="002131E7"/>
    <w:rsid w:val="002133BD"/>
    <w:rsid w:val="00213B1F"/>
    <w:rsid w:val="00214A99"/>
    <w:rsid w:val="00217B7C"/>
    <w:rsid w:val="002205DA"/>
    <w:rsid w:val="0022080C"/>
    <w:rsid w:val="002216C9"/>
    <w:rsid w:val="00221F98"/>
    <w:rsid w:val="002257EA"/>
    <w:rsid w:val="00226512"/>
    <w:rsid w:val="00230BD6"/>
    <w:rsid w:val="002331EF"/>
    <w:rsid w:val="002347FC"/>
    <w:rsid w:val="002359E1"/>
    <w:rsid w:val="002361A5"/>
    <w:rsid w:val="0023799A"/>
    <w:rsid w:val="002400A9"/>
    <w:rsid w:val="00241994"/>
    <w:rsid w:val="00242200"/>
    <w:rsid w:val="00242E93"/>
    <w:rsid w:val="00243789"/>
    <w:rsid w:val="00244E69"/>
    <w:rsid w:val="00245B22"/>
    <w:rsid w:val="002510A2"/>
    <w:rsid w:val="002537E8"/>
    <w:rsid w:val="00253AF7"/>
    <w:rsid w:val="00254B53"/>
    <w:rsid w:val="002554EB"/>
    <w:rsid w:val="00257184"/>
    <w:rsid w:val="00260BD0"/>
    <w:rsid w:val="00260DF8"/>
    <w:rsid w:val="0026183A"/>
    <w:rsid w:val="00261EA0"/>
    <w:rsid w:val="002625B7"/>
    <w:rsid w:val="00263D0C"/>
    <w:rsid w:val="002648B1"/>
    <w:rsid w:val="00266E25"/>
    <w:rsid w:val="002677EA"/>
    <w:rsid w:val="002704E6"/>
    <w:rsid w:val="002721F3"/>
    <w:rsid w:val="002729A8"/>
    <w:rsid w:val="00272F3D"/>
    <w:rsid w:val="00272F40"/>
    <w:rsid w:val="0027303E"/>
    <w:rsid w:val="002733B3"/>
    <w:rsid w:val="0027571A"/>
    <w:rsid w:val="00276CF0"/>
    <w:rsid w:val="00276D39"/>
    <w:rsid w:val="00283845"/>
    <w:rsid w:val="002840C8"/>
    <w:rsid w:val="00285EB6"/>
    <w:rsid w:val="00287E4C"/>
    <w:rsid w:val="002907C4"/>
    <w:rsid w:val="002907D6"/>
    <w:rsid w:val="00290D77"/>
    <w:rsid w:val="00293291"/>
    <w:rsid w:val="002970DE"/>
    <w:rsid w:val="002A11DF"/>
    <w:rsid w:val="002A299B"/>
    <w:rsid w:val="002A4A06"/>
    <w:rsid w:val="002A4A35"/>
    <w:rsid w:val="002A547C"/>
    <w:rsid w:val="002A5635"/>
    <w:rsid w:val="002A65AB"/>
    <w:rsid w:val="002A77DB"/>
    <w:rsid w:val="002B0757"/>
    <w:rsid w:val="002B0939"/>
    <w:rsid w:val="002B2B5D"/>
    <w:rsid w:val="002B4DBA"/>
    <w:rsid w:val="002B67FC"/>
    <w:rsid w:val="002C0547"/>
    <w:rsid w:val="002C2B79"/>
    <w:rsid w:val="002C51DB"/>
    <w:rsid w:val="002C632F"/>
    <w:rsid w:val="002E0067"/>
    <w:rsid w:val="002E406F"/>
    <w:rsid w:val="002E6E2B"/>
    <w:rsid w:val="002E7E74"/>
    <w:rsid w:val="002F4D80"/>
    <w:rsid w:val="002F7077"/>
    <w:rsid w:val="00300117"/>
    <w:rsid w:val="003010CA"/>
    <w:rsid w:val="00301976"/>
    <w:rsid w:val="00301E21"/>
    <w:rsid w:val="00301EF2"/>
    <w:rsid w:val="00302399"/>
    <w:rsid w:val="00302C1D"/>
    <w:rsid w:val="00305C40"/>
    <w:rsid w:val="00305DF2"/>
    <w:rsid w:val="003077AE"/>
    <w:rsid w:val="00315A21"/>
    <w:rsid w:val="0031730C"/>
    <w:rsid w:val="00320326"/>
    <w:rsid w:val="003212DC"/>
    <w:rsid w:val="003229A0"/>
    <w:rsid w:val="00322E5F"/>
    <w:rsid w:val="00323C0D"/>
    <w:rsid w:val="00323F81"/>
    <w:rsid w:val="00324D51"/>
    <w:rsid w:val="0032562A"/>
    <w:rsid w:val="00325A5B"/>
    <w:rsid w:val="00326BF6"/>
    <w:rsid w:val="00327A6F"/>
    <w:rsid w:val="003315C1"/>
    <w:rsid w:val="00340238"/>
    <w:rsid w:val="003409EA"/>
    <w:rsid w:val="0034212B"/>
    <w:rsid w:val="0034252E"/>
    <w:rsid w:val="003434EE"/>
    <w:rsid w:val="00343553"/>
    <w:rsid w:val="003438D9"/>
    <w:rsid w:val="00343A3F"/>
    <w:rsid w:val="003453AE"/>
    <w:rsid w:val="00345B55"/>
    <w:rsid w:val="00350B62"/>
    <w:rsid w:val="00350BCF"/>
    <w:rsid w:val="00352310"/>
    <w:rsid w:val="00354683"/>
    <w:rsid w:val="00354E11"/>
    <w:rsid w:val="00355395"/>
    <w:rsid w:val="00357433"/>
    <w:rsid w:val="0036298A"/>
    <w:rsid w:val="00365137"/>
    <w:rsid w:val="003657BC"/>
    <w:rsid w:val="003667AB"/>
    <w:rsid w:val="00366B32"/>
    <w:rsid w:val="00370391"/>
    <w:rsid w:val="00370CCD"/>
    <w:rsid w:val="00370FC5"/>
    <w:rsid w:val="0037105D"/>
    <w:rsid w:val="00372D29"/>
    <w:rsid w:val="00373690"/>
    <w:rsid w:val="00375D4E"/>
    <w:rsid w:val="0037681F"/>
    <w:rsid w:val="003812FC"/>
    <w:rsid w:val="00384ECC"/>
    <w:rsid w:val="00385F7E"/>
    <w:rsid w:val="00386132"/>
    <w:rsid w:val="0039023A"/>
    <w:rsid w:val="00392720"/>
    <w:rsid w:val="00392CB9"/>
    <w:rsid w:val="00392FFC"/>
    <w:rsid w:val="0039320F"/>
    <w:rsid w:val="00394AA1"/>
    <w:rsid w:val="00395810"/>
    <w:rsid w:val="0039644B"/>
    <w:rsid w:val="00396614"/>
    <w:rsid w:val="00396C71"/>
    <w:rsid w:val="00397695"/>
    <w:rsid w:val="003A21C5"/>
    <w:rsid w:val="003A2534"/>
    <w:rsid w:val="003A27A2"/>
    <w:rsid w:val="003A2C16"/>
    <w:rsid w:val="003A505B"/>
    <w:rsid w:val="003A547F"/>
    <w:rsid w:val="003A66B6"/>
    <w:rsid w:val="003A7346"/>
    <w:rsid w:val="003A734C"/>
    <w:rsid w:val="003A7ECC"/>
    <w:rsid w:val="003B0A3A"/>
    <w:rsid w:val="003B2679"/>
    <w:rsid w:val="003B2F20"/>
    <w:rsid w:val="003B33C5"/>
    <w:rsid w:val="003B3BB0"/>
    <w:rsid w:val="003B5649"/>
    <w:rsid w:val="003B56BA"/>
    <w:rsid w:val="003B599C"/>
    <w:rsid w:val="003B73F5"/>
    <w:rsid w:val="003B7F49"/>
    <w:rsid w:val="003C0AA5"/>
    <w:rsid w:val="003C148F"/>
    <w:rsid w:val="003C275B"/>
    <w:rsid w:val="003C2EBA"/>
    <w:rsid w:val="003C349A"/>
    <w:rsid w:val="003C41F1"/>
    <w:rsid w:val="003C4901"/>
    <w:rsid w:val="003C4E63"/>
    <w:rsid w:val="003C5A63"/>
    <w:rsid w:val="003C640C"/>
    <w:rsid w:val="003C7503"/>
    <w:rsid w:val="003C76D8"/>
    <w:rsid w:val="003D0B4C"/>
    <w:rsid w:val="003D2F7E"/>
    <w:rsid w:val="003D31A8"/>
    <w:rsid w:val="003E0028"/>
    <w:rsid w:val="003E1513"/>
    <w:rsid w:val="003E764C"/>
    <w:rsid w:val="003E7B1E"/>
    <w:rsid w:val="003F1169"/>
    <w:rsid w:val="003F39CE"/>
    <w:rsid w:val="003F51C7"/>
    <w:rsid w:val="003F5CF3"/>
    <w:rsid w:val="003F5E77"/>
    <w:rsid w:val="003F668A"/>
    <w:rsid w:val="003F6C54"/>
    <w:rsid w:val="003F7429"/>
    <w:rsid w:val="003F7E3C"/>
    <w:rsid w:val="0040078E"/>
    <w:rsid w:val="00401378"/>
    <w:rsid w:val="00401452"/>
    <w:rsid w:val="00402433"/>
    <w:rsid w:val="00402DAD"/>
    <w:rsid w:val="00404574"/>
    <w:rsid w:val="00405BCF"/>
    <w:rsid w:val="00407A00"/>
    <w:rsid w:val="00412B9E"/>
    <w:rsid w:val="00414346"/>
    <w:rsid w:val="00414DC6"/>
    <w:rsid w:val="00415AD4"/>
    <w:rsid w:val="00415EF3"/>
    <w:rsid w:val="00416CE8"/>
    <w:rsid w:val="00416F1E"/>
    <w:rsid w:val="004174C7"/>
    <w:rsid w:val="004250F0"/>
    <w:rsid w:val="004260D5"/>
    <w:rsid w:val="00426331"/>
    <w:rsid w:val="00430BE4"/>
    <w:rsid w:val="00431C64"/>
    <w:rsid w:val="00432885"/>
    <w:rsid w:val="00432B56"/>
    <w:rsid w:val="00433FD8"/>
    <w:rsid w:val="00435D78"/>
    <w:rsid w:val="00435F34"/>
    <w:rsid w:val="004378D4"/>
    <w:rsid w:val="00441895"/>
    <w:rsid w:val="00442C37"/>
    <w:rsid w:val="004436B8"/>
    <w:rsid w:val="004452E5"/>
    <w:rsid w:val="004458CA"/>
    <w:rsid w:val="00445ECC"/>
    <w:rsid w:val="00447C10"/>
    <w:rsid w:val="00447DF5"/>
    <w:rsid w:val="00451E7E"/>
    <w:rsid w:val="0045448F"/>
    <w:rsid w:val="004556B7"/>
    <w:rsid w:val="0045658C"/>
    <w:rsid w:val="0046037C"/>
    <w:rsid w:val="00461897"/>
    <w:rsid w:val="00461C59"/>
    <w:rsid w:val="00462E90"/>
    <w:rsid w:val="00463458"/>
    <w:rsid w:val="00463993"/>
    <w:rsid w:val="00464915"/>
    <w:rsid w:val="00466CBC"/>
    <w:rsid w:val="00472558"/>
    <w:rsid w:val="00472A9A"/>
    <w:rsid w:val="00474EAD"/>
    <w:rsid w:val="00476CFE"/>
    <w:rsid w:val="00477BF1"/>
    <w:rsid w:val="00477ED4"/>
    <w:rsid w:val="00480182"/>
    <w:rsid w:val="00480F9B"/>
    <w:rsid w:val="0048358F"/>
    <w:rsid w:val="0048479F"/>
    <w:rsid w:val="00484DA7"/>
    <w:rsid w:val="0048713B"/>
    <w:rsid w:val="00490C32"/>
    <w:rsid w:val="00494482"/>
    <w:rsid w:val="00494784"/>
    <w:rsid w:val="00494986"/>
    <w:rsid w:val="004A07B7"/>
    <w:rsid w:val="004A0C32"/>
    <w:rsid w:val="004A0D5C"/>
    <w:rsid w:val="004A32C3"/>
    <w:rsid w:val="004A36C2"/>
    <w:rsid w:val="004A36F4"/>
    <w:rsid w:val="004A493B"/>
    <w:rsid w:val="004A4D97"/>
    <w:rsid w:val="004A6769"/>
    <w:rsid w:val="004A6DCF"/>
    <w:rsid w:val="004B07CE"/>
    <w:rsid w:val="004B53AE"/>
    <w:rsid w:val="004B6D09"/>
    <w:rsid w:val="004B77C0"/>
    <w:rsid w:val="004C1CE6"/>
    <w:rsid w:val="004C2E49"/>
    <w:rsid w:val="004C34D1"/>
    <w:rsid w:val="004C6355"/>
    <w:rsid w:val="004C6B88"/>
    <w:rsid w:val="004C78FC"/>
    <w:rsid w:val="004D10C5"/>
    <w:rsid w:val="004D1A8F"/>
    <w:rsid w:val="004D2352"/>
    <w:rsid w:val="004D5EAD"/>
    <w:rsid w:val="004D74A3"/>
    <w:rsid w:val="004E1D1B"/>
    <w:rsid w:val="004E27A6"/>
    <w:rsid w:val="004E4834"/>
    <w:rsid w:val="004E5FB1"/>
    <w:rsid w:val="004E61B6"/>
    <w:rsid w:val="004E6F40"/>
    <w:rsid w:val="004E7582"/>
    <w:rsid w:val="004F0B5A"/>
    <w:rsid w:val="004F2017"/>
    <w:rsid w:val="004F2C06"/>
    <w:rsid w:val="004F4314"/>
    <w:rsid w:val="004F4C04"/>
    <w:rsid w:val="004F544B"/>
    <w:rsid w:val="004F723D"/>
    <w:rsid w:val="00500487"/>
    <w:rsid w:val="005008B4"/>
    <w:rsid w:val="00502A81"/>
    <w:rsid w:val="00503558"/>
    <w:rsid w:val="00503BFA"/>
    <w:rsid w:val="00504DC6"/>
    <w:rsid w:val="00506FFC"/>
    <w:rsid w:val="00511240"/>
    <w:rsid w:val="0051147B"/>
    <w:rsid w:val="0051148D"/>
    <w:rsid w:val="00514339"/>
    <w:rsid w:val="005156F6"/>
    <w:rsid w:val="0051595F"/>
    <w:rsid w:val="005173D8"/>
    <w:rsid w:val="00520627"/>
    <w:rsid w:val="00523819"/>
    <w:rsid w:val="0052432B"/>
    <w:rsid w:val="00527B71"/>
    <w:rsid w:val="00527B9C"/>
    <w:rsid w:val="005304FF"/>
    <w:rsid w:val="00531807"/>
    <w:rsid w:val="005325F2"/>
    <w:rsid w:val="00533116"/>
    <w:rsid w:val="0053536B"/>
    <w:rsid w:val="005375BF"/>
    <w:rsid w:val="00540B0B"/>
    <w:rsid w:val="00542F40"/>
    <w:rsid w:val="005438AE"/>
    <w:rsid w:val="00543E8E"/>
    <w:rsid w:val="005440F1"/>
    <w:rsid w:val="00544E26"/>
    <w:rsid w:val="00550721"/>
    <w:rsid w:val="00550F08"/>
    <w:rsid w:val="00552874"/>
    <w:rsid w:val="005536B3"/>
    <w:rsid w:val="00553EDA"/>
    <w:rsid w:val="0055433B"/>
    <w:rsid w:val="00554C9F"/>
    <w:rsid w:val="00556265"/>
    <w:rsid w:val="005562D5"/>
    <w:rsid w:val="00556F23"/>
    <w:rsid w:val="00562776"/>
    <w:rsid w:val="00562C2D"/>
    <w:rsid w:val="00562FE6"/>
    <w:rsid w:val="00563955"/>
    <w:rsid w:val="00563A6E"/>
    <w:rsid w:val="0056661D"/>
    <w:rsid w:val="005675F0"/>
    <w:rsid w:val="00567D81"/>
    <w:rsid w:val="00570169"/>
    <w:rsid w:val="00570A49"/>
    <w:rsid w:val="00572FE9"/>
    <w:rsid w:val="0057305E"/>
    <w:rsid w:val="00573169"/>
    <w:rsid w:val="00574036"/>
    <w:rsid w:val="0057589E"/>
    <w:rsid w:val="00576B62"/>
    <w:rsid w:val="005776CC"/>
    <w:rsid w:val="005778C7"/>
    <w:rsid w:val="00582983"/>
    <w:rsid w:val="00582C48"/>
    <w:rsid w:val="00582D69"/>
    <w:rsid w:val="00583172"/>
    <w:rsid w:val="00585CA6"/>
    <w:rsid w:val="005914E8"/>
    <w:rsid w:val="0059263B"/>
    <w:rsid w:val="00597682"/>
    <w:rsid w:val="005978E7"/>
    <w:rsid w:val="00597EAA"/>
    <w:rsid w:val="005A029D"/>
    <w:rsid w:val="005A0EC5"/>
    <w:rsid w:val="005A1132"/>
    <w:rsid w:val="005A188D"/>
    <w:rsid w:val="005A223A"/>
    <w:rsid w:val="005A257C"/>
    <w:rsid w:val="005A4C92"/>
    <w:rsid w:val="005A6D87"/>
    <w:rsid w:val="005B1030"/>
    <w:rsid w:val="005B23CE"/>
    <w:rsid w:val="005B4788"/>
    <w:rsid w:val="005B4E6E"/>
    <w:rsid w:val="005B7952"/>
    <w:rsid w:val="005B7C45"/>
    <w:rsid w:val="005C2425"/>
    <w:rsid w:val="005C2AB1"/>
    <w:rsid w:val="005C301D"/>
    <w:rsid w:val="005C3663"/>
    <w:rsid w:val="005C45EA"/>
    <w:rsid w:val="005C7CC3"/>
    <w:rsid w:val="005D41D7"/>
    <w:rsid w:val="005D4DAF"/>
    <w:rsid w:val="005D6712"/>
    <w:rsid w:val="005D6BBD"/>
    <w:rsid w:val="005D7A88"/>
    <w:rsid w:val="005E0EA9"/>
    <w:rsid w:val="005E10D8"/>
    <w:rsid w:val="005E1C6F"/>
    <w:rsid w:val="005E2DC7"/>
    <w:rsid w:val="005E44A1"/>
    <w:rsid w:val="005E45F4"/>
    <w:rsid w:val="005E628D"/>
    <w:rsid w:val="005E6E51"/>
    <w:rsid w:val="005E7353"/>
    <w:rsid w:val="005E79DA"/>
    <w:rsid w:val="005F0364"/>
    <w:rsid w:val="005F0538"/>
    <w:rsid w:val="005F0922"/>
    <w:rsid w:val="005F1EFD"/>
    <w:rsid w:val="005F26B3"/>
    <w:rsid w:val="005F27B6"/>
    <w:rsid w:val="005F27E2"/>
    <w:rsid w:val="005F3149"/>
    <w:rsid w:val="005F3AD1"/>
    <w:rsid w:val="005F569F"/>
    <w:rsid w:val="005F574B"/>
    <w:rsid w:val="005F6C3C"/>
    <w:rsid w:val="005F7301"/>
    <w:rsid w:val="005F7995"/>
    <w:rsid w:val="006009DE"/>
    <w:rsid w:val="00600A52"/>
    <w:rsid w:val="00601E31"/>
    <w:rsid w:val="00601F77"/>
    <w:rsid w:val="00602B68"/>
    <w:rsid w:val="00603291"/>
    <w:rsid w:val="00603447"/>
    <w:rsid w:val="006041FC"/>
    <w:rsid w:val="00607AB6"/>
    <w:rsid w:val="006118B5"/>
    <w:rsid w:val="00613190"/>
    <w:rsid w:val="006150A9"/>
    <w:rsid w:val="006158AD"/>
    <w:rsid w:val="00621455"/>
    <w:rsid w:val="0062291D"/>
    <w:rsid w:val="00622DD2"/>
    <w:rsid w:val="00623CFC"/>
    <w:rsid w:val="00624A6B"/>
    <w:rsid w:val="00625BA7"/>
    <w:rsid w:val="006266FB"/>
    <w:rsid w:val="0062759D"/>
    <w:rsid w:val="0062776E"/>
    <w:rsid w:val="00630999"/>
    <w:rsid w:val="00630D18"/>
    <w:rsid w:val="0063482F"/>
    <w:rsid w:val="006367BD"/>
    <w:rsid w:val="00636A3D"/>
    <w:rsid w:val="00636B54"/>
    <w:rsid w:val="00637223"/>
    <w:rsid w:val="00641F74"/>
    <w:rsid w:val="00642E17"/>
    <w:rsid w:val="00643DCC"/>
    <w:rsid w:val="00646212"/>
    <w:rsid w:val="0064673A"/>
    <w:rsid w:val="00646830"/>
    <w:rsid w:val="006469F7"/>
    <w:rsid w:val="006479B6"/>
    <w:rsid w:val="00650B50"/>
    <w:rsid w:val="006523EF"/>
    <w:rsid w:val="00652A3A"/>
    <w:rsid w:val="00654759"/>
    <w:rsid w:val="00656330"/>
    <w:rsid w:val="006564CE"/>
    <w:rsid w:val="006576C1"/>
    <w:rsid w:val="00660F45"/>
    <w:rsid w:val="006610CD"/>
    <w:rsid w:val="006617E2"/>
    <w:rsid w:val="0066205F"/>
    <w:rsid w:val="00663B90"/>
    <w:rsid w:val="00663EFD"/>
    <w:rsid w:val="00664956"/>
    <w:rsid w:val="0066538B"/>
    <w:rsid w:val="006664E4"/>
    <w:rsid w:val="00666C77"/>
    <w:rsid w:val="0067015B"/>
    <w:rsid w:val="0067025E"/>
    <w:rsid w:val="00671874"/>
    <w:rsid w:val="006730E1"/>
    <w:rsid w:val="00673BD5"/>
    <w:rsid w:val="006740A6"/>
    <w:rsid w:val="006747C3"/>
    <w:rsid w:val="0067553B"/>
    <w:rsid w:val="0067653E"/>
    <w:rsid w:val="00676D84"/>
    <w:rsid w:val="0067734E"/>
    <w:rsid w:val="006776A2"/>
    <w:rsid w:val="00680537"/>
    <w:rsid w:val="00681383"/>
    <w:rsid w:val="00681B18"/>
    <w:rsid w:val="00681D9F"/>
    <w:rsid w:val="00682238"/>
    <w:rsid w:val="00685BD7"/>
    <w:rsid w:val="006869BD"/>
    <w:rsid w:val="00686BB4"/>
    <w:rsid w:val="00687DB7"/>
    <w:rsid w:val="00692CB4"/>
    <w:rsid w:val="006933F1"/>
    <w:rsid w:val="00693B58"/>
    <w:rsid w:val="00696322"/>
    <w:rsid w:val="00696623"/>
    <w:rsid w:val="00697241"/>
    <w:rsid w:val="006A0566"/>
    <w:rsid w:val="006A1C4F"/>
    <w:rsid w:val="006A31BE"/>
    <w:rsid w:val="006A49A8"/>
    <w:rsid w:val="006A634E"/>
    <w:rsid w:val="006A67A8"/>
    <w:rsid w:val="006A67DB"/>
    <w:rsid w:val="006B08E1"/>
    <w:rsid w:val="006B2A30"/>
    <w:rsid w:val="006B357B"/>
    <w:rsid w:val="006B4F38"/>
    <w:rsid w:val="006B6703"/>
    <w:rsid w:val="006B7968"/>
    <w:rsid w:val="006C0E0F"/>
    <w:rsid w:val="006C16A1"/>
    <w:rsid w:val="006C2ADE"/>
    <w:rsid w:val="006C2B8B"/>
    <w:rsid w:val="006C3023"/>
    <w:rsid w:val="006C5A73"/>
    <w:rsid w:val="006C6A64"/>
    <w:rsid w:val="006C75AF"/>
    <w:rsid w:val="006C7E73"/>
    <w:rsid w:val="006D0A24"/>
    <w:rsid w:val="006D1054"/>
    <w:rsid w:val="006D1093"/>
    <w:rsid w:val="006D1C27"/>
    <w:rsid w:val="006D4F4C"/>
    <w:rsid w:val="006D6065"/>
    <w:rsid w:val="006D6395"/>
    <w:rsid w:val="006D6B46"/>
    <w:rsid w:val="006D6F50"/>
    <w:rsid w:val="006E1D27"/>
    <w:rsid w:val="006E3833"/>
    <w:rsid w:val="006E40B9"/>
    <w:rsid w:val="006E524E"/>
    <w:rsid w:val="006F0785"/>
    <w:rsid w:val="006F1A4D"/>
    <w:rsid w:val="006F2FF7"/>
    <w:rsid w:val="006F44F9"/>
    <w:rsid w:val="006F57FE"/>
    <w:rsid w:val="00704833"/>
    <w:rsid w:val="007049E2"/>
    <w:rsid w:val="00705621"/>
    <w:rsid w:val="00706856"/>
    <w:rsid w:val="007072D3"/>
    <w:rsid w:val="0071258B"/>
    <w:rsid w:val="007129B4"/>
    <w:rsid w:val="00714229"/>
    <w:rsid w:val="00715144"/>
    <w:rsid w:val="007173FC"/>
    <w:rsid w:val="007217D4"/>
    <w:rsid w:val="00721A54"/>
    <w:rsid w:val="00721C01"/>
    <w:rsid w:val="007225F1"/>
    <w:rsid w:val="00723631"/>
    <w:rsid w:val="007240DE"/>
    <w:rsid w:val="0072421E"/>
    <w:rsid w:val="00724431"/>
    <w:rsid w:val="007246EB"/>
    <w:rsid w:val="0072483F"/>
    <w:rsid w:val="007265F5"/>
    <w:rsid w:val="007273F2"/>
    <w:rsid w:val="00727A8C"/>
    <w:rsid w:val="00730A9E"/>
    <w:rsid w:val="007315F0"/>
    <w:rsid w:val="00733B20"/>
    <w:rsid w:val="007340DC"/>
    <w:rsid w:val="007356F8"/>
    <w:rsid w:val="007370DB"/>
    <w:rsid w:val="0074112D"/>
    <w:rsid w:val="007447A2"/>
    <w:rsid w:val="00745718"/>
    <w:rsid w:val="007457C1"/>
    <w:rsid w:val="007469BE"/>
    <w:rsid w:val="00747219"/>
    <w:rsid w:val="007501F6"/>
    <w:rsid w:val="00750631"/>
    <w:rsid w:val="007532BA"/>
    <w:rsid w:val="00754F59"/>
    <w:rsid w:val="00756DBB"/>
    <w:rsid w:val="00760E6E"/>
    <w:rsid w:val="00762501"/>
    <w:rsid w:val="007648AE"/>
    <w:rsid w:val="00765DFC"/>
    <w:rsid w:val="00767AA6"/>
    <w:rsid w:val="00770111"/>
    <w:rsid w:val="00770770"/>
    <w:rsid w:val="007707BF"/>
    <w:rsid w:val="00770C30"/>
    <w:rsid w:val="007715C2"/>
    <w:rsid w:val="00771DA5"/>
    <w:rsid w:val="00773B15"/>
    <w:rsid w:val="007774DB"/>
    <w:rsid w:val="00783AA4"/>
    <w:rsid w:val="00783ACE"/>
    <w:rsid w:val="00785389"/>
    <w:rsid w:val="00786BF3"/>
    <w:rsid w:val="007874DD"/>
    <w:rsid w:val="00787F7D"/>
    <w:rsid w:val="007904B1"/>
    <w:rsid w:val="00792E5A"/>
    <w:rsid w:val="00793D41"/>
    <w:rsid w:val="00795052"/>
    <w:rsid w:val="00796014"/>
    <w:rsid w:val="007966FD"/>
    <w:rsid w:val="0079690E"/>
    <w:rsid w:val="00796B2D"/>
    <w:rsid w:val="007A0802"/>
    <w:rsid w:val="007A492C"/>
    <w:rsid w:val="007A724D"/>
    <w:rsid w:val="007A7555"/>
    <w:rsid w:val="007A7625"/>
    <w:rsid w:val="007B07C7"/>
    <w:rsid w:val="007B0FF9"/>
    <w:rsid w:val="007B247C"/>
    <w:rsid w:val="007B2E27"/>
    <w:rsid w:val="007B38F2"/>
    <w:rsid w:val="007B4ECE"/>
    <w:rsid w:val="007B5348"/>
    <w:rsid w:val="007B540E"/>
    <w:rsid w:val="007B555A"/>
    <w:rsid w:val="007B64CC"/>
    <w:rsid w:val="007B726E"/>
    <w:rsid w:val="007B72AA"/>
    <w:rsid w:val="007B787C"/>
    <w:rsid w:val="007B7DE5"/>
    <w:rsid w:val="007C0E69"/>
    <w:rsid w:val="007C17E8"/>
    <w:rsid w:val="007C5FA9"/>
    <w:rsid w:val="007C695D"/>
    <w:rsid w:val="007D0AB2"/>
    <w:rsid w:val="007D30CD"/>
    <w:rsid w:val="007D390B"/>
    <w:rsid w:val="007D4F2A"/>
    <w:rsid w:val="007D5400"/>
    <w:rsid w:val="007D6026"/>
    <w:rsid w:val="007D7550"/>
    <w:rsid w:val="007D7F8E"/>
    <w:rsid w:val="007E0987"/>
    <w:rsid w:val="007E0FAA"/>
    <w:rsid w:val="007E1B78"/>
    <w:rsid w:val="007E5535"/>
    <w:rsid w:val="007E5F09"/>
    <w:rsid w:val="007E6A18"/>
    <w:rsid w:val="007E77AA"/>
    <w:rsid w:val="007F247A"/>
    <w:rsid w:val="007F3048"/>
    <w:rsid w:val="007F3942"/>
    <w:rsid w:val="007F4FEA"/>
    <w:rsid w:val="007F5778"/>
    <w:rsid w:val="007F58D9"/>
    <w:rsid w:val="007F5A67"/>
    <w:rsid w:val="007F67F5"/>
    <w:rsid w:val="007F735F"/>
    <w:rsid w:val="00802DC8"/>
    <w:rsid w:val="00803AAF"/>
    <w:rsid w:val="00804F0B"/>
    <w:rsid w:val="008060BF"/>
    <w:rsid w:val="00807E77"/>
    <w:rsid w:val="0081156D"/>
    <w:rsid w:val="00812F42"/>
    <w:rsid w:val="00812F7C"/>
    <w:rsid w:val="008150E9"/>
    <w:rsid w:val="008151A3"/>
    <w:rsid w:val="00816015"/>
    <w:rsid w:val="008168F7"/>
    <w:rsid w:val="008219AC"/>
    <w:rsid w:val="00821DD6"/>
    <w:rsid w:val="0082326A"/>
    <w:rsid w:val="00823776"/>
    <w:rsid w:val="008237CB"/>
    <w:rsid w:val="00824755"/>
    <w:rsid w:val="00825B8E"/>
    <w:rsid w:val="0082688B"/>
    <w:rsid w:val="008300C3"/>
    <w:rsid w:val="008301FA"/>
    <w:rsid w:val="00830566"/>
    <w:rsid w:val="0083210C"/>
    <w:rsid w:val="00832AE2"/>
    <w:rsid w:val="0083310A"/>
    <w:rsid w:val="00833285"/>
    <w:rsid w:val="00834501"/>
    <w:rsid w:val="008345BA"/>
    <w:rsid w:val="00835F60"/>
    <w:rsid w:val="00837485"/>
    <w:rsid w:val="00837D70"/>
    <w:rsid w:val="0084002F"/>
    <w:rsid w:val="00840193"/>
    <w:rsid w:val="0084196D"/>
    <w:rsid w:val="00841B93"/>
    <w:rsid w:val="00842CD6"/>
    <w:rsid w:val="0084459A"/>
    <w:rsid w:val="00845265"/>
    <w:rsid w:val="00850659"/>
    <w:rsid w:val="008526B9"/>
    <w:rsid w:val="008535D9"/>
    <w:rsid w:val="00853838"/>
    <w:rsid w:val="00853F37"/>
    <w:rsid w:val="00854866"/>
    <w:rsid w:val="00856E22"/>
    <w:rsid w:val="00860D77"/>
    <w:rsid w:val="008638D7"/>
    <w:rsid w:val="008645E6"/>
    <w:rsid w:val="008656B7"/>
    <w:rsid w:val="00865975"/>
    <w:rsid w:val="008666B1"/>
    <w:rsid w:val="00867B78"/>
    <w:rsid w:val="008702ED"/>
    <w:rsid w:val="0087053A"/>
    <w:rsid w:val="00870B62"/>
    <w:rsid w:val="00872185"/>
    <w:rsid w:val="00872C76"/>
    <w:rsid w:val="00874F47"/>
    <w:rsid w:val="008758D0"/>
    <w:rsid w:val="00875DDC"/>
    <w:rsid w:val="008762C2"/>
    <w:rsid w:val="008806F3"/>
    <w:rsid w:val="008811C5"/>
    <w:rsid w:val="008814BD"/>
    <w:rsid w:val="008833BF"/>
    <w:rsid w:val="0088534C"/>
    <w:rsid w:val="00887776"/>
    <w:rsid w:val="00891243"/>
    <w:rsid w:val="00891676"/>
    <w:rsid w:val="0089171D"/>
    <w:rsid w:val="00893042"/>
    <w:rsid w:val="00894281"/>
    <w:rsid w:val="0089562C"/>
    <w:rsid w:val="008965A0"/>
    <w:rsid w:val="00897348"/>
    <w:rsid w:val="008974C9"/>
    <w:rsid w:val="00897EBB"/>
    <w:rsid w:val="008A012F"/>
    <w:rsid w:val="008A09DE"/>
    <w:rsid w:val="008A1810"/>
    <w:rsid w:val="008A1CB5"/>
    <w:rsid w:val="008A1DB6"/>
    <w:rsid w:val="008A40AB"/>
    <w:rsid w:val="008B0553"/>
    <w:rsid w:val="008B3063"/>
    <w:rsid w:val="008B36FC"/>
    <w:rsid w:val="008B3BC6"/>
    <w:rsid w:val="008B759F"/>
    <w:rsid w:val="008C1587"/>
    <w:rsid w:val="008C16C9"/>
    <w:rsid w:val="008C4DFF"/>
    <w:rsid w:val="008C55AF"/>
    <w:rsid w:val="008C6758"/>
    <w:rsid w:val="008C7132"/>
    <w:rsid w:val="008C74C6"/>
    <w:rsid w:val="008C74E0"/>
    <w:rsid w:val="008D077F"/>
    <w:rsid w:val="008D084B"/>
    <w:rsid w:val="008D2082"/>
    <w:rsid w:val="008D32A4"/>
    <w:rsid w:val="008D47D7"/>
    <w:rsid w:val="008E23FA"/>
    <w:rsid w:val="008E2417"/>
    <w:rsid w:val="008E2603"/>
    <w:rsid w:val="008E3820"/>
    <w:rsid w:val="008E41A7"/>
    <w:rsid w:val="008E6E17"/>
    <w:rsid w:val="008E711E"/>
    <w:rsid w:val="008F0066"/>
    <w:rsid w:val="008F0A16"/>
    <w:rsid w:val="008F0B13"/>
    <w:rsid w:val="008F2378"/>
    <w:rsid w:val="008F2CB2"/>
    <w:rsid w:val="008F2E85"/>
    <w:rsid w:val="008F3A48"/>
    <w:rsid w:val="008F4248"/>
    <w:rsid w:val="008F6E07"/>
    <w:rsid w:val="008F7F50"/>
    <w:rsid w:val="00900173"/>
    <w:rsid w:val="00900621"/>
    <w:rsid w:val="00900BD6"/>
    <w:rsid w:val="00902E75"/>
    <w:rsid w:val="009030D6"/>
    <w:rsid w:val="00903894"/>
    <w:rsid w:val="0090483F"/>
    <w:rsid w:val="00904D7D"/>
    <w:rsid w:val="0090556D"/>
    <w:rsid w:val="00905E74"/>
    <w:rsid w:val="0090608A"/>
    <w:rsid w:val="00906A1C"/>
    <w:rsid w:val="0090739B"/>
    <w:rsid w:val="00910568"/>
    <w:rsid w:val="00910B31"/>
    <w:rsid w:val="00910B33"/>
    <w:rsid w:val="00916AB6"/>
    <w:rsid w:val="00920259"/>
    <w:rsid w:val="00920565"/>
    <w:rsid w:val="00924013"/>
    <w:rsid w:val="009256A4"/>
    <w:rsid w:val="00930619"/>
    <w:rsid w:val="00930A81"/>
    <w:rsid w:val="009339D4"/>
    <w:rsid w:val="00933B1D"/>
    <w:rsid w:val="00933E4B"/>
    <w:rsid w:val="00933F3B"/>
    <w:rsid w:val="009346CF"/>
    <w:rsid w:val="00935094"/>
    <w:rsid w:val="00936123"/>
    <w:rsid w:val="009366EA"/>
    <w:rsid w:val="00940608"/>
    <w:rsid w:val="009430C9"/>
    <w:rsid w:val="0094393F"/>
    <w:rsid w:val="0094750C"/>
    <w:rsid w:val="00950889"/>
    <w:rsid w:val="009515D1"/>
    <w:rsid w:val="00953263"/>
    <w:rsid w:val="00953A54"/>
    <w:rsid w:val="0095441B"/>
    <w:rsid w:val="00954A4C"/>
    <w:rsid w:val="0095732F"/>
    <w:rsid w:val="0096148E"/>
    <w:rsid w:val="0096209A"/>
    <w:rsid w:val="00963232"/>
    <w:rsid w:val="00963262"/>
    <w:rsid w:val="00964222"/>
    <w:rsid w:val="00964370"/>
    <w:rsid w:val="00965300"/>
    <w:rsid w:val="00965717"/>
    <w:rsid w:val="00967139"/>
    <w:rsid w:val="0096774E"/>
    <w:rsid w:val="00967CD1"/>
    <w:rsid w:val="009700E7"/>
    <w:rsid w:val="009703A3"/>
    <w:rsid w:val="00970A16"/>
    <w:rsid w:val="009730EF"/>
    <w:rsid w:val="00974BBF"/>
    <w:rsid w:val="009803B4"/>
    <w:rsid w:val="00980B99"/>
    <w:rsid w:val="00981072"/>
    <w:rsid w:val="0098293A"/>
    <w:rsid w:val="00983AE2"/>
    <w:rsid w:val="0098463E"/>
    <w:rsid w:val="00985533"/>
    <w:rsid w:val="00985EAC"/>
    <w:rsid w:val="00986094"/>
    <w:rsid w:val="00986276"/>
    <w:rsid w:val="00986B28"/>
    <w:rsid w:val="00987153"/>
    <w:rsid w:val="009909E2"/>
    <w:rsid w:val="00990A68"/>
    <w:rsid w:val="00992F36"/>
    <w:rsid w:val="00993522"/>
    <w:rsid w:val="009935F7"/>
    <w:rsid w:val="00993788"/>
    <w:rsid w:val="009946AA"/>
    <w:rsid w:val="009977BD"/>
    <w:rsid w:val="00997FBF"/>
    <w:rsid w:val="009A051A"/>
    <w:rsid w:val="009A06F8"/>
    <w:rsid w:val="009A0F98"/>
    <w:rsid w:val="009A18D0"/>
    <w:rsid w:val="009A19A4"/>
    <w:rsid w:val="009A21F4"/>
    <w:rsid w:val="009A3F1D"/>
    <w:rsid w:val="009A58D9"/>
    <w:rsid w:val="009A77D4"/>
    <w:rsid w:val="009B17B0"/>
    <w:rsid w:val="009B21E0"/>
    <w:rsid w:val="009B5201"/>
    <w:rsid w:val="009C243F"/>
    <w:rsid w:val="009C438A"/>
    <w:rsid w:val="009C50DF"/>
    <w:rsid w:val="009C5104"/>
    <w:rsid w:val="009C73BD"/>
    <w:rsid w:val="009D1595"/>
    <w:rsid w:val="009D1704"/>
    <w:rsid w:val="009D2DE4"/>
    <w:rsid w:val="009D346F"/>
    <w:rsid w:val="009D56C5"/>
    <w:rsid w:val="009D5DE6"/>
    <w:rsid w:val="009D67B3"/>
    <w:rsid w:val="009D6C8A"/>
    <w:rsid w:val="009D76F5"/>
    <w:rsid w:val="009D786F"/>
    <w:rsid w:val="009D7DB0"/>
    <w:rsid w:val="009E4794"/>
    <w:rsid w:val="009E6528"/>
    <w:rsid w:val="009E7480"/>
    <w:rsid w:val="009F0F16"/>
    <w:rsid w:val="009F10A2"/>
    <w:rsid w:val="009F1846"/>
    <w:rsid w:val="009F19AF"/>
    <w:rsid w:val="009F2A68"/>
    <w:rsid w:val="009F3435"/>
    <w:rsid w:val="009F3A76"/>
    <w:rsid w:val="009F3CB9"/>
    <w:rsid w:val="009F64FB"/>
    <w:rsid w:val="009F787A"/>
    <w:rsid w:val="00A00DB4"/>
    <w:rsid w:val="00A0134E"/>
    <w:rsid w:val="00A02C0F"/>
    <w:rsid w:val="00A0330E"/>
    <w:rsid w:val="00A0342D"/>
    <w:rsid w:val="00A0391C"/>
    <w:rsid w:val="00A03D73"/>
    <w:rsid w:val="00A05045"/>
    <w:rsid w:val="00A055AF"/>
    <w:rsid w:val="00A05ABB"/>
    <w:rsid w:val="00A10EC1"/>
    <w:rsid w:val="00A11F09"/>
    <w:rsid w:val="00A16B59"/>
    <w:rsid w:val="00A209D3"/>
    <w:rsid w:val="00A23E52"/>
    <w:rsid w:val="00A24528"/>
    <w:rsid w:val="00A24E9D"/>
    <w:rsid w:val="00A2540C"/>
    <w:rsid w:val="00A308BE"/>
    <w:rsid w:val="00A32FCC"/>
    <w:rsid w:val="00A33C3A"/>
    <w:rsid w:val="00A35AFB"/>
    <w:rsid w:val="00A367DC"/>
    <w:rsid w:val="00A368AE"/>
    <w:rsid w:val="00A36D73"/>
    <w:rsid w:val="00A40B4E"/>
    <w:rsid w:val="00A41C79"/>
    <w:rsid w:val="00A42607"/>
    <w:rsid w:val="00A42E6C"/>
    <w:rsid w:val="00A45A68"/>
    <w:rsid w:val="00A479D4"/>
    <w:rsid w:val="00A51294"/>
    <w:rsid w:val="00A51854"/>
    <w:rsid w:val="00A52607"/>
    <w:rsid w:val="00A52D3A"/>
    <w:rsid w:val="00A53735"/>
    <w:rsid w:val="00A543FA"/>
    <w:rsid w:val="00A55C31"/>
    <w:rsid w:val="00A56827"/>
    <w:rsid w:val="00A57370"/>
    <w:rsid w:val="00A60E17"/>
    <w:rsid w:val="00A61D13"/>
    <w:rsid w:val="00A6552C"/>
    <w:rsid w:val="00A66601"/>
    <w:rsid w:val="00A6720F"/>
    <w:rsid w:val="00A67A43"/>
    <w:rsid w:val="00A70228"/>
    <w:rsid w:val="00A70E4A"/>
    <w:rsid w:val="00A71C56"/>
    <w:rsid w:val="00A7312F"/>
    <w:rsid w:val="00A8004D"/>
    <w:rsid w:val="00A8056F"/>
    <w:rsid w:val="00A80C75"/>
    <w:rsid w:val="00A84023"/>
    <w:rsid w:val="00A849DF"/>
    <w:rsid w:val="00A858D3"/>
    <w:rsid w:val="00A90EE8"/>
    <w:rsid w:val="00A92FD2"/>
    <w:rsid w:val="00A931E8"/>
    <w:rsid w:val="00A9495C"/>
    <w:rsid w:val="00A95053"/>
    <w:rsid w:val="00A95259"/>
    <w:rsid w:val="00A9564D"/>
    <w:rsid w:val="00AA0172"/>
    <w:rsid w:val="00AA54E3"/>
    <w:rsid w:val="00AA72BD"/>
    <w:rsid w:val="00AB00B1"/>
    <w:rsid w:val="00AB145F"/>
    <w:rsid w:val="00AB2090"/>
    <w:rsid w:val="00AB226D"/>
    <w:rsid w:val="00AB305C"/>
    <w:rsid w:val="00AB3EB6"/>
    <w:rsid w:val="00AB5E44"/>
    <w:rsid w:val="00AC0003"/>
    <w:rsid w:val="00AC0952"/>
    <w:rsid w:val="00AC174C"/>
    <w:rsid w:val="00AC1FEC"/>
    <w:rsid w:val="00AC22E5"/>
    <w:rsid w:val="00AC26D7"/>
    <w:rsid w:val="00AC6299"/>
    <w:rsid w:val="00AC6372"/>
    <w:rsid w:val="00AC6C57"/>
    <w:rsid w:val="00AD0209"/>
    <w:rsid w:val="00AD1F30"/>
    <w:rsid w:val="00AD2730"/>
    <w:rsid w:val="00AD2DBF"/>
    <w:rsid w:val="00AD356D"/>
    <w:rsid w:val="00AE0723"/>
    <w:rsid w:val="00AE24B9"/>
    <w:rsid w:val="00AE3A7C"/>
    <w:rsid w:val="00AE41DE"/>
    <w:rsid w:val="00AE5DFD"/>
    <w:rsid w:val="00AF01B1"/>
    <w:rsid w:val="00AF2A58"/>
    <w:rsid w:val="00AF3B99"/>
    <w:rsid w:val="00AF5749"/>
    <w:rsid w:val="00AF72E2"/>
    <w:rsid w:val="00AF7AE7"/>
    <w:rsid w:val="00B00029"/>
    <w:rsid w:val="00B00549"/>
    <w:rsid w:val="00B00C23"/>
    <w:rsid w:val="00B012C9"/>
    <w:rsid w:val="00B013B7"/>
    <w:rsid w:val="00B01874"/>
    <w:rsid w:val="00B03EF0"/>
    <w:rsid w:val="00B055D2"/>
    <w:rsid w:val="00B05CFE"/>
    <w:rsid w:val="00B0697C"/>
    <w:rsid w:val="00B10183"/>
    <w:rsid w:val="00B11D17"/>
    <w:rsid w:val="00B1485F"/>
    <w:rsid w:val="00B14CE3"/>
    <w:rsid w:val="00B15045"/>
    <w:rsid w:val="00B16622"/>
    <w:rsid w:val="00B16E0C"/>
    <w:rsid w:val="00B20E7D"/>
    <w:rsid w:val="00B23DC8"/>
    <w:rsid w:val="00B2522C"/>
    <w:rsid w:val="00B26FD5"/>
    <w:rsid w:val="00B275AB"/>
    <w:rsid w:val="00B27EEB"/>
    <w:rsid w:val="00B311D0"/>
    <w:rsid w:val="00B315F4"/>
    <w:rsid w:val="00B31998"/>
    <w:rsid w:val="00B36182"/>
    <w:rsid w:val="00B4093B"/>
    <w:rsid w:val="00B46090"/>
    <w:rsid w:val="00B507DA"/>
    <w:rsid w:val="00B54265"/>
    <w:rsid w:val="00B56621"/>
    <w:rsid w:val="00B56DB0"/>
    <w:rsid w:val="00B60E61"/>
    <w:rsid w:val="00B61F24"/>
    <w:rsid w:val="00B627B9"/>
    <w:rsid w:val="00B633B6"/>
    <w:rsid w:val="00B65AC5"/>
    <w:rsid w:val="00B65BE4"/>
    <w:rsid w:val="00B66E86"/>
    <w:rsid w:val="00B701B8"/>
    <w:rsid w:val="00B71A5E"/>
    <w:rsid w:val="00B73BD3"/>
    <w:rsid w:val="00B740E9"/>
    <w:rsid w:val="00B768C8"/>
    <w:rsid w:val="00B80E1C"/>
    <w:rsid w:val="00B8144B"/>
    <w:rsid w:val="00B81983"/>
    <w:rsid w:val="00B8285F"/>
    <w:rsid w:val="00B84A04"/>
    <w:rsid w:val="00B84E94"/>
    <w:rsid w:val="00B8702B"/>
    <w:rsid w:val="00B906E6"/>
    <w:rsid w:val="00B92B0D"/>
    <w:rsid w:val="00B92B3C"/>
    <w:rsid w:val="00B96FD8"/>
    <w:rsid w:val="00BA2AE1"/>
    <w:rsid w:val="00BA3B63"/>
    <w:rsid w:val="00BA6D20"/>
    <w:rsid w:val="00BA7344"/>
    <w:rsid w:val="00BB0FE5"/>
    <w:rsid w:val="00BB312B"/>
    <w:rsid w:val="00BB3B1E"/>
    <w:rsid w:val="00BB4202"/>
    <w:rsid w:val="00BB6D66"/>
    <w:rsid w:val="00BC2D4B"/>
    <w:rsid w:val="00BC3F9E"/>
    <w:rsid w:val="00BC55B2"/>
    <w:rsid w:val="00BD023E"/>
    <w:rsid w:val="00BD2300"/>
    <w:rsid w:val="00BD2A02"/>
    <w:rsid w:val="00BD3395"/>
    <w:rsid w:val="00BD4BC8"/>
    <w:rsid w:val="00BD660A"/>
    <w:rsid w:val="00BD6651"/>
    <w:rsid w:val="00BE1A3D"/>
    <w:rsid w:val="00BE2645"/>
    <w:rsid w:val="00BE39E4"/>
    <w:rsid w:val="00BE5389"/>
    <w:rsid w:val="00BE6574"/>
    <w:rsid w:val="00BF1D66"/>
    <w:rsid w:val="00BF1DD0"/>
    <w:rsid w:val="00BF27D4"/>
    <w:rsid w:val="00BF3E65"/>
    <w:rsid w:val="00BF4F59"/>
    <w:rsid w:val="00BF592B"/>
    <w:rsid w:val="00BF6443"/>
    <w:rsid w:val="00BF74FE"/>
    <w:rsid w:val="00BF7EE1"/>
    <w:rsid w:val="00C00507"/>
    <w:rsid w:val="00C00A34"/>
    <w:rsid w:val="00C02B5A"/>
    <w:rsid w:val="00C03FDA"/>
    <w:rsid w:val="00C040EF"/>
    <w:rsid w:val="00C05829"/>
    <w:rsid w:val="00C06B0A"/>
    <w:rsid w:val="00C07A95"/>
    <w:rsid w:val="00C07C03"/>
    <w:rsid w:val="00C10069"/>
    <w:rsid w:val="00C11483"/>
    <w:rsid w:val="00C11EC3"/>
    <w:rsid w:val="00C11FFA"/>
    <w:rsid w:val="00C13B74"/>
    <w:rsid w:val="00C14BD5"/>
    <w:rsid w:val="00C1606C"/>
    <w:rsid w:val="00C1672F"/>
    <w:rsid w:val="00C174A6"/>
    <w:rsid w:val="00C21ABD"/>
    <w:rsid w:val="00C21EAE"/>
    <w:rsid w:val="00C23C4A"/>
    <w:rsid w:val="00C23E71"/>
    <w:rsid w:val="00C24D0B"/>
    <w:rsid w:val="00C26B96"/>
    <w:rsid w:val="00C318C6"/>
    <w:rsid w:val="00C31D5C"/>
    <w:rsid w:val="00C3230D"/>
    <w:rsid w:val="00C32695"/>
    <w:rsid w:val="00C32FE8"/>
    <w:rsid w:val="00C35921"/>
    <w:rsid w:val="00C35C78"/>
    <w:rsid w:val="00C36502"/>
    <w:rsid w:val="00C37EBF"/>
    <w:rsid w:val="00C404B2"/>
    <w:rsid w:val="00C4054D"/>
    <w:rsid w:val="00C45D77"/>
    <w:rsid w:val="00C46353"/>
    <w:rsid w:val="00C463C9"/>
    <w:rsid w:val="00C47853"/>
    <w:rsid w:val="00C47D23"/>
    <w:rsid w:val="00C51729"/>
    <w:rsid w:val="00C51A13"/>
    <w:rsid w:val="00C522BD"/>
    <w:rsid w:val="00C53CDC"/>
    <w:rsid w:val="00C54CA6"/>
    <w:rsid w:val="00C571E6"/>
    <w:rsid w:val="00C616AB"/>
    <w:rsid w:val="00C62D28"/>
    <w:rsid w:val="00C666A6"/>
    <w:rsid w:val="00C70297"/>
    <w:rsid w:val="00C70B6B"/>
    <w:rsid w:val="00C72FBE"/>
    <w:rsid w:val="00C742CF"/>
    <w:rsid w:val="00C75838"/>
    <w:rsid w:val="00C8003C"/>
    <w:rsid w:val="00C81CF4"/>
    <w:rsid w:val="00C841D6"/>
    <w:rsid w:val="00C84610"/>
    <w:rsid w:val="00C8732D"/>
    <w:rsid w:val="00C9145B"/>
    <w:rsid w:val="00C91E71"/>
    <w:rsid w:val="00C93129"/>
    <w:rsid w:val="00C93485"/>
    <w:rsid w:val="00C93E50"/>
    <w:rsid w:val="00C9698C"/>
    <w:rsid w:val="00C973FA"/>
    <w:rsid w:val="00CA0932"/>
    <w:rsid w:val="00CA1C95"/>
    <w:rsid w:val="00CA287F"/>
    <w:rsid w:val="00CA2CFB"/>
    <w:rsid w:val="00CA4F14"/>
    <w:rsid w:val="00CA68F9"/>
    <w:rsid w:val="00CA6FDF"/>
    <w:rsid w:val="00CB2198"/>
    <w:rsid w:val="00CB2A1C"/>
    <w:rsid w:val="00CB302E"/>
    <w:rsid w:val="00CB490B"/>
    <w:rsid w:val="00CB679F"/>
    <w:rsid w:val="00CB70E9"/>
    <w:rsid w:val="00CC0F6F"/>
    <w:rsid w:val="00CC10CF"/>
    <w:rsid w:val="00CD1A52"/>
    <w:rsid w:val="00CD1AD7"/>
    <w:rsid w:val="00CD264E"/>
    <w:rsid w:val="00CD2CCC"/>
    <w:rsid w:val="00CD4190"/>
    <w:rsid w:val="00CD4DB7"/>
    <w:rsid w:val="00CD53B1"/>
    <w:rsid w:val="00CD7483"/>
    <w:rsid w:val="00CE29AC"/>
    <w:rsid w:val="00CE3845"/>
    <w:rsid w:val="00CE43BF"/>
    <w:rsid w:val="00CF061E"/>
    <w:rsid w:val="00CF4C41"/>
    <w:rsid w:val="00CF5878"/>
    <w:rsid w:val="00CF66B5"/>
    <w:rsid w:val="00CF6D54"/>
    <w:rsid w:val="00CF728F"/>
    <w:rsid w:val="00D00E80"/>
    <w:rsid w:val="00D10A4A"/>
    <w:rsid w:val="00D13ADA"/>
    <w:rsid w:val="00D1454F"/>
    <w:rsid w:val="00D147A8"/>
    <w:rsid w:val="00D16217"/>
    <w:rsid w:val="00D17561"/>
    <w:rsid w:val="00D17ECF"/>
    <w:rsid w:val="00D215EB"/>
    <w:rsid w:val="00D22F82"/>
    <w:rsid w:val="00D230BD"/>
    <w:rsid w:val="00D25C06"/>
    <w:rsid w:val="00D2661C"/>
    <w:rsid w:val="00D27183"/>
    <w:rsid w:val="00D27E46"/>
    <w:rsid w:val="00D31C29"/>
    <w:rsid w:val="00D33EBD"/>
    <w:rsid w:val="00D34405"/>
    <w:rsid w:val="00D34AAC"/>
    <w:rsid w:val="00D35683"/>
    <w:rsid w:val="00D3788A"/>
    <w:rsid w:val="00D41AF4"/>
    <w:rsid w:val="00D41D41"/>
    <w:rsid w:val="00D42443"/>
    <w:rsid w:val="00D42EA4"/>
    <w:rsid w:val="00D4440B"/>
    <w:rsid w:val="00D44E1C"/>
    <w:rsid w:val="00D44F2A"/>
    <w:rsid w:val="00D459F4"/>
    <w:rsid w:val="00D46ABE"/>
    <w:rsid w:val="00D517B1"/>
    <w:rsid w:val="00D521F1"/>
    <w:rsid w:val="00D54A5C"/>
    <w:rsid w:val="00D54E01"/>
    <w:rsid w:val="00D55444"/>
    <w:rsid w:val="00D56112"/>
    <w:rsid w:val="00D6015D"/>
    <w:rsid w:val="00D60652"/>
    <w:rsid w:val="00D60FB1"/>
    <w:rsid w:val="00D62871"/>
    <w:rsid w:val="00D628D3"/>
    <w:rsid w:val="00D64F30"/>
    <w:rsid w:val="00D661C1"/>
    <w:rsid w:val="00D749DE"/>
    <w:rsid w:val="00D74C9D"/>
    <w:rsid w:val="00D7567E"/>
    <w:rsid w:val="00D75CE1"/>
    <w:rsid w:val="00D76CE1"/>
    <w:rsid w:val="00D76F80"/>
    <w:rsid w:val="00D81667"/>
    <w:rsid w:val="00D816D8"/>
    <w:rsid w:val="00D824A7"/>
    <w:rsid w:val="00D871FB"/>
    <w:rsid w:val="00D874A6"/>
    <w:rsid w:val="00D90219"/>
    <w:rsid w:val="00D91478"/>
    <w:rsid w:val="00D92F48"/>
    <w:rsid w:val="00D93774"/>
    <w:rsid w:val="00D93F38"/>
    <w:rsid w:val="00D94C0C"/>
    <w:rsid w:val="00D95B9B"/>
    <w:rsid w:val="00D96748"/>
    <w:rsid w:val="00D9707D"/>
    <w:rsid w:val="00D972D9"/>
    <w:rsid w:val="00DA0AB1"/>
    <w:rsid w:val="00DA2254"/>
    <w:rsid w:val="00DA2DEA"/>
    <w:rsid w:val="00DA3155"/>
    <w:rsid w:val="00DA3301"/>
    <w:rsid w:val="00DA408C"/>
    <w:rsid w:val="00DA4BD6"/>
    <w:rsid w:val="00DA4BE2"/>
    <w:rsid w:val="00DA57C2"/>
    <w:rsid w:val="00DA667F"/>
    <w:rsid w:val="00DA6ABF"/>
    <w:rsid w:val="00DB18DF"/>
    <w:rsid w:val="00DB1F4B"/>
    <w:rsid w:val="00DB4A83"/>
    <w:rsid w:val="00DB50B3"/>
    <w:rsid w:val="00DB5156"/>
    <w:rsid w:val="00DB7D35"/>
    <w:rsid w:val="00DC2DF9"/>
    <w:rsid w:val="00DC42EF"/>
    <w:rsid w:val="00DC4609"/>
    <w:rsid w:val="00DC5022"/>
    <w:rsid w:val="00DC6877"/>
    <w:rsid w:val="00DD0252"/>
    <w:rsid w:val="00DD0A85"/>
    <w:rsid w:val="00DD14C9"/>
    <w:rsid w:val="00DD2A0E"/>
    <w:rsid w:val="00DD3122"/>
    <w:rsid w:val="00DD42F9"/>
    <w:rsid w:val="00DE04A9"/>
    <w:rsid w:val="00DE1D90"/>
    <w:rsid w:val="00DE2BC8"/>
    <w:rsid w:val="00DE436C"/>
    <w:rsid w:val="00DE4615"/>
    <w:rsid w:val="00DE6F8A"/>
    <w:rsid w:val="00DF1190"/>
    <w:rsid w:val="00DF1435"/>
    <w:rsid w:val="00DF1652"/>
    <w:rsid w:val="00DF3573"/>
    <w:rsid w:val="00DF475C"/>
    <w:rsid w:val="00E00877"/>
    <w:rsid w:val="00E00B5B"/>
    <w:rsid w:val="00E03339"/>
    <w:rsid w:val="00E034D4"/>
    <w:rsid w:val="00E03E00"/>
    <w:rsid w:val="00E04418"/>
    <w:rsid w:val="00E047D2"/>
    <w:rsid w:val="00E05C63"/>
    <w:rsid w:val="00E068A3"/>
    <w:rsid w:val="00E0791C"/>
    <w:rsid w:val="00E10A16"/>
    <w:rsid w:val="00E1171F"/>
    <w:rsid w:val="00E1362C"/>
    <w:rsid w:val="00E13901"/>
    <w:rsid w:val="00E14BBF"/>
    <w:rsid w:val="00E151F6"/>
    <w:rsid w:val="00E15E9B"/>
    <w:rsid w:val="00E20803"/>
    <w:rsid w:val="00E209D5"/>
    <w:rsid w:val="00E2192C"/>
    <w:rsid w:val="00E21DED"/>
    <w:rsid w:val="00E230FA"/>
    <w:rsid w:val="00E2464E"/>
    <w:rsid w:val="00E24AA4"/>
    <w:rsid w:val="00E24E07"/>
    <w:rsid w:val="00E257AD"/>
    <w:rsid w:val="00E335F6"/>
    <w:rsid w:val="00E33AC1"/>
    <w:rsid w:val="00E33E5A"/>
    <w:rsid w:val="00E40F80"/>
    <w:rsid w:val="00E41D07"/>
    <w:rsid w:val="00E44A57"/>
    <w:rsid w:val="00E44E33"/>
    <w:rsid w:val="00E46330"/>
    <w:rsid w:val="00E467D0"/>
    <w:rsid w:val="00E470D2"/>
    <w:rsid w:val="00E471F4"/>
    <w:rsid w:val="00E479C6"/>
    <w:rsid w:val="00E47E62"/>
    <w:rsid w:val="00E506F1"/>
    <w:rsid w:val="00E51180"/>
    <w:rsid w:val="00E5187A"/>
    <w:rsid w:val="00E536DA"/>
    <w:rsid w:val="00E57505"/>
    <w:rsid w:val="00E60626"/>
    <w:rsid w:val="00E60B96"/>
    <w:rsid w:val="00E61448"/>
    <w:rsid w:val="00E62AEA"/>
    <w:rsid w:val="00E665A5"/>
    <w:rsid w:val="00E671E9"/>
    <w:rsid w:val="00E70164"/>
    <w:rsid w:val="00E72367"/>
    <w:rsid w:val="00E742A2"/>
    <w:rsid w:val="00E748AB"/>
    <w:rsid w:val="00E75C5D"/>
    <w:rsid w:val="00E76A00"/>
    <w:rsid w:val="00E77D8B"/>
    <w:rsid w:val="00E81762"/>
    <w:rsid w:val="00E82BB5"/>
    <w:rsid w:val="00E8323E"/>
    <w:rsid w:val="00E84013"/>
    <w:rsid w:val="00E870D4"/>
    <w:rsid w:val="00E87235"/>
    <w:rsid w:val="00E8766C"/>
    <w:rsid w:val="00E90350"/>
    <w:rsid w:val="00E9160D"/>
    <w:rsid w:val="00E93113"/>
    <w:rsid w:val="00E93DBD"/>
    <w:rsid w:val="00E958DD"/>
    <w:rsid w:val="00E95DDE"/>
    <w:rsid w:val="00EA011D"/>
    <w:rsid w:val="00EA1DCC"/>
    <w:rsid w:val="00EA68EB"/>
    <w:rsid w:val="00EA69C6"/>
    <w:rsid w:val="00EB2798"/>
    <w:rsid w:val="00EB3A81"/>
    <w:rsid w:val="00EB5526"/>
    <w:rsid w:val="00EB5A69"/>
    <w:rsid w:val="00EB5FE6"/>
    <w:rsid w:val="00EC1213"/>
    <w:rsid w:val="00EC1A39"/>
    <w:rsid w:val="00EC28D7"/>
    <w:rsid w:val="00EC3BC7"/>
    <w:rsid w:val="00ED0116"/>
    <w:rsid w:val="00ED099B"/>
    <w:rsid w:val="00ED0A9C"/>
    <w:rsid w:val="00ED258A"/>
    <w:rsid w:val="00ED2F2E"/>
    <w:rsid w:val="00ED3D69"/>
    <w:rsid w:val="00ED7442"/>
    <w:rsid w:val="00ED7E8B"/>
    <w:rsid w:val="00EE05EE"/>
    <w:rsid w:val="00EE0C24"/>
    <w:rsid w:val="00EE1B19"/>
    <w:rsid w:val="00EE3809"/>
    <w:rsid w:val="00EE3B49"/>
    <w:rsid w:val="00EE4855"/>
    <w:rsid w:val="00EE527F"/>
    <w:rsid w:val="00EE69D3"/>
    <w:rsid w:val="00EE7396"/>
    <w:rsid w:val="00EE7423"/>
    <w:rsid w:val="00EF016A"/>
    <w:rsid w:val="00EF06E8"/>
    <w:rsid w:val="00EF41CA"/>
    <w:rsid w:val="00EF71F9"/>
    <w:rsid w:val="00EF738A"/>
    <w:rsid w:val="00EF75CE"/>
    <w:rsid w:val="00F00611"/>
    <w:rsid w:val="00F00BD9"/>
    <w:rsid w:val="00F0136E"/>
    <w:rsid w:val="00F02AC6"/>
    <w:rsid w:val="00F06EC1"/>
    <w:rsid w:val="00F0787E"/>
    <w:rsid w:val="00F113E0"/>
    <w:rsid w:val="00F1187B"/>
    <w:rsid w:val="00F12B16"/>
    <w:rsid w:val="00F13920"/>
    <w:rsid w:val="00F14DE8"/>
    <w:rsid w:val="00F152DE"/>
    <w:rsid w:val="00F15FA2"/>
    <w:rsid w:val="00F16BAA"/>
    <w:rsid w:val="00F200BE"/>
    <w:rsid w:val="00F207BD"/>
    <w:rsid w:val="00F2080C"/>
    <w:rsid w:val="00F20F9C"/>
    <w:rsid w:val="00F21782"/>
    <w:rsid w:val="00F229B8"/>
    <w:rsid w:val="00F230DA"/>
    <w:rsid w:val="00F23B52"/>
    <w:rsid w:val="00F24685"/>
    <w:rsid w:val="00F24B73"/>
    <w:rsid w:val="00F26B12"/>
    <w:rsid w:val="00F305CD"/>
    <w:rsid w:val="00F35362"/>
    <w:rsid w:val="00F416E3"/>
    <w:rsid w:val="00F441F3"/>
    <w:rsid w:val="00F44380"/>
    <w:rsid w:val="00F44D26"/>
    <w:rsid w:val="00F4739B"/>
    <w:rsid w:val="00F4747B"/>
    <w:rsid w:val="00F51C6C"/>
    <w:rsid w:val="00F52314"/>
    <w:rsid w:val="00F5525B"/>
    <w:rsid w:val="00F62B5C"/>
    <w:rsid w:val="00F656B7"/>
    <w:rsid w:val="00F65BCF"/>
    <w:rsid w:val="00F671CF"/>
    <w:rsid w:val="00F73777"/>
    <w:rsid w:val="00F73EE7"/>
    <w:rsid w:val="00F740B3"/>
    <w:rsid w:val="00F77806"/>
    <w:rsid w:val="00F8055B"/>
    <w:rsid w:val="00F811DE"/>
    <w:rsid w:val="00F81A40"/>
    <w:rsid w:val="00F830E9"/>
    <w:rsid w:val="00F90156"/>
    <w:rsid w:val="00F90237"/>
    <w:rsid w:val="00F911CC"/>
    <w:rsid w:val="00F934C5"/>
    <w:rsid w:val="00F93914"/>
    <w:rsid w:val="00F941C0"/>
    <w:rsid w:val="00F946A8"/>
    <w:rsid w:val="00F96A5B"/>
    <w:rsid w:val="00F96CEF"/>
    <w:rsid w:val="00F97E52"/>
    <w:rsid w:val="00FA0B97"/>
    <w:rsid w:val="00FA295A"/>
    <w:rsid w:val="00FA51F5"/>
    <w:rsid w:val="00FA52F9"/>
    <w:rsid w:val="00FA75A3"/>
    <w:rsid w:val="00FB090F"/>
    <w:rsid w:val="00FB33DA"/>
    <w:rsid w:val="00FB462D"/>
    <w:rsid w:val="00FB4897"/>
    <w:rsid w:val="00FB4E6C"/>
    <w:rsid w:val="00FB7700"/>
    <w:rsid w:val="00FB7993"/>
    <w:rsid w:val="00FC0175"/>
    <w:rsid w:val="00FC04E1"/>
    <w:rsid w:val="00FC1D25"/>
    <w:rsid w:val="00FC54BC"/>
    <w:rsid w:val="00FC54DC"/>
    <w:rsid w:val="00FC68ED"/>
    <w:rsid w:val="00FC6F6A"/>
    <w:rsid w:val="00FC7E2D"/>
    <w:rsid w:val="00FD0235"/>
    <w:rsid w:val="00FD070A"/>
    <w:rsid w:val="00FD1573"/>
    <w:rsid w:val="00FD44B3"/>
    <w:rsid w:val="00FD480B"/>
    <w:rsid w:val="00FD5D29"/>
    <w:rsid w:val="00FD73B8"/>
    <w:rsid w:val="00FE0EC1"/>
    <w:rsid w:val="00FE39B1"/>
    <w:rsid w:val="00FE4C1F"/>
    <w:rsid w:val="00FE657E"/>
    <w:rsid w:val="00FF039F"/>
    <w:rsid w:val="00FF06BB"/>
    <w:rsid w:val="00FF2705"/>
    <w:rsid w:val="00FF2D56"/>
    <w:rsid w:val="00FF3F15"/>
    <w:rsid w:val="00FF5BCA"/>
    <w:rsid w:val="00FF69F0"/>
    <w:rsid w:val="00FF6CE7"/>
    <w:rsid w:val="00FF7B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2C653"/>
  <w15:docId w15:val="{C72A93F1-13BE-4293-A091-06BEE432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39"/>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Ttulo1">
    <w:name w:val="heading 1"/>
    <w:basedOn w:val="Normal"/>
    <w:next w:val="Normal"/>
    <w:link w:val="Ttulo1Car"/>
    <w:uiPriority w:val="9"/>
    <w:qFormat/>
    <w:rsid w:val="00276D39"/>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es-PR" w:eastAsia="en-US"/>
      <w14:ligatures w14:val="standardContextual"/>
    </w:rPr>
  </w:style>
  <w:style w:type="paragraph" w:styleId="Ttulo2">
    <w:name w:val="heading 2"/>
    <w:basedOn w:val="Normal"/>
    <w:next w:val="Normal"/>
    <w:link w:val="Ttulo2Car"/>
    <w:uiPriority w:val="9"/>
    <w:semiHidden/>
    <w:unhideWhenUsed/>
    <w:qFormat/>
    <w:rsid w:val="00276D39"/>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val="es-PR" w:eastAsia="en-US"/>
      <w14:ligatures w14:val="standardContextual"/>
    </w:rPr>
  </w:style>
  <w:style w:type="paragraph" w:styleId="Ttulo3">
    <w:name w:val="heading 3"/>
    <w:basedOn w:val="Normal"/>
    <w:next w:val="Normal"/>
    <w:link w:val="Ttulo3Car"/>
    <w:uiPriority w:val="9"/>
    <w:semiHidden/>
    <w:unhideWhenUsed/>
    <w:qFormat/>
    <w:rsid w:val="00276D39"/>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val="es-PR" w:eastAsia="en-US"/>
      <w14:ligatures w14:val="standardContextual"/>
    </w:rPr>
  </w:style>
  <w:style w:type="paragraph" w:styleId="Ttulo4">
    <w:name w:val="heading 4"/>
    <w:basedOn w:val="Normal"/>
    <w:next w:val="Normal"/>
    <w:link w:val="Ttulo4Car"/>
    <w:uiPriority w:val="9"/>
    <w:semiHidden/>
    <w:unhideWhenUsed/>
    <w:qFormat/>
    <w:rsid w:val="00276D39"/>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PR" w:eastAsia="en-US"/>
      <w14:ligatures w14:val="standardContextual"/>
    </w:rPr>
  </w:style>
  <w:style w:type="paragraph" w:styleId="Ttulo5">
    <w:name w:val="heading 5"/>
    <w:basedOn w:val="Normal"/>
    <w:next w:val="Normal"/>
    <w:link w:val="Ttulo5Car"/>
    <w:uiPriority w:val="9"/>
    <w:semiHidden/>
    <w:unhideWhenUsed/>
    <w:qFormat/>
    <w:rsid w:val="00276D39"/>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lang w:val="es-PR" w:eastAsia="en-US"/>
      <w14:ligatures w14:val="standardContextual"/>
    </w:rPr>
  </w:style>
  <w:style w:type="paragraph" w:styleId="Ttulo6">
    <w:name w:val="heading 6"/>
    <w:basedOn w:val="Normal"/>
    <w:next w:val="Normal"/>
    <w:link w:val="Ttulo6Car"/>
    <w:uiPriority w:val="9"/>
    <w:semiHidden/>
    <w:unhideWhenUsed/>
    <w:qFormat/>
    <w:rsid w:val="00276D39"/>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s-PR" w:eastAsia="en-US"/>
      <w14:ligatures w14:val="standardContextual"/>
    </w:rPr>
  </w:style>
  <w:style w:type="paragraph" w:styleId="Ttulo7">
    <w:name w:val="heading 7"/>
    <w:basedOn w:val="Normal"/>
    <w:next w:val="Normal"/>
    <w:link w:val="Ttulo7Car"/>
    <w:uiPriority w:val="9"/>
    <w:semiHidden/>
    <w:unhideWhenUsed/>
    <w:qFormat/>
    <w:rsid w:val="00276D39"/>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s-PR" w:eastAsia="en-US"/>
      <w14:ligatures w14:val="standardContextual"/>
    </w:rPr>
  </w:style>
  <w:style w:type="paragraph" w:styleId="Ttulo8">
    <w:name w:val="heading 8"/>
    <w:basedOn w:val="Normal"/>
    <w:next w:val="Normal"/>
    <w:link w:val="Ttulo8Car"/>
    <w:uiPriority w:val="9"/>
    <w:semiHidden/>
    <w:unhideWhenUsed/>
    <w:qFormat/>
    <w:rsid w:val="00276D39"/>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s-PR" w:eastAsia="en-US"/>
      <w14:ligatures w14:val="standardContextual"/>
    </w:rPr>
  </w:style>
  <w:style w:type="paragraph" w:styleId="Ttulo9">
    <w:name w:val="heading 9"/>
    <w:basedOn w:val="Normal"/>
    <w:next w:val="Normal"/>
    <w:link w:val="Ttulo9Car"/>
    <w:uiPriority w:val="9"/>
    <w:semiHidden/>
    <w:unhideWhenUsed/>
    <w:qFormat/>
    <w:rsid w:val="00276D39"/>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s-PR"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6D39"/>
    <w:rPr>
      <w:rFonts w:asciiTheme="majorHAnsi" w:eastAsiaTheme="majorEastAsia" w:hAnsiTheme="majorHAnsi" w:cstheme="majorBidi"/>
      <w:color w:val="0F4761" w:themeColor="accent1" w:themeShade="BF"/>
      <w:sz w:val="40"/>
      <w:szCs w:val="40"/>
      <w:lang w:val="es-PR"/>
    </w:rPr>
  </w:style>
  <w:style w:type="character" w:customStyle="1" w:styleId="Ttulo2Car">
    <w:name w:val="Título 2 Car"/>
    <w:basedOn w:val="Fuentedeprrafopredeter"/>
    <w:link w:val="Ttulo2"/>
    <w:uiPriority w:val="9"/>
    <w:semiHidden/>
    <w:rsid w:val="00276D39"/>
    <w:rPr>
      <w:rFonts w:asciiTheme="majorHAnsi" w:eastAsiaTheme="majorEastAsia" w:hAnsiTheme="majorHAnsi" w:cstheme="majorBidi"/>
      <w:color w:val="0F4761" w:themeColor="accent1" w:themeShade="BF"/>
      <w:sz w:val="32"/>
      <w:szCs w:val="32"/>
      <w:lang w:val="es-PR"/>
    </w:rPr>
  </w:style>
  <w:style w:type="character" w:customStyle="1" w:styleId="Ttulo3Car">
    <w:name w:val="Título 3 Car"/>
    <w:basedOn w:val="Fuentedeprrafopredeter"/>
    <w:link w:val="Ttulo3"/>
    <w:uiPriority w:val="9"/>
    <w:semiHidden/>
    <w:rsid w:val="00276D39"/>
    <w:rPr>
      <w:rFonts w:eastAsiaTheme="majorEastAsia" w:cstheme="majorBidi"/>
      <w:color w:val="0F4761" w:themeColor="accent1" w:themeShade="BF"/>
      <w:sz w:val="28"/>
      <w:szCs w:val="28"/>
      <w:lang w:val="es-PR"/>
    </w:rPr>
  </w:style>
  <w:style w:type="character" w:customStyle="1" w:styleId="Ttulo4Car">
    <w:name w:val="Título 4 Car"/>
    <w:basedOn w:val="Fuentedeprrafopredeter"/>
    <w:link w:val="Ttulo4"/>
    <w:uiPriority w:val="9"/>
    <w:semiHidden/>
    <w:rsid w:val="00276D39"/>
    <w:rPr>
      <w:rFonts w:eastAsiaTheme="majorEastAsia" w:cstheme="majorBidi"/>
      <w:i/>
      <w:iCs/>
      <w:color w:val="0F4761" w:themeColor="accent1" w:themeShade="BF"/>
      <w:lang w:val="es-PR"/>
    </w:rPr>
  </w:style>
  <w:style w:type="character" w:customStyle="1" w:styleId="Ttulo5Car">
    <w:name w:val="Título 5 Car"/>
    <w:basedOn w:val="Fuentedeprrafopredeter"/>
    <w:link w:val="Ttulo5"/>
    <w:uiPriority w:val="9"/>
    <w:semiHidden/>
    <w:rsid w:val="00276D39"/>
    <w:rPr>
      <w:rFonts w:eastAsiaTheme="majorEastAsia" w:cstheme="majorBidi"/>
      <w:color w:val="0F4761" w:themeColor="accent1" w:themeShade="BF"/>
      <w:lang w:val="es-PR"/>
    </w:rPr>
  </w:style>
  <w:style w:type="character" w:customStyle="1" w:styleId="Ttulo6Car">
    <w:name w:val="Título 6 Car"/>
    <w:basedOn w:val="Fuentedeprrafopredeter"/>
    <w:link w:val="Ttulo6"/>
    <w:uiPriority w:val="9"/>
    <w:semiHidden/>
    <w:rsid w:val="00276D39"/>
    <w:rPr>
      <w:rFonts w:eastAsiaTheme="majorEastAsia" w:cstheme="majorBidi"/>
      <w:i/>
      <w:iCs/>
      <w:color w:val="595959" w:themeColor="text1" w:themeTint="A6"/>
      <w:lang w:val="es-PR"/>
    </w:rPr>
  </w:style>
  <w:style w:type="character" w:customStyle="1" w:styleId="Ttulo7Car">
    <w:name w:val="Título 7 Car"/>
    <w:basedOn w:val="Fuentedeprrafopredeter"/>
    <w:link w:val="Ttulo7"/>
    <w:uiPriority w:val="9"/>
    <w:semiHidden/>
    <w:rsid w:val="00276D39"/>
    <w:rPr>
      <w:rFonts w:eastAsiaTheme="majorEastAsia" w:cstheme="majorBidi"/>
      <w:color w:val="595959" w:themeColor="text1" w:themeTint="A6"/>
      <w:lang w:val="es-PR"/>
    </w:rPr>
  </w:style>
  <w:style w:type="character" w:customStyle="1" w:styleId="Ttulo8Car">
    <w:name w:val="Título 8 Car"/>
    <w:basedOn w:val="Fuentedeprrafopredeter"/>
    <w:link w:val="Ttulo8"/>
    <w:uiPriority w:val="9"/>
    <w:semiHidden/>
    <w:rsid w:val="00276D39"/>
    <w:rPr>
      <w:rFonts w:eastAsiaTheme="majorEastAsia" w:cstheme="majorBidi"/>
      <w:i/>
      <w:iCs/>
      <w:color w:val="272727" w:themeColor="text1" w:themeTint="D8"/>
      <w:lang w:val="es-PR"/>
    </w:rPr>
  </w:style>
  <w:style w:type="character" w:customStyle="1" w:styleId="Ttulo9Car">
    <w:name w:val="Título 9 Car"/>
    <w:basedOn w:val="Fuentedeprrafopredeter"/>
    <w:link w:val="Ttulo9"/>
    <w:uiPriority w:val="9"/>
    <w:semiHidden/>
    <w:rsid w:val="00276D39"/>
    <w:rPr>
      <w:rFonts w:eastAsiaTheme="majorEastAsia" w:cstheme="majorBidi"/>
      <w:color w:val="272727" w:themeColor="text1" w:themeTint="D8"/>
      <w:lang w:val="es-PR"/>
    </w:rPr>
  </w:style>
  <w:style w:type="paragraph" w:styleId="Ttulo">
    <w:name w:val="Title"/>
    <w:basedOn w:val="Normal"/>
    <w:next w:val="Normal"/>
    <w:link w:val="TtuloCar"/>
    <w:uiPriority w:val="10"/>
    <w:qFormat/>
    <w:rsid w:val="00276D39"/>
    <w:pPr>
      <w:widowControl/>
      <w:spacing w:after="80"/>
      <w:contextualSpacing/>
    </w:pPr>
    <w:rPr>
      <w:rFonts w:asciiTheme="majorHAnsi" w:eastAsiaTheme="majorEastAsia" w:hAnsiTheme="majorHAnsi" w:cstheme="majorBidi"/>
      <w:color w:val="auto"/>
      <w:spacing w:val="-10"/>
      <w:kern w:val="28"/>
      <w:sz w:val="56"/>
      <w:szCs w:val="56"/>
      <w:lang w:val="es-PR" w:eastAsia="en-US"/>
      <w14:ligatures w14:val="standardContextual"/>
    </w:rPr>
  </w:style>
  <w:style w:type="character" w:customStyle="1" w:styleId="TtuloCar">
    <w:name w:val="Título Car"/>
    <w:basedOn w:val="Fuentedeprrafopredeter"/>
    <w:link w:val="Ttulo"/>
    <w:uiPriority w:val="10"/>
    <w:rsid w:val="00276D39"/>
    <w:rPr>
      <w:rFonts w:asciiTheme="majorHAnsi" w:eastAsiaTheme="majorEastAsia" w:hAnsiTheme="majorHAnsi" w:cstheme="majorBidi"/>
      <w:spacing w:val="-10"/>
      <w:kern w:val="28"/>
      <w:sz w:val="56"/>
      <w:szCs w:val="56"/>
      <w:lang w:val="es-PR"/>
    </w:rPr>
  </w:style>
  <w:style w:type="paragraph" w:styleId="Subttulo">
    <w:name w:val="Subtitle"/>
    <w:basedOn w:val="Normal"/>
    <w:next w:val="Normal"/>
    <w:link w:val="SubttuloCar"/>
    <w:uiPriority w:val="11"/>
    <w:qFormat/>
    <w:rsid w:val="00276D39"/>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PR" w:eastAsia="en-US"/>
      <w14:ligatures w14:val="standardContextual"/>
    </w:rPr>
  </w:style>
  <w:style w:type="character" w:customStyle="1" w:styleId="SubttuloCar">
    <w:name w:val="Subtítulo Car"/>
    <w:basedOn w:val="Fuentedeprrafopredeter"/>
    <w:link w:val="Subttulo"/>
    <w:uiPriority w:val="11"/>
    <w:rsid w:val="00276D39"/>
    <w:rPr>
      <w:rFonts w:eastAsiaTheme="majorEastAsia" w:cstheme="majorBidi"/>
      <w:color w:val="595959" w:themeColor="text1" w:themeTint="A6"/>
      <w:spacing w:val="15"/>
      <w:sz w:val="28"/>
      <w:szCs w:val="28"/>
      <w:lang w:val="es-PR"/>
    </w:rPr>
  </w:style>
  <w:style w:type="paragraph" w:styleId="Cita">
    <w:name w:val="Quote"/>
    <w:basedOn w:val="Normal"/>
    <w:next w:val="Normal"/>
    <w:link w:val="CitaCar"/>
    <w:uiPriority w:val="29"/>
    <w:qFormat/>
    <w:rsid w:val="00276D39"/>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s-PR" w:eastAsia="en-US"/>
      <w14:ligatures w14:val="standardContextual"/>
    </w:rPr>
  </w:style>
  <w:style w:type="character" w:customStyle="1" w:styleId="CitaCar">
    <w:name w:val="Cita Car"/>
    <w:basedOn w:val="Fuentedeprrafopredeter"/>
    <w:link w:val="Cita"/>
    <w:uiPriority w:val="29"/>
    <w:rsid w:val="00276D39"/>
    <w:rPr>
      <w:i/>
      <w:iCs/>
      <w:color w:val="404040" w:themeColor="text1" w:themeTint="BF"/>
      <w:lang w:val="es-PR"/>
    </w:rPr>
  </w:style>
  <w:style w:type="paragraph" w:styleId="Prrafodelista">
    <w:name w:val="List Paragraph"/>
    <w:basedOn w:val="Normal"/>
    <w:uiPriority w:val="34"/>
    <w:qFormat/>
    <w:rsid w:val="00276D39"/>
    <w:pPr>
      <w:widowControl/>
      <w:spacing w:after="160" w:line="259" w:lineRule="auto"/>
      <w:ind w:left="720"/>
      <w:contextualSpacing/>
    </w:pPr>
    <w:rPr>
      <w:rFonts w:asciiTheme="minorHAnsi" w:eastAsiaTheme="minorHAnsi" w:hAnsiTheme="minorHAnsi" w:cstheme="minorBidi"/>
      <w:color w:val="auto"/>
      <w:kern w:val="2"/>
      <w:sz w:val="22"/>
      <w:szCs w:val="22"/>
      <w:lang w:val="es-PR" w:eastAsia="en-US"/>
      <w14:ligatures w14:val="standardContextual"/>
    </w:rPr>
  </w:style>
  <w:style w:type="character" w:styleId="nfasisintenso">
    <w:name w:val="Intense Emphasis"/>
    <w:basedOn w:val="Fuentedeprrafopredeter"/>
    <w:uiPriority w:val="21"/>
    <w:qFormat/>
    <w:rsid w:val="00276D39"/>
    <w:rPr>
      <w:i/>
      <w:iCs/>
      <w:color w:val="0F4761" w:themeColor="accent1" w:themeShade="BF"/>
    </w:rPr>
  </w:style>
  <w:style w:type="paragraph" w:styleId="Citadestacada">
    <w:name w:val="Intense Quote"/>
    <w:basedOn w:val="Normal"/>
    <w:next w:val="Normal"/>
    <w:link w:val="CitadestacadaCar"/>
    <w:uiPriority w:val="30"/>
    <w:qFormat/>
    <w:rsid w:val="00276D39"/>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PR" w:eastAsia="en-US"/>
      <w14:ligatures w14:val="standardContextual"/>
    </w:rPr>
  </w:style>
  <w:style w:type="character" w:customStyle="1" w:styleId="CitadestacadaCar">
    <w:name w:val="Cita destacada Car"/>
    <w:basedOn w:val="Fuentedeprrafopredeter"/>
    <w:link w:val="Citadestacada"/>
    <w:uiPriority w:val="30"/>
    <w:rsid w:val="00276D39"/>
    <w:rPr>
      <w:i/>
      <w:iCs/>
      <w:color w:val="0F4761" w:themeColor="accent1" w:themeShade="BF"/>
      <w:lang w:val="es-PR"/>
    </w:rPr>
  </w:style>
  <w:style w:type="character" w:styleId="Referenciaintensa">
    <w:name w:val="Intense Reference"/>
    <w:basedOn w:val="Fuentedeprrafopredeter"/>
    <w:uiPriority w:val="32"/>
    <w:qFormat/>
    <w:rsid w:val="00276D39"/>
    <w:rPr>
      <w:b/>
      <w:bCs/>
      <w:smallCaps/>
      <w:color w:val="0F4761" w:themeColor="accent1" w:themeShade="BF"/>
      <w:spacing w:val="5"/>
    </w:rPr>
  </w:style>
  <w:style w:type="paragraph" w:styleId="Encabezado">
    <w:name w:val="header"/>
    <w:basedOn w:val="Normal"/>
    <w:link w:val="EncabezadoCar"/>
    <w:uiPriority w:val="99"/>
    <w:unhideWhenUsed/>
    <w:rsid w:val="00276D39"/>
    <w:pPr>
      <w:widowControl/>
      <w:tabs>
        <w:tab w:val="center" w:pos="4419"/>
        <w:tab w:val="right" w:pos="8838"/>
      </w:tabs>
    </w:pPr>
    <w:rPr>
      <w:rFonts w:asciiTheme="minorHAnsi" w:eastAsiaTheme="minorHAnsi" w:hAnsiTheme="minorHAnsi" w:cstheme="minorBidi"/>
      <w:color w:val="auto"/>
      <w:kern w:val="2"/>
      <w:sz w:val="22"/>
      <w:szCs w:val="22"/>
      <w:lang w:val="es-PR" w:eastAsia="en-US"/>
      <w14:ligatures w14:val="standardContextual"/>
    </w:rPr>
  </w:style>
  <w:style w:type="character" w:customStyle="1" w:styleId="EncabezadoCar">
    <w:name w:val="Encabezado Car"/>
    <w:basedOn w:val="Fuentedeprrafopredeter"/>
    <w:link w:val="Encabezado"/>
    <w:uiPriority w:val="99"/>
    <w:rsid w:val="00276D39"/>
    <w:rPr>
      <w:lang w:val="es-PR"/>
    </w:rPr>
  </w:style>
  <w:style w:type="paragraph" w:styleId="Piedepgina">
    <w:name w:val="footer"/>
    <w:basedOn w:val="Normal"/>
    <w:link w:val="PiedepginaCar"/>
    <w:uiPriority w:val="99"/>
    <w:unhideWhenUsed/>
    <w:rsid w:val="00276D39"/>
    <w:pPr>
      <w:widowControl/>
      <w:tabs>
        <w:tab w:val="center" w:pos="4419"/>
        <w:tab w:val="right" w:pos="8838"/>
      </w:tabs>
    </w:pPr>
    <w:rPr>
      <w:rFonts w:asciiTheme="minorHAnsi" w:eastAsiaTheme="minorHAnsi" w:hAnsiTheme="minorHAnsi" w:cstheme="minorBidi"/>
      <w:color w:val="auto"/>
      <w:kern w:val="2"/>
      <w:sz w:val="22"/>
      <w:szCs w:val="22"/>
      <w:lang w:val="es-PR" w:eastAsia="en-US"/>
      <w14:ligatures w14:val="standardContextual"/>
    </w:rPr>
  </w:style>
  <w:style w:type="character" w:customStyle="1" w:styleId="PiedepginaCar">
    <w:name w:val="Pie de página Car"/>
    <w:basedOn w:val="Fuentedeprrafopredeter"/>
    <w:link w:val="Piedepgina"/>
    <w:uiPriority w:val="99"/>
    <w:rsid w:val="00276D39"/>
    <w:rPr>
      <w:lang w:val="es-PR"/>
    </w:rPr>
  </w:style>
  <w:style w:type="character" w:styleId="Hipervnculo">
    <w:name w:val="Hyperlink"/>
    <w:basedOn w:val="Fuentedeprrafopredeter"/>
    <w:uiPriority w:val="99"/>
    <w:unhideWhenUsed/>
    <w:rsid w:val="00276D39"/>
    <w:rPr>
      <w:color w:val="467886" w:themeColor="hyperlink"/>
      <w:u w:val="single"/>
    </w:rPr>
  </w:style>
  <w:style w:type="character" w:styleId="Hipervnculovisitado">
    <w:name w:val="FollowedHyperlink"/>
    <w:basedOn w:val="Fuentedeprrafopredeter"/>
    <w:uiPriority w:val="99"/>
    <w:semiHidden/>
    <w:unhideWhenUsed/>
    <w:rsid w:val="00276D39"/>
    <w:rPr>
      <w:color w:val="96607D" w:themeColor="followedHyperlink"/>
      <w:u w:val="single"/>
    </w:rPr>
  </w:style>
  <w:style w:type="paragraph" w:customStyle="1" w:styleId="msonormal0">
    <w:name w:val="msonormal"/>
    <w:basedOn w:val="Normal"/>
    <w:rsid w:val="00276D39"/>
    <w:pPr>
      <w:widowControl/>
      <w:spacing w:before="100" w:beforeAutospacing="1" w:after="100" w:afterAutospacing="1"/>
    </w:pPr>
    <w:rPr>
      <w:color w:val="auto"/>
      <w:szCs w:val="24"/>
    </w:rPr>
  </w:style>
  <w:style w:type="paragraph" w:styleId="Sinespaciado">
    <w:name w:val="No Spacing"/>
    <w:uiPriority w:val="1"/>
    <w:qFormat/>
    <w:rsid w:val="00276D39"/>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Revisin">
    <w:name w:val="Revision"/>
    <w:uiPriority w:val="99"/>
    <w:semiHidden/>
    <w:rsid w:val="00276D39"/>
    <w:pPr>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customStyle="1" w:styleId="paragraph">
    <w:name w:val="paragraph"/>
    <w:basedOn w:val="Normal"/>
    <w:rsid w:val="00276D39"/>
    <w:pPr>
      <w:widowControl/>
      <w:spacing w:before="100" w:beforeAutospacing="1" w:after="100" w:afterAutospacing="1"/>
    </w:pPr>
    <w:rPr>
      <w:color w:val="auto"/>
      <w:szCs w:val="24"/>
    </w:rPr>
  </w:style>
  <w:style w:type="character" w:customStyle="1" w:styleId="cf01">
    <w:name w:val="cf01"/>
    <w:basedOn w:val="Fuentedeprrafopredeter"/>
    <w:rsid w:val="00276D39"/>
    <w:rPr>
      <w:rFonts w:ascii="Segoe UI" w:hAnsi="Segoe UI" w:cs="Segoe UI" w:hint="default"/>
      <w:sz w:val="18"/>
      <w:szCs w:val="18"/>
    </w:rPr>
  </w:style>
  <w:style w:type="character" w:customStyle="1" w:styleId="markedcontent">
    <w:name w:val="markedcontent"/>
    <w:basedOn w:val="Fuentedeprrafopredeter"/>
    <w:rsid w:val="00276D39"/>
  </w:style>
  <w:style w:type="character" w:customStyle="1" w:styleId="normaltextrun">
    <w:name w:val="normaltextrun"/>
    <w:basedOn w:val="Fuentedeprrafopredeter"/>
    <w:rsid w:val="00276D39"/>
  </w:style>
  <w:style w:type="character" w:customStyle="1" w:styleId="eop">
    <w:name w:val="eop"/>
    <w:basedOn w:val="Fuentedeprrafopredeter"/>
    <w:rsid w:val="0027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877">
      <w:bodyDiv w:val="1"/>
      <w:marLeft w:val="0"/>
      <w:marRight w:val="0"/>
      <w:marTop w:val="0"/>
      <w:marBottom w:val="0"/>
      <w:divBdr>
        <w:top w:val="none" w:sz="0" w:space="0" w:color="auto"/>
        <w:left w:val="none" w:sz="0" w:space="0" w:color="auto"/>
        <w:bottom w:val="none" w:sz="0" w:space="0" w:color="auto"/>
        <w:right w:val="none" w:sz="0" w:space="0" w:color="auto"/>
      </w:divBdr>
      <w:divsChild>
        <w:div w:id="717432508">
          <w:marLeft w:val="0"/>
          <w:marRight w:val="0"/>
          <w:marTop w:val="0"/>
          <w:marBottom w:val="0"/>
          <w:divBdr>
            <w:top w:val="none" w:sz="0" w:space="0" w:color="auto"/>
            <w:left w:val="none" w:sz="0" w:space="0" w:color="auto"/>
            <w:bottom w:val="none" w:sz="0" w:space="0" w:color="auto"/>
            <w:right w:val="none" w:sz="0" w:space="0" w:color="auto"/>
          </w:divBdr>
          <w:divsChild>
            <w:div w:id="14837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648">
      <w:bodyDiv w:val="1"/>
      <w:marLeft w:val="0"/>
      <w:marRight w:val="0"/>
      <w:marTop w:val="0"/>
      <w:marBottom w:val="0"/>
      <w:divBdr>
        <w:top w:val="none" w:sz="0" w:space="0" w:color="auto"/>
        <w:left w:val="none" w:sz="0" w:space="0" w:color="auto"/>
        <w:bottom w:val="none" w:sz="0" w:space="0" w:color="auto"/>
        <w:right w:val="none" w:sz="0" w:space="0" w:color="auto"/>
      </w:divBdr>
      <w:divsChild>
        <w:div w:id="208499538">
          <w:marLeft w:val="0"/>
          <w:marRight w:val="0"/>
          <w:marTop w:val="0"/>
          <w:marBottom w:val="0"/>
          <w:divBdr>
            <w:top w:val="none" w:sz="0" w:space="0" w:color="auto"/>
            <w:left w:val="none" w:sz="0" w:space="0" w:color="auto"/>
            <w:bottom w:val="none" w:sz="0" w:space="0" w:color="auto"/>
            <w:right w:val="none" w:sz="0" w:space="0" w:color="auto"/>
          </w:divBdr>
          <w:divsChild>
            <w:div w:id="4600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7225">
      <w:bodyDiv w:val="1"/>
      <w:marLeft w:val="0"/>
      <w:marRight w:val="0"/>
      <w:marTop w:val="0"/>
      <w:marBottom w:val="0"/>
      <w:divBdr>
        <w:top w:val="none" w:sz="0" w:space="0" w:color="auto"/>
        <w:left w:val="none" w:sz="0" w:space="0" w:color="auto"/>
        <w:bottom w:val="none" w:sz="0" w:space="0" w:color="auto"/>
        <w:right w:val="none" w:sz="0" w:space="0" w:color="auto"/>
      </w:divBdr>
      <w:divsChild>
        <w:div w:id="1303467924">
          <w:marLeft w:val="0"/>
          <w:marRight w:val="0"/>
          <w:marTop w:val="0"/>
          <w:marBottom w:val="0"/>
          <w:divBdr>
            <w:top w:val="none" w:sz="0" w:space="0" w:color="auto"/>
            <w:left w:val="none" w:sz="0" w:space="0" w:color="auto"/>
            <w:bottom w:val="none" w:sz="0" w:space="0" w:color="auto"/>
            <w:right w:val="none" w:sz="0" w:space="0" w:color="auto"/>
          </w:divBdr>
          <w:divsChild>
            <w:div w:id="3322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3353">
      <w:bodyDiv w:val="1"/>
      <w:marLeft w:val="0"/>
      <w:marRight w:val="0"/>
      <w:marTop w:val="0"/>
      <w:marBottom w:val="0"/>
      <w:divBdr>
        <w:top w:val="none" w:sz="0" w:space="0" w:color="auto"/>
        <w:left w:val="none" w:sz="0" w:space="0" w:color="auto"/>
        <w:bottom w:val="none" w:sz="0" w:space="0" w:color="auto"/>
        <w:right w:val="none" w:sz="0" w:space="0" w:color="auto"/>
      </w:divBdr>
      <w:divsChild>
        <w:div w:id="460271567">
          <w:marLeft w:val="0"/>
          <w:marRight w:val="0"/>
          <w:marTop w:val="0"/>
          <w:marBottom w:val="0"/>
          <w:divBdr>
            <w:top w:val="none" w:sz="0" w:space="0" w:color="auto"/>
            <w:left w:val="none" w:sz="0" w:space="0" w:color="auto"/>
            <w:bottom w:val="none" w:sz="0" w:space="0" w:color="auto"/>
            <w:right w:val="none" w:sz="0" w:space="0" w:color="auto"/>
          </w:divBdr>
          <w:divsChild>
            <w:div w:id="16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6833">
      <w:bodyDiv w:val="1"/>
      <w:marLeft w:val="0"/>
      <w:marRight w:val="0"/>
      <w:marTop w:val="0"/>
      <w:marBottom w:val="0"/>
      <w:divBdr>
        <w:top w:val="none" w:sz="0" w:space="0" w:color="auto"/>
        <w:left w:val="none" w:sz="0" w:space="0" w:color="auto"/>
        <w:bottom w:val="none" w:sz="0" w:space="0" w:color="auto"/>
        <w:right w:val="none" w:sz="0" w:space="0" w:color="auto"/>
      </w:divBdr>
    </w:div>
    <w:div w:id="385690973">
      <w:bodyDiv w:val="1"/>
      <w:marLeft w:val="0"/>
      <w:marRight w:val="0"/>
      <w:marTop w:val="0"/>
      <w:marBottom w:val="0"/>
      <w:divBdr>
        <w:top w:val="none" w:sz="0" w:space="0" w:color="auto"/>
        <w:left w:val="none" w:sz="0" w:space="0" w:color="auto"/>
        <w:bottom w:val="none" w:sz="0" w:space="0" w:color="auto"/>
        <w:right w:val="none" w:sz="0" w:space="0" w:color="auto"/>
      </w:divBdr>
      <w:divsChild>
        <w:div w:id="161930">
          <w:marLeft w:val="0"/>
          <w:marRight w:val="0"/>
          <w:marTop w:val="0"/>
          <w:marBottom w:val="0"/>
          <w:divBdr>
            <w:top w:val="none" w:sz="0" w:space="0" w:color="auto"/>
            <w:left w:val="none" w:sz="0" w:space="0" w:color="auto"/>
            <w:bottom w:val="none" w:sz="0" w:space="0" w:color="auto"/>
            <w:right w:val="none" w:sz="0" w:space="0" w:color="auto"/>
          </w:divBdr>
          <w:divsChild>
            <w:div w:id="10687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767">
      <w:bodyDiv w:val="1"/>
      <w:marLeft w:val="0"/>
      <w:marRight w:val="0"/>
      <w:marTop w:val="0"/>
      <w:marBottom w:val="0"/>
      <w:divBdr>
        <w:top w:val="none" w:sz="0" w:space="0" w:color="auto"/>
        <w:left w:val="none" w:sz="0" w:space="0" w:color="auto"/>
        <w:bottom w:val="none" w:sz="0" w:space="0" w:color="auto"/>
        <w:right w:val="none" w:sz="0" w:space="0" w:color="auto"/>
      </w:divBdr>
    </w:div>
    <w:div w:id="477304072">
      <w:bodyDiv w:val="1"/>
      <w:marLeft w:val="0"/>
      <w:marRight w:val="0"/>
      <w:marTop w:val="0"/>
      <w:marBottom w:val="0"/>
      <w:divBdr>
        <w:top w:val="none" w:sz="0" w:space="0" w:color="auto"/>
        <w:left w:val="none" w:sz="0" w:space="0" w:color="auto"/>
        <w:bottom w:val="none" w:sz="0" w:space="0" w:color="auto"/>
        <w:right w:val="none" w:sz="0" w:space="0" w:color="auto"/>
      </w:divBdr>
      <w:divsChild>
        <w:div w:id="986474040">
          <w:marLeft w:val="0"/>
          <w:marRight w:val="0"/>
          <w:marTop w:val="0"/>
          <w:marBottom w:val="0"/>
          <w:divBdr>
            <w:top w:val="none" w:sz="0" w:space="0" w:color="auto"/>
            <w:left w:val="none" w:sz="0" w:space="0" w:color="auto"/>
            <w:bottom w:val="none" w:sz="0" w:space="0" w:color="auto"/>
            <w:right w:val="none" w:sz="0" w:space="0" w:color="auto"/>
          </w:divBdr>
          <w:divsChild>
            <w:div w:id="7792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8071">
      <w:bodyDiv w:val="1"/>
      <w:marLeft w:val="0"/>
      <w:marRight w:val="0"/>
      <w:marTop w:val="0"/>
      <w:marBottom w:val="0"/>
      <w:divBdr>
        <w:top w:val="none" w:sz="0" w:space="0" w:color="auto"/>
        <w:left w:val="none" w:sz="0" w:space="0" w:color="auto"/>
        <w:bottom w:val="none" w:sz="0" w:space="0" w:color="auto"/>
        <w:right w:val="none" w:sz="0" w:space="0" w:color="auto"/>
      </w:divBdr>
      <w:divsChild>
        <w:div w:id="759057781">
          <w:marLeft w:val="0"/>
          <w:marRight w:val="0"/>
          <w:marTop w:val="0"/>
          <w:marBottom w:val="0"/>
          <w:divBdr>
            <w:top w:val="none" w:sz="0" w:space="0" w:color="auto"/>
            <w:left w:val="none" w:sz="0" w:space="0" w:color="auto"/>
            <w:bottom w:val="none" w:sz="0" w:space="0" w:color="auto"/>
            <w:right w:val="none" w:sz="0" w:space="0" w:color="auto"/>
          </w:divBdr>
          <w:divsChild>
            <w:div w:id="16164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18243">
      <w:bodyDiv w:val="1"/>
      <w:marLeft w:val="0"/>
      <w:marRight w:val="0"/>
      <w:marTop w:val="0"/>
      <w:marBottom w:val="0"/>
      <w:divBdr>
        <w:top w:val="none" w:sz="0" w:space="0" w:color="auto"/>
        <w:left w:val="none" w:sz="0" w:space="0" w:color="auto"/>
        <w:bottom w:val="none" w:sz="0" w:space="0" w:color="auto"/>
        <w:right w:val="none" w:sz="0" w:space="0" w:color="auto"/>
      </w:divBdr>
      <w:divsChild>
        <w:div w:id="1794328948">
          <w:marLeft w:val="0"/>
          <w:marRight w:val="0"/>
          <w:marTop w:val="0"/>
          <w:marBottom w:val="0"/>
          <w:divBdr>
            <w:top w:val="none" w:sz="0" w:space="0" w:color="auto"/>
            <w:left w:val="none" w:sz="0" w:space="0" w:color="auto"/>
            <w:bottom w:val="none" w:sz="0" w:space="0" w:color="auto"/>
            <w:right w:val="none" w:sz="0" w:space="0" w:color="auto"/>
          </w:divBdr>
          <w:divsChild>
            <w:div w:id="6095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4339">
      <w:bodyDiv w:val="1"/>
      <w:marLeft w:val="0"/>
      <w:marRight w:val="0"/>
      <w:marTop w:val="0"/>
      <w:marBottom w:val="0"/>
      <w:divBdr>
        <w:top w:val="none" w:sz="0" w:space="0" w:color="auto"/>
        <w:left w:val="none" w:sz="0" w:space="0" w:color="auto"/>
        <w:bottom w:val="none" w:sz="0" w:space="0" w:color="auto"/>
        <w:right w:val="none" w:sz="0" w:space="0" w:color="auto"/>
      </w:divBdr>
      <w:divsChild>
        <w:div w:id="1431507021">
          <w:marLeft w:val="0"/>
          <w:marRight w:val="0"/>
          <w:marTop w:val="0"/>
          <w:marBottom w:val="0"/>
          <w:divBdr>
            <w:top w:val="none" w:sz="0" w:space="0" w:color="auto"/>
            <w:left w:val="none" w:sz="0" w:space="0" w:color="auto"/>
            <w:bottom w:val="none" w:sz="0" w:space="0" w:color="auto"/>
            <w:right w:val="none" w:sz="0" w:space="0" w:color="auto"/>
          </w:divBdr>
          <w:divsChild>
            <w:div w:id="11007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5577">
      <w:bodyDiv w:val="1"/>
      <w:marLeft w:val="0"/>
      <w:marRight w:val="0"/>
      <w:marTop w:val="0"/>
      <w:marBottom w:val="0"/>
      <w:divBdr>
        <w:top w:val="none" w:sz="0" w:space="0" w:color="auto"/>
        <w:left w:val="none" w:sz="0" w:space="0" w:color="auto"/>
        <w:bottom w:val="none" w:sz="0" w:space="0" w:color="auto"/>
        <w:right w:val="none" w:sz="0" w:space="0" w:color="auto"/>
      </w:divBdr>
      <w:divsChild>
        <w:div w:id="406730568">
          <w:marLeft w:val="0"/>
          <w:marRight w:val="0"/>
          <w:marTop w:val="0"/>
          <w:marBottom w:val="0"/>
          <w:divBdr>
            <w:top w:val="none" w:sz="0" w:space="0" w:color="auto"/>
            <w:left w:val="none" w:sz="0" w:space="0" w:color="auto"/>
            <w:bottom w:val="none" w:sz="0" w:space="0" w:color="auto"/>
            <w:right w:val="none" w:sz="0" w:space="0" w:color="auto"/>
          </w:divBdr>
          <w:divsChild>
            <w:div w:id="1084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41316">
      <w:bodyDiv w:val="1"/>
      <w:marLeft w:val="0"/>
      <w:marRight w:val="0"/>
      <w:marTop w:val="0"/>
      <w:marBottom w:val="0"/>
      <w:divBdr>
        <w:top w:val="none" w:sz="0" w:space="0" w:color="auto"/>
        <w:left w:val="none" w:sz="0" w:space="0" w:color="auto"/>
        <w:bottom w:val="none" w:sz="0" w:space="0" w:color="auto"/>
        <w:right w:val="none" w:sz="0" w:space="0" w:color="auto"/>
      </w:divBdr>
      <w:divsChild>
        <w:div w:id="1533573908">
          <w:marLeft w:val="0"/>
          <w:marRight w:val="0"/>
          <w:marTop w:val="0"/>
          <w:marBottom w:val="0"/>
          <w:divBdr>
            <w:top w:val="none" w:sz="0" w:space="0" w:color="auto"/>
            <w:left w:val="none" w:sz="0" w:space="0" w:color="auto"/>
            <w:bottom w:val="none" w:sz="0" w:space="0" w:color="auto"/>
            <w:right w:val="none" w:sz="0" w:space="0" w:color="auto"/>
          </w:divBdr>
          <w:divsChild>
            <w:div w:id="4380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1544">
      <w:bodyDiv w:val="1"/>
      <w:marLeft w:val="0"/>
      <w:marRight w:val="0"/>
      <w:marTop w:val="0"/>
      <w:marBottom w:val="0"/>
      <w:divBdr>
        <w:top w:val="none" w:sz="0" w:space="0" w:color="auto"/>
        <w:left w:val="none" w:sz="0" w:space="0" w:color="auto"/>
        <w:bottom w:val="none" w:sz="0" w:space="0" w:color="auto"/>
        <w:right w:val="none" w:sz="0" w:space="0" w:color="auto"/>
      </w:divBdr>
      <w:divsChild>
        <w:div w:id="1574467495">
          <w:marLeft w:val="0"/>
          <w:marRight w:val="0"/>
          <w:marTop w:val="0"/>
          <w:marBottom w:val="0"/>
          <w:divBdr>
            <w:top w:val="none" w:sz="0" w:space="0" w:color="auto"/>
            <w:left w:val="none" w:sz="0" w:space="0" w:color="auto"/>
            <w:bottom w:val="none" w:sz="0" w:space="0" w:color="auto"/>
            <w:right w:val="none" w:sz="0" w:space="0" w:color="auto"/>
          </w:divBdr>
          <w:divsChild>
            <w:div w:id="18390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6532">
      <w:bodyDiv w:val="1"/>
      <w:marLeft w:val="0"/>
      <w:marRight w:val="0"/>
      <w:marTop w:val="0"/>
      <w:marBottom w:val="0"/>
      <w:divBdr>
        <w:top w:val="none" w:sz="0" w:space="0" w:color="auto"/>
        <w:left w:val="none" w:sz="0" w:space="0" w:color="auto"/>
        <w:bottom w:val="none" w:sz="0" w:space="0" w:color="auto"/>
        <w:right w:val="none" w:sz="0" w:space="0" w:color="auto"/>
      </w:divBdr>
      <w:divsChild>
        <w:div w:id="1004279306">
          <w:marLeft w:val="0"/>
          <w:marRight w:val="0"/>
          <w:marTop w:val="0"/>
          <w:marBottom w:val="0"/>
          <w:divBdr>
            <w:top w:val="none" w:sz="0" w:space="0" w:color="auto"/>
            <w:left w:val="none" w:sz="0" w:space="0" w:color="auto"/>
            <w:bottom w:val="none" w:sz="0" w:space="0" w:color="auto"/>
            <w:right w:val="none" w:sz="0" w:space="0" w:color="auto"/>
          </w:divBdr>
          <w:divsChild>
            <w:div w:id="7546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6478">
      <w:bodyDiv w:val="1"/>
      <w:marLeft w:val="0"/>
      <w:marRight w:val="0"/>
      <w:marTop w:val="0"/>
      <w:marBottom w:val="0"/>
      <w:divBdr>
        <w:top w:val="none" w:sz="0" w:space="0" w:color="auto"/>
        <w:left w:val="none" w:sz="0" w:space="0" w:color="auto"/>
        <w:bottom w:val="none" w:sz="0" w:space="0" w:color="auto"/>
        <w:right w:val="none" w:sz="0" w:space="0" w:color="auto"/>
      </w:divBdr>
      <w:divsChild>
        <w:div w:id="2124377806">
          <w:marLeft w:val="0"/>
          <w:marRight w:val="0"/>
          <w:marTop w:val="0"/>
          <w:marBottom w:val="0"/>
          <w:divBdr>
            <w:top w:val="none" w:sz="0" w:space="0" w:color="auto"/>
            <w:left w:val="none" w:sz="0" w:space="0" w:color="auto"/>
            <w:bottom w:val="none" w:sz="0" w:space="0" w:color="auto"/>
            <w:right w:val="none" w:sz="0" w:space="0" w:color="auto"/>
          </w:divBdr>
          <w:divsChild>
            <w:div w:id="18723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8403">
      <w:bodyDiv w:val="1"/>
      <w:marLeft w:val="0"/>
      <w:marRight w:val="0"/>
      <w:marTop w:val="0"/>
      <w:marBottom w:val="0"/>
      <w:divBdr>
        <w:top w:val="none" w:sz="0" w:space="0" w:color="auto"/>
        <w:left w:val="none" w:sz="0" w:space="0" w:color="auto"/>
        <w:bottom w:val="none" w:sz="0" w:space="0" w:color="auto"/>
        <w:right w:val="none" w:sz="0" w:space="0" w:color="auto"/>
      </w:divBdr>
      <w:divsChild>
        <w:div w:id="955521922">
          <w:marLeft w:val="0"/>
          <w:marRight w:val="0"/>
          <w:marTop w:val="0"/>
          <w:marBottom w:val="0"/>
          <w:divBdr>
            <w:top w:val="none" w:sz="0" w:space="0" w:color="auto"/>
            <w:left w:val="none" w:sz="0" w:space="0" w:color="auto"/>
            <w:bottom w:val="none" w:sz="0" w:space="0" w:color="auto"/>
            <w:right w:val="none" w:sz="0" w:space="0" w:color="auto"/>
          </w:divBdr>
          <w:divsChild>
            <w:div w:id="20969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8941">
      <w:bodyDiv w:val="1"/>
      <w:marLeft w:val="0"/>
      <w:marRight w:val="0"/>
      <w:marTop w:val="0"/>
      <w:marBottom w:val="0"/>
      <w:divBdr>
        <w:top w:val="none" w:sz="0" w:space="0" w:color="auto"/>
        <w:left w:val="none" w:sz="0" w:space="0" w:color="auto"/>
        <w:bottom w:val="none" w:sz="0" w:space="0" w:color="auto"/>
        <w:right w:val="none" w:sz="0" w:space="0" w:color="auto"/>
      </w:divBdr>
      <w:divsChild>
        <w:div w:id="474418577">
          <w:marLeft w:val="0"/>
          <w:marRight w:val="0"/>
          <w:marTop w:val="0"/>
          <w:marBottom w:val="0"/>
          <w:divBdr>
            <w:top w:val="none" w:sz="0" w:space="0" w:color="auto"/>
            <w:left w:val="none" w:sz="0" w:space="0" w:color="auto"/>
            <w:bottom w:val="none" w:sz="0" w:space="0" w:color="auto"/>
            <w:right w:val="none" w:sz="0" w:space="0" w:color="auto"/>
          </w:divBdr>
          <w:divsChild>
            <w:div w:id="18650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8913">
      <w:bodyDiv w:val="1"/>
      <w:marLeft w:val="0"/>
      <w:marRight w:val="0"/>
      <w:marTop w:val="0"/>
      <w:marBottom w:val="0"/>
      <w:divBdr>
        <w:top w:val="none" w:sz="0" w:space="0" w:color="auto"/>
        <w:left w:val="none" w:sz="0" w:space="0" w:color="auto"/>
        <w:bottom w:val="none" w:sz="0" w:space="0" w:color="auto"/>
        <w:right w:val="none" w:sz="0" w:space="0" w:color="auto"/>
      </w:divBdr>
      <w:divsChild>
        <w:div w:id="156306476">
          <w:marLeft w:val="0"/>
          <w:marRight w:val="0"/>
          <w:marTop w:val="0"/>
          <w:marBottom w:val="0"/>
          <w:divBdr>
            <w:top w:val="none" w:sz="0" w:space="0" w:color="auto"/>
            <w:left w:val="none" w:sz="0" w:space="0" w:color="auto"/>
            <w:bottom w:val="none" w:sz="0" w:space="0" w:color="auto"/>
            <w:right w:val="none" w:sz="0" w:space="0" w:color="auto"/>
          </w:divBdr>
        </w:div>
      </w:divsChild>
    </w:div>
    <w:div w:id="1279677471">
      <w:bodyDiv w:val="1"/>
      <w:marLeft w:val="0"/>
      <w:marRight w:val="0"/>
      <w:marTop w:val="0"/>
      <w:marBottom w:val="0"/>
      <w:divBdr>
        <w:top w:val="none" w:sz="0" w:space="0" w:color="auto"/>
        <w:left w:val="none" w:sz="0" w:space="0" w:color="auto"/>
        <w:bottom w:val="none" w:sz="0" w:space="0" w:color="auto"/>
        <w:right w:val="none" w:sz="0" w:space="0" w:color="auto"/>
      </w:divBdr>
      <w:divsChild>
        <w:div w:id="1897934786">
          <w:marLeft w:val="0"/>
          <w:marRight w:val="0"/>
          <w:marTop w:val="0"/>
          <w:marBottom w:val="0"/>
          <w:divBdr>
            <w:top w:val="none" w:sz="0" w:space="0" w:color="auto"/>
            <w:left w:val="none" w:sz="0" w:space="0" w:color="auto"/>
            <w:bottom w:val="none" w:sz="0" w:space="0" w:color="auto"/>
            <w:right w:val="none" w:sz="0" w:space="0" w:color="auto"/>
          </w:divBdr>
          <w:divsChild>
            <w:div w:id="602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1117">
      <w:bodyDiv w:val="1"/>
      <w:marLeft w:val="0"/>
      <w:marRight w:val="0"/>
      <w:marTop w:val="0"/>
      <w:marBottom w:val="0"/>
      <w:divBdr>
        <w:top w:val="none" w:sz="0" w:space="0" w:color="auto"/>
        <w:left w:val="none" w:sz="0" w:space="0" w:color="auto"/>
        <w:bottom w:val="none" w:sz="0" w:space="0" w:color="auto"/>
        <w:right w:val="none" w:sz="0" w:space="0" w:color="auto"/>
      </w:divBdr>
      <w:divsChild>
        <w:div w:id="1060404435">
          <w:marLeft w:val="0"/>
          <w:marRight w:val="0"/>
          <w:marTop w:val="0"/>
          <w:marBottom w:val="0"/>
          <w:divBdr>
            <w:top w:val="none" w:sz="0" w:space="0" w:color="auto"/>
            <w:left w:val="none" w:sz="0" w:space="0" w:color="auto"/>
            <w:bottom w:val="none" w:sz="0" w:space="0" w:color="auto"/>
            <w:right w:val="none" w:sz="0" w:space="0" w:color="auto"/>
          </w:divBdr>
          <w:divsChild>
            <w:div w:id="1776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9266">
      <w:bodyDiv w:val="1"/>
      <w:marLeft w:val="0"/>
      <w:marRight w:val="0"/>
      <w:marTop w:val="0"/>
      <w:marBottom w:val="0"/>
      <w:divBdr>
        <w:top w:val="none" w:sz="0" w:space="0" w:color="auto"/>
        <w:left w:val="none" w:sz="0" w:space="0" w:color="auto"/>
        <w:bottom w:val="none" w:sz="0" w:space="0" w:color="auto"/>
        <w:right w:val="none" w:sz="0" w:space="0" w:color="auto"/>
      </w:divBdr>
      <w:divsChild>
        <w:div w:id="752973988">
          <w:marLeft w:val="0"/>
          <w:marRight w:val="0"/>
          <w:marTop w:val="0"/>
          <w:marBottom w:val="0"/>
          <w:divBdr>
            <w:top w:val="none" w:sz="0" w:space="0" w:color="auto"/>
            <w:left w:val="none" w:sz="0" w:space="0" w:color="auto"/>
            <w:bottom w:val="none" w:sz="0" w:space="0" w:color="auto"/>
            <w:right w:val="none" w:sz="0" w:space="0" w:color="auto"/>
          </w:divBdr>
          <w:divsChild>
            <w:div w:id="15346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9275">
      <w:bodyDiv w:val="1"/>
      <w:marLeft w:val="0"/>
      <w:marRight w:val="0"/>
      <w:marTop w:val="0"/>
      <w:marBottom w:val="0"/>
      <w:divBdr>
        <w:top w:val="none" w:sz="0" w:space="0" w:color="auto"/>
        <w:left w:val="none" w:sz="0" w:space="0" w:color="auto"/>
        <w:bottom w:val="none" w:sz="0" w:space="0" w:color="auto"/>
        <w:right w:val="none" w:sz="0" w:space="0" w:color="auto"/>
      </w:divBdr>
      <w:divsChild>
        <w:div w:id="257637465">
          <w:marLeft w:val="0"/>
          <w:marRight w:val="0"/>
          <w:marTop w:val="0"/>
          <w:marBottom w:val="0"/>
          <w:divBdr>
            <w:top w:val="none" w:sz="0" w:space="0" w:color="auto"/>
            <w:left w:val="none" w:sz="0" w:space="0" w:color="auto"/>
            <w:bottom w:val="none" w:sz="0" w:space="0" w:color="auto"/>
            <w:right w:val="none" w:sz="0" w:space="0" w:color="auto"/>
          </w:divBdr>
          <w:divsChild>
            <w:div w:id="11082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86185">
      <w:bodyDiv w:val="1"/>
      <w:marLeft w:val="0"/>
      <w:marRight w:val="0"/>
      <w:marTop w:val="0"/>
      <w:marBottom w:val="0"/>
      <w:divBdr>
        <w:top w:val="none" w:sz="0" w:space="0" w:color="auto"/>
        <w:left w:val="none" w:sz="0" w:space="0" w:color="auto"/>
        <w:bottom w:val="none" w:sz="0" w:space="0" w:color="auto"/>
        <w:right w:val="none" w:sz="0" w:space="0" w:color="auto"/>
      </w:divBdr>
      <w:divsChild>
        <w:div w:id="1783188180">
          <w:marLeft w:val="0"/>
          <w:marRight w:val="0"/>
          <w:marTop w:val="0"/>
          <w:marBottom w:val="0"/>
          <w:divBdr>
            <w:top w:val="none" w:sz="0" w:space="0" w:color="auto"/>
            <w:left w:val="none" w:sz="0" w:space="0" w:color="auto"/>
            <w:bottom w:val="none" w:sz="0" w:space="0" w:color="auto"/>
            <w:right w:val="none" w:sz="0" w:space="0" w:color="auto"/>
          </w:divBdr>
          <w:divsChild>
            <w:div w:id="16131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2785">
      <w:bodyDiv w:val="1"/>
      <w:marLeft w:val="0"/>
      <w:marRight w:val="0"/>
      <w:marTop w:val="0"/>
      <w:marBottom w:val="0"/>
      <w:divBdr>
        <w:top w:val="none" w:sz="0" w:space="0" w:color="auto"/>
        <w:left w:val="none" w:sz="0" w:space="0" w:color="auto"/>
        <w:bottom w:val="none" w:sz="0" w:space="0" w:color="auto"/>
        <w:right w:val="none" w:sz="0" w:space="0" w:color="auto"/>
      </w:divBdr>
      <w:divsChild>
        <w:div w:id="1166362818">
          <w:marLeft w:val="0"/>
          <w:marRight w:val="0"/>
          <w:marTop w:val="0"/>
          <w:marBottom w:val="0"/>
          <w:divBdr>
            <w:top w:val="none" w:sz="0" w:space="0" w:color="auto"/>
            <w:left w:val="none" w:sz="0" w:space="0" w:color="auto"/>
            <w:bottom w:val="none" w:sz="0" w:space="0" w:color="auto"/>
            <w:right w:val="none" w:sz="0" w:space="0" w:color="auto"/>
          </w:divBdr>
          <w:divsChild>
            <w:div w:id="16467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7749">
      <w:bodyDiv w:val="1"/>
      <w:marLeft w:val="0"/>
      <w:marRight w:val="0"/>
      <w:marTop w:val="0"/>
      <w:marBottom w:val="0"/>
      <w:divBdr>
        <w:top w:val="none" w:sz="0" w:space="0" w:color="auto"/>
        <w:left w:val="none" w:sz="0" w:space="0" w:color="auto"/>
        <w:bottom w:val="none" w:sz="0" w:space="0" w:color="auto"/>
        <w:right w:val="none" w:sz="0" w:space="0" w:color="auto"/>
      </w:divBdr>
      <w:divsChild>
        <w:div w:id="1844588040">
          <w:marLeft w:val="0"/>
          <w:marRight w:val="0"/>
          <w:marTop w:val="0"/>
          <w:marBottom w:val="0"/>
          <w:divBdr>
            <w:top w:val="none" w:sz="0" w:space="0" w:color="auto"/>
            <w:left w:val="none" w:sz="0" w:space="0" w:color="auto"/>
            <w:bottom w:val="none" w:sz="0" w:space="0" w:color="auto"/>
            <w:right w:val="none" w:sz="0" w:space="0" w:color="auto"/>
          </w:divBdr>
          <w:divsChild>
            <w:div w:id="19269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980">
      <w:bodyDiv w:val="1"/>
      <w:marLeft w:val="0"/>
      <w:marRight w:val="0"/>
      <w:marTop w:val="0"/>
      <w:marBottom w:val="0"/>
      <w:divBdr>
        <w:top w:val="none" w:sz="0" w:space="0" w:color="auto"/>
        <w:left w:val="none" w:sz="0" w:space="0" w:color="auto"/>
        <w:bottom w:val="none" w:sz="0" w:space="0" w:color="auto"/>
        <w:right w:val="none" w:sz="0" w:space="0" w:color="auto"/>
      </w:divBdr>
      <w:divsChild>
        <w:div w:id="673653067">
          <w:marLeft w:val="0"/>
          <w:marRight w:val="0"/>
          <w:marTop w:val="0"/>
          <w:marBottom w:val="0"/>
          <w:divBdr>
            <w:top w:val="none" w:sz="0" w:space="0" w:color="auto"/>
            <w:left w:val="none" w:sz="0" w:space="0" w:color="auto"/>
            <w:bottom w:val="none" w:sz="0" w:space="0" w:color="auto"/>
            <w:right w:val="none" w:sz="0" w:space="0" w:color="auto"/>
          </w:divBdr>
        </w:div>
      </w:divsChild>
    </w:div>
    <w:div w:id="1570652629">
      <w:bodyDiv w:val="1"/>
      <w:marLeft w:val="0"/>
      <w:marRight w:val="0"/>
      <w:marTop w:val="0"/>
      <w:marBottom w:val="0"/>
      <w:divBdr>
        <w:top w:val="none" w:sz="0" w:space="0" w:color="auto"/>
        <w:left w:val="none" w:sz="0" w:space="0" w:color="auto"/>
        <w:bottom w:val="none" w:sz="0" w:space="0" w:color="auto"/>
        <w:right w:val="none" w:sz="0" w:space="0" w:color="auto"/>
      </w:divBdr>
      <w:divsChild>
        <w:div w:id="2141721775">
          <w:marLeft w:val="0"/>
          <w:marRight w:val="0"/>
          <w:marTop w:val="0"/>
          <w:marBottom w:val="0"/>
          <w:divBdr>
            <w:top w:val="none" w:sz="0" w:space="0" w:color="auto"/>
            <w:left w:val="none" w:sz="0" w:space="0" w:color="auto"/>
            <w:bottom w:val="none" w:sz="0" w:space="0" w:color="auto"/>
            <w:right w:val="none" w:sz="0" w:space="0" w:color="auto"/>
          </w:divBdr>
          <w:divsChild>
            <w:div w:id="191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3066">
      <w:bodyDiv w:val="1"/>
      <w:marLeft w:val="0"/>
      <w:marRight w:val="0"/>
      <w:marTop w:val="0"/>
      <w:marBottom w:val="0"/>
      <w:divBdr>
        <w:top w:val="none" w:sz="0" w:space="0" w:color="auto"/>
        <w:left w:val="none" w:sz="0" w:space="0" w:color="auto"/>
        <w:bottom w:val="none" w:sz="0" w:space="0" w:color="auto"/>
        <w:right w:val="none" w:sz="0" w:space="0" w:color="auto"/>
      </w:divBdr>
      <w:divsChild>
        <w:div w:id="1707490391">
          <w:marLeft w:val="0"/>
          <w:marRight w:val="0"/>
          <w:marTop w:val="0"/>
          <w:marBottom w:val="0"/>
          <w:divBdr>
            <w:top w:val="none" w:sz="0" w:space="0" w:color="auto"/>
            <w:left w:val="none" w:sz="0" w:space="0" w:color="auto"/>
            <w:bottom w:val="none" w:sz="0" w:space="0" w:color="auto"/>
            <w:right w:val="none" w:sz="0" w:space="0" w:color="auto"/>
          </w:divBdr>
          <w:divsChild>
            <w:div w:id="6499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7124">
      <w:bodyDiv w:val="1"/>
      <w:marLeft w:val="0"/>
      <w:marRight w:val="0"/>
      <w:marTop w:val="0"/>
      <w:marBottom w:val="0"/>
      <w:divBdr>
        <w:top w:val="none" w:sz="0" w:space="0" w:color="auto"/>
        <w:left w:val="none" w:sz="0" w:space="0" w:color="auto"/>
        <w:bottom w:val="none" w:sz="0" w:space="0" w:color="auto"/>
        <w:right w:val="none" w:sz="0" w:space="0" w:color="auto"/>
      </w:divBdr>
      <w:divsChild>
        <w:div w:id="1251548260">
          <w:marLeft w:val="0"/>
          <w:marRight w:val="0"/>
          <w:marTop w:val="0"/>
          <w:marBottom w:val="0"/>
          <w:divBdr>
            <w:top w:val="none" w:sz="0" w:space="0" w:color="auto"/>
            <w:left w:val="none" w:sz="0" w:space="0" w:color="auto"/>
            <w:bottom w:val="none" w:sz="0" w:space="0" w:color="auto"/>
            <w:right w:val="none" w:sz="0" w:space="0" w:color="auto"/>
          </w:divBdr>
          <w:divsChild>
            <w:div w:id="14599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iejal.gob.mx/sentencias1/expedientes-20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0B56E-CD6C-4CB9-ABBF-5E9D9975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923</Words>
  <Characters>5079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Jauregui Navarro</dc:creator>
  <cp:keywords/>
  <dc:description/>
  <cp:lastModifiedBy>Luis Alfonso Campos Guzman</cp:lastModifiedBy>
  <cp:revision>7</cp:revision>
  <cp:lastPrinted>2024-07-29T22:05:00Z</cp:lastPrinted>
  <dcterms:created xsi:type="dcterms:W3CDTF">2024-08-28T17:46:00Z</dcterms:created>
  <dcterms:modified xsi:type="dcterms:W3CDTF">2024-08-28T21:42:00Z</dcterms:modified>
</cp:coreProperties>
</file>