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7C76" w14:textId="5811CA15" w:rsidR="00D57EE8" w:rsidRPr="008F210D" w:rsidRDefault="00452912" w:rsidP="00577A12">
      <w:pPr>
        <w:pStyle w:val="Sinespaciado"/>
        <w:spacing w:line="276" w:lineRule="auto"/>
        <w:jc w:val="both"/>
        <w:rPr>
          <w:rFonts w:ascii="Lucida Sans Unicode" w:eastAsia="Trebuchet MS" w:hAnsi="Lucida Sans Unicode" w:cs="Lucida Sans Unicode"/>
          <w:b/>
          <w:sz w:val="20"/>
          <w:szCs w:val="20"/>
          <w:lang w:eastAsia="es-ES" w:bidi="es-ES"/>
        </w:rPr>
      </w:pPr>
      <w:r w:rsidRPr="00452912">
        <w:rPr>
          <w:rFonts w:ascii="Lucida Sans Unicode" w:eastAsia="Trebuchet MS" w:hAnsi="Lucida Sans Unicode" w:cs="Lucida Sans Unicode"/>
          <w:b/>
          <w:sz w:val="20"/>
          <w:szCs w:val="20"/>
          <w:lang w:eastAsia="es-ES" w:bidi="es-ES"/>
        </w:rPr>
        <w:t>ACUERDO DEL CO</w:t>
      </w:r>
      <w:r w:rsidR="00355688">
        <w:rPr>
          <w:rFonts w:ascii="Lucida Sans Unicode" w:eastAsia="Trebuchet MS" w:hAnsi="Lucida Sans Unicode" w:cs="Lucida Sans Unicode"/>
          <w:b/>
          <w:sz w:val="20"/>
          <w:szCs w:val="20"/>
          <w:lang w:eastAsia="es-ES" w:bidi="es-ES"/>
        </w:rPr>
        <w:t xml:space="preserve">NSEJO GENERAL DEL </w:t>
      </w:r>
      <w:r w:rsidRPr="00452912">
        <w:rPr>
          <w:rFonts w:ascii="Lucida Sans Unicode" w:eastAsia="Trebuchet MS" w:hAnsi="Lucida Sans Unicode" w:cs="Lucida Sans Unicode"/>
          <w:b/>
          <w:sz w:val="20"/>
          <w:szCs w:val="20"/>
          <w:lang w:eastAsia="es-ES" w:bidi="es-ES"/>
        </w:rPr>
        <w:t xml:space="preserve">INSTITUTO ELECTORAL Y DE PARTICIPACIÓN CIUDADANA DEL ESTADO DE JALISCO, </w:t>
      </w:r>
      <w:r w:rsidR="001D0BB7" w:rsidRPr="001D0BB7">
        <w:rPr>
          <w:rFonts w:ascii="Lucida Sans Unicode" w:eastAsia="Trebuchet MS" w:hAnsi="Lucida Sans Unicode" w:cs="Lucida Sans Unicode"/>
          <w:b/>
          <w:sz w:val="20"/>
          <w:szCs w:val="20"/>
          <w:lang w:eastAsia="es-ES" w:bidi="es-ES"/>
        </w:rPr>
        <w:t xml:space="preserve">QUE APRUEBA </w:t>
      </w:r>
      <w:r w:rsidR="00B23405">
        <w:rPr>
          <w:rFonts w:ascii="Lucida Sans Unicode" w:eastAsia="Trebuchet MS" w:hAnsi="Lucida Sans Unicode" w:cs="Lucida Sans Unicode"/>
          <w:b/>
          <w:sz w:val="20"/>
          <w:szCs w:val="20"/>
          <w:lang w:eastAsia="es-ES" w:bidi="es-ES"/>
        </w:rPr>
        <w:t xml:space="preserve">Y EXPIDE </w:t>
      </w:r>
      <w:r w:rsidR="001D0BB7" w:rsidRPr="001D0BB7">
        <w:rPr>
          <w:rFonts w:ascii="Lucida Sans Unicode" w:eastAsia="Trebuchet MS" w:hAnsi="Lucida Sans Unicode" w:cs="Lucida Sans Unicode"/>
          <w:b/>
          <w:sz w:val="20"/>
          <w:szCs w:val="20"/>
          <w:lang w:eastAsia="es-ES" w:bidi="es-ES"/>
        </w:rPr>
        <w:t xml:space="preserve">EL </w:t>
      </w:r>
      <w:r w:rsidR="00355688">
        <w:rPr>
          <w:rFonts w:ascii="Lucida Sans Unicode" w:eastAsia="Trebuchet MS" w:hAnsi="Lucida Sans Unicode" w:cs="Lucida Sans Unicode"/>
          <w:b/>
          <w:sz w:val="20"/>
          <w:szCs w:val="20"/>
          <w:lang w:eastAsia="es-ES" w:bidi="es-ES"/>
        </w:rPr>
        <w:t>REGLAMENTO DE PARTIDOS POLÍTICOS LOCALES Y AGRUPACIONES POLÍTICAS ESTATALES</w:t>
      </w:r>
      <w:r w:rsidR="00A61A6B" w:rsidRPr="006A5ED4">
        <w:rPr>
          <w:rFonts w:ascii="Lucida Sans Unicode" w:eastAsia="Trebuchet MS" w:hAnsi="Lucida Sans Unicode" w:cs="Lucida Sans Unicode"/>
          <w:b/>
          <w:sz w:val="20"/>
          <w:szCs w:val="20"/>
          <w:lang w:eastAsia="es-ES" w:bidi="es-ES"/>
        </w:rPr>
        <w:t xml:space="preserve">, </w:t>
      </w:r>
      <w:r w:rsidR="0078564D" w:rsidRPr="006A5ED4">
        <w:rPr>
          <w:rFonts w:ascii="Lucida Sans Unicode" w:eastAsia="Trebuchet MS" w:hAnsi="Lucida Sans Unicode" w:cs="Lucida Sans Unicode"/>
          <w:b/>
          <w:sz w:val="20"/>
          <w:szCs w:val="20"/>
          <w:lang w:eastAsia="es-ES" w:bidi="es-ES"/>
        </w:rPr>
        <w:t xml:space="preserve">Y </w:t>
      </w:r>
      <w:r w:rsidR="00A61A6B" w:rsidRPr="006A5ED4">
        <w:rPr>
          <w:rFonts w:ascii="Lucida Sans Unicode" w:eastAsia="Trebuchet MS" w:hAnsi="Lucida Sans Unicode" w:cs="Lucida Sans Unicode"/>
          <w:b/>
          <w:sz w:val="20"/>
          <w:szCs w:val="20"/>
          <w:lang w:eastAsia="es-ES" w:bidi="es-ES"/>
        </w:rPr>
        <w:t>ABROGA</w:t>
      </w:r>
      <w:r w:rsidR="0078564D" w:rsidRPr="006A5ED4">
        <w:rPr>
          <w:rFonts w:ascii="Lucida Sans Unicode" w:eastAsia="Trebuchet MS" w:hAnsi="Lucida Sans Unicode" w:cs="Lucida Sans Unicode"/>
          <w:b/>
          <w:sz w:val="20"/>
          <w:szCs w:val="20"/>
          <w:lang w:eastAsia="es-ES" w:bidi="es-ES"/>
        </w:rPr>
        <w:t>N</w:t>
      </w:r>
      <w:r w:rsidR="00A61A6B" w:rsidRPr="006A5ED4">
        <w:rPr>
          <w:rFonts w:ascii="Lucida Sans Unicode" w:eastAsia="Trebuchet MS" w:hAnsi="Lucida Sans Unicode" w:cs="Lucida Sans Unicode"/>
          <w:b/>
          <w:sz w:val="20"/>
          <w:szCs w:val="20"/>
          <w:lang w:eastAsia="es-ES" w:bidi="es-ES"/>
        </w:rPr>
        <w:t xml:space="preserve"> EL </w:t>
      </w:r>
      <w:r w:rsidR="00A61A6B" w:rsidRPr="006A5ED4">
        <w:rPr>
          <w:rFonts w:ascii="Lucida Sans Unicode" w:eastAsia="Aptos" w:hAnsi="Lucida Sans Unicode" w:cs="Lucida Sans Unicode"/>
          <w:b/>
          <w:bCs/>
          <w:kern w:val="2"/>
          <w:sz w:val="20"/>
          <w:szCs w:val="20"/>
          <w:lang w:eastAsia="en-US"/>
          <w14:ligatures w14:val="standardContextual"/>
        </w:rPr>
        <w:t>REGLAMENTO DE AGRUPACIONES POLÍTICAS DEL INSTITUTO ELECTORAL Y DE PARTICIPACIÓN CIUDADANA DEL ESTADO DE JALISCO</w:t>
      </w:r>
      <w:r w:rsidR="0078564D" w:rsidRPr="006A5ED4">
        <w:rPr>
          <w:rFonts w:ascii="Lucida Sans Unicode" w:eastAsia="Aptos" w:hAnsi="Lucida Sans Unicode" w:cs="Lucida Sans Unicode"/>
          <w:b/>
          <w:bCs/>
          <w:kern w:val="2"/>
          <w:sz w:val="20"/>
          <w:szCs w:val="20"/>
          <w:lang w:eastAsia="en-US"/>
          <w14:ligatures w14:val="standardContextual"/>
        </w:rPr>
        <w:t>;</w:t>
      </w:r>
      <w:r w:rsidR="00A61A6B" w:rsidRPr="006A5ED4">
        <w:rPr>
          <w:rFonts w:ascii="Lucida Sans Unicode" w:eastAsia="Aptos" w:hAnsi="Lucida Sans Unicode" w:cs="Lucida Sans Unicode"/>
          <w:b/>
          <w:bCs/>
          <w:kern w:val="2"/>
          <w:sz w:val="20"/>
          <w:szCs w:val="20"/>
          <w:lang w:eastAsia="en-US"/>
          <w14:ligatures w14:val="standardContextual"/>
        </w:rPr>
        <w:t xml:space="preserve"> EL REGLAMENTO </w:t>
      </w:r>
      <w:r w:rsidR="00A61A6B" w:rsidRPr="006A5ED4">
        <w:rPr>
          <w:rFonts w:ascii="Lucida Sans Unicode" w:eastAsia="Aptos" w:hAnsi="Lucida Sans Unicode" w:cs="Lucida Sans Unicode"/>
          <w:b/>
          <w:bCs/>
          <w:kern w:val="2"/>
          <w:sz w:val="20"/>
          <w:szCs w:val="20"/>
          <w:lang w:val="es-MX" w:eastAsia="en-US"/>
          <w14:ligatures w14:val="standardContextual"/>
        </w:rPr>
        <w:t>SOBRE MODIFICACIONES A LOS DOCUMENTOS BÁSICOS, REGISTRO, DESIGNACIÓN, SUSTITUCIÓN O RENOVACIÓN DE INTEGRANTES DE ÓRGANOS DIRECTIVOS DE AGRUPACIONES POLÍTICAS Y PARTIDOS POLÍTICOS LOCALES, Y EL REGISTRO DE LA NORMATIVIDAD INTERNA DE ESTOS ÚLTIMOS EN EL INSTITUTO ELECTORAL Y DE PARTICIPACIÓN CIUDADANA DEL ESTADO DE JALISCO; ASÍ COMO EL</w:t>
      </w:r>
      <w:r w:rsidR="00A61A6B" w:rsidRPr="006A5ED4">
        <w:rPr>
          <w:rFonts w:ascii="Lucida Sans Unicode" w:eastAsia="Aptos" w:hAnsi="Lucida Sans Unicode" w:cs="Lucida Sans Unicode"/>
          <w:b/>
          <w:bCs/>
          <w:kern w:val="2"/>
          <w:sz w:val="20"/>
          <w:szCs w:val="20"/>
          <w:lang w:eastAsia="en-US"/>
          <w14:ligatures w14:val="standardContextual"/>
        </w:rPr>
        <w:t xml:space="preserve"> PROCEDIMIENTO ANTE EL INSTITUTO ELECTORAL Y DE PARTICIPACIÓN CIUDADANA DEL ESTADO DE JALISCO, PARA EL REGISTRO DE PARTIDOS POLÍTICOS LOCALES</w:t>
      </w:r>
    </w:p>
    <w:p w14:paraId="1E9E2629" w14:textId="77777777" w:rsidR="003B524D" w:rsidRDefault="003B524D" w:rsidP="00577A12">
      <w:pPr>
        <w:pStyle w:val="Sinespaciado"/>
        <w:spacing w:line="276" w:lineRule="auto"/>
        <w:jc w:val="center"/>
        <w:rPr>
          <w:rFonts w:ascii="Lucida Sans Unicode" w:eastAsia="Trebuchet MS" w:hAnsi="Lucida Sans Unicode" w:cs="Lucida Sans Unicode"/>
          <w:b/>
          <w:color w:val="09090A"/>
          <w:sz w:val="20"/>
          <w:szCs w:val="20"/>
          <w:lang w:eastAsia="es-ES" w:bidi="es-ES"/>
        </w:rPr>
      </w:pPr>
    </w:p>
    <w:p w14:paraId="0915D88F" w14:textId="3BD1A90D" w:rsidR="007F44E7" w:rsidRPr="00577A12" w:rsidRDefault="007F44E7" w:rsidP="00577A12">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577A12">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577A12" w:rsidRDefault="007D27C2" w:rsidP="00577A12">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162539B0" w14:textId="73143E5A" w:rsidR="00A62A46" w:rsidRDefault="00A62A46"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502E6C">
        <w:rPr>
          <w:rFonts w:ascii="Lucida Sans Unicode" w:hAnsi="Lucida Sans Unicode" w:cs="Lucida Sans Unicode"/>
          <w:b/>
          <w:bCs/>
          <w:sz w:val="20"/>
          <w:szCs w:val="20"/>
        </w:rPr>
        <w:t>C</w:t>
      </w:r>
      <w:r w:rsidR="00B10CCA" w:rsidRPr="00502E6C">
        <w:rPr>
          <w:rFonts w:ascii="Lucida Sans Unicode" w:hAnsi="Lucida Sans Unicode" w:cs="Lucida Sans Unicode"/>
          <w:b/>
          <w:bCs/>
          <w:sz w:val="20"/>
          <w:szCs w:val="20"/>
        </w:rPr>
        <w:t>orrespondiente al año</w:t>
      </w:r>
      <w:r w:rsidRPr="00502E6C">
        <w:rPr>
          <w:rFonts w:ascii="Lucida Sans Unicode" w:hAnsi="Lucida Sans Unicode" w:cs="Lucida Sans Unicode"/>
          <w:b/>
          <w:bCs/>
          <w:sz w:val="20"/>
          <w:szCs w:val="20"/>
        </w:rPr>
        <w:t xml:space="preserve"> </w:t>
      </w:r>
      <w:r w:rsidR="0080437D">
        <w:rPr>
          <w:rFonts w:ascii="Lucida Sans Unicode" w:hAnsi="Lucida Sans Unicode" w:cs="Lucida Sans Unicode"/>
          <w:b/>
          <w:bCs/>
          <w:sz w:val="20"/>
          <w:szCs w:val="20"/>
        </w:rPr>
        <w:t>20</w:t>
      </w:r>
      <w:r w:rsidR="00851178">
        <w:rPr>
          <w:rFonts w:ascii="Lucida Sans Unicode" w:hAnsi="Lucida Sans Unicode" w:cs="Lucida Sans Unicode"/>
          <w:b/>
          <w:bCs/>
          <w:sz w:val="20"/>
          <w:szCs w:val="20"/>
        </w:rPr>
        <w:t>18</w:t>
      </w:r>
    </w:p>
    <w:p w14:paraId="64B0288C" w14:textId="77777777" w:rsidR="00A62A46" w:rsidRDefault="00A62A46"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9ABF3A3" w14:textId="6B517BDC" w:rsidR="00851178" w:rsidRPr="00851178" w:rsidRDefault="00577A12"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2142C8">
        <w:rPr>
          <w:rFonts w:ascii="Lucida Sans Unicode" w:eastAsia="Trebuchet MS" w:hAnsi="Lucida Sans Unicode" w:cs="Lucida Sans Unicode"/>
          <w:b/>
          <w:color w:val="09090A"/>
          <w:sz w:val="20"/>
          <w:szCs w:val="20"/>
          <w:lang w:eastAsia="es-ES" w:bidi="es-ES"/>
        </w:rPr>
        <w:t>1</w:t>
      </w:r>
      <w:r w:rsidR="003B524D" w:rsidRPr="002142C8">
        <w:rPr>
          <w:rFonts w:ascii="Lucida Sans Unicode" w:eastAsia="Trebuchet MS" w:hAnsi="Lucida Sans Unicode" w:cs="Lucida Sans Unicode"/>
          <w:b/>
          <w:color w:val="09090A"/>
          <w:sz w:val="20"/>
          <w:szCs w:val="20"/>
          <w:lang w:eastAsia="es-ES" w:bidi="es-ES"/>
        </w:rPr>
        <w:t xml:space="preserve">. </w:t>
      </w:r>
      <w:r w:rsidR="002142C8" w:rsidRPr="002142C8">
        <w:rPr>
          <w:rFonts w:ascii="Lucida Sans Unicode" w:eastAsia="Trebuchet MS" w:hAnsi="Lucida Sans Unicode" w:cs="Lucida Sans Unicode"/>
          <w:b/>
          <w:color w:val="09090A"/>
          <w:sz w:val="20"/>
          <w:szCs w:val="20"/>
          <w:lang w:eastAsia="es-ES" w:bidi="es-ES"/>
        </w:rPr>
        <w:t>Procedimiento para el registro de partidos políticos locales</w:t>
      </w:r>
      <w:r w:rsidR="002142C8">
        <w:rPr>
          <w:rFonts w:ascii="Lucida Sans Unicode" w:eastAsia="Trebuchet MS" w:hAnsi="Lucida Sans Unicode" w:cs="Lucida Sans Unicode"/>
          <w:bCs/>
          <w:color w:val="09090A"/>
          <w:sz w:val="20"/>
          <w:szCs w:val="20"/>
          <w:lang w:eastAsia="es-ES" w:bidi="es-ES"/>
        </w:rPr>
        <w:t xml:space="preserve">. </w:t>
      </w:r>
      <w:r w:rsidR="005D0A1A">
        <w:rPr>
          <w:rFonts w:ascii="Lucida Sans Unicode" w:eastAsia="Trebuchet MS" w:hAnsi="Lucida Sans Unicode" w:cs="Lucida Sans Unicode"/>
          <w:bCs/>
          <w:color w:val="09090A"/>
          <w:sz w:val="20"/>
          <w:szCs w:val="20"/>
          <w:lang w:eastAsia="es-ES" w:bidi="es-ES"/>
        </w:rPr>
        <w:t xml:space="preserve">El 19 de diciembre, en sesión extraordinaria, </w:t>
      </w:r>
      <w:bookmarkStart w:id="0" w:name="_Hlk184292994"/>
      <w:r w:rsidR="005D0A1A">
        <w:rPr>
          <w:rFonts w:ascii="Lucida Sans Unicode" w:eastAsia="Trebuchet MS" w:hAnsi="Lucida Sans Unicode" w:cs="Lucida Sans Unicode"/>
          <w:bCs/>
          <w:color w:val="09090A"/>
          <w:sz w:val="20"/>
          <w:szCs w:val="20"/>
          <w:lang w:eastAsia="es-ES" w:bidi="es-ES"/>
        </w:rPr>
        <w:t>el Consejo General de este Instituto,</w:t>
      </w:r>
      <w:bookmarkEnd w:id="0"/>
      <w:r w:rsidR="005D0A1A">
        <w:rPr>
          <w:rFonts w:ascii="Lucida Sans Unicode" w:eastAsia="Trebuchet MS" w:hAnsi="Lucida Sans Unicode" w:cs="Lucida Sans Unicode"/>
          <w:bCs/>
          <w:color w:val="09090A"/>
          <w:sz w:val="20"/>
          <w:szCs w:val="20"/>
          <w:lang w:eastAsia="es-ES" w:bidi="es-ES"/>
        </w:rPr>
        <w:t xml:space="preserve"> emitió el </w:t>
      </w:r>
      <w:r w:rsidR="00851178" w:rsidRPr="00851178">
        <w:rPr>
          <w:rFonts w:ascii="Lucida Sans Unicode" w:eastAsia="Trebuchet MS" w:hAnsi="Lucida Sans Unicode" w:cs="Lucida Sans Unicode"/>
          <w:bCs/>
          <w:color w:val="09090A"/>
          <w:sz w:val="20"/>
          <w:szCs w:val="20"/>
          <w:lang w:eastAsia="es-ES" w:bidi="es-ES"/>
        </w:rPr>
        <w:t>acuerdo IEPC-ACG-360/2018</w:t>
      </w:r>
      <w:r w:rsidR="005D0A1A">
        <w:rPr>
          <w:rStyle w:val="Refdenotaalpie"/>
          <w:rFonts w:ascii="Lucida Sans Unicode" w:eastAsia="Trebuchet MS" w:hAnsi="Lucida Sans Unicode" w:cs="Lucida Sans Unicode"/>
          <w:bCs/>
          <w:color w:val="09090A"/>
          <w:sz w:val="20"/>
          <w:szCs w:val="20"/>
          <w:lang w:eastAsia="es-ES" w:bidi="es-ES"/>
        </w:rPr>
        <w:footnoteReference w:id="1"/>
      </w:r>
      <w:r w:rsidR="005D0A1A">
        <w:rPr>
          <w:rFonts w:ascii="Lucida Sans Unicode" w:eastAsia="Trebuchet MS" w:hAnsi="Lucida Sans Unicode" w:cs="Lucida Sans Unicode"/>
          <w:bCs/>
          <w:color w:val="09090A"/>
          <w:sz w:val="20"/>
          <w:szCs w:val="20"/>
          <w:lang w:eastAsia="es-ES" w:bidi="es-ES"/>
        </w:rPr>
        <w:t xml:space="preserve">, mediante el cual aprobó </w:t>
      </w:r>
      <w:r w:rsidR="005D0A1A" w:rsidRPr="005D0A1A">
        <w:rPr>
          <w:rFonts w:ascii="Lucida Sans Unicode" w:eastAsia="Trebuchet MS" w:hAnsi="Lucida Sans Unicode" w:cs="Lucida Sans Unicode"/>
          <w:bCs/>
          <w:color w:val="09090A"/>
          <w:sz w:val="20"/>
          <w:szCs w:val="20"/>
          <w:lang w:eastAsia="es-ES" w:bidi="es-ES"/>
        </w:rPr>
        <w:t>el Procedimiento ante el Instituto Electoral y de Participación Ciudadana del Estado de Jalisco, para el registro de partidos políticos locales</w:t>
      </w:r>
      <w:r w:rsidR="005D0A1A">
        <w:rPr>
          <w:rFonts w:ascii="Lucida Sans Unicode" w:eastAsia="Trebuchet MS" w:hAnsi="Lucida Sans Unicode" w:cs="Lucida Sans Unicode"/>
          <w:bCs/>
          <w:color w:val="09090A"/>
          <w:sz w:val="20"/>
          <w:szCs w:val="20"/>
          <w:lang w:eastAsia="es-ES" w:bidi="es-ES"/>
        </w:rPr>
        <w:t>.</w:t>
      </w:r>
    </w:p>
    <w:p w14:paraId="6408C93C" w14:textId="77777777" w:rsidR="00851178" w:rsidRDefault="00851178"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7E424E0B" w14:textId="6AA8FD5A" w:rsidR="00851178" w:rsidRDefault="00851178" w:rsidP="00851178">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502E6C">
        <w:rPr>
          <w:rFonts w:ascii="Lucida Sans Unicode" w:hAnsi="Lucida Sans Unicode" w:cs="Lucida Sans Unicode"/>
          <w:b/>
          <w:bCs/>
          <w:sz w:val="20"/>
          <w:szCs w:val="20"/>
        </w:rPr>
        <w:t xml:space="preserve">Correspondiente al año </w:t>
      </w:r>
      <w:r>
        <w:rPr>
          <w:rFonts w:ascii="Lucida Sans Unicode" w:hAnsi="Lucida Sans Unicode" w:cs="Lucida Sans Unicode"/>
          <w:b/>
          <w:bCs/>
          <w:sz w:val="20"/>
          <w:szCs w:val="20"/>
        </w:rPr>
        <w:t>2022</w:t>
      </w:r>
    </w:p>
    <w:p w14:paraId="3676F130" w14:textId="77777777" w:rsidR="00851178" w:rsidRDefault="00851178"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4986192D" w14:textId="29BC9728" w:rsidR="00851178" w:rsidRDefault="005D0A1A" w:rsidP="00577A12">
      <w:pPr>
        <w:pStyle w:val="Sinespaciado"/>
        <w:spacing w:line="276" w:lineRule="auto"/>
        <w:jc w:val="both"/>
        <w:rPr>
          <w:rFonts w:ascii="Lucida Sans Unicode" w:eastAsia="Aptos" w:hAnsi="Lucida Sans Unicode" w:cs="Lucida Sans Unicode"/>
          <w:kern w:val="2"/>
          <w:sz w:val="20"/>
          <w:szCs w:val="20"/>
          <w:lang w:eastAsia="en-US"/>
          <w14:ligatures w14:val="standardContextual"/>
        </w:rPr>
      </w:pPr>
      <w:r w:rsidRPr="002142C8">
        <w:rPr>
          <w:rFonts w:ascii="Lucida Sans Unicode" w:eastAsia="Aptos" w:hAnsi="Lucida Sans Unicode" w:cs="Lucida Sans Unicode"/>
          <w:b/>
          <w:bCs/>
          <w:kern w:val="2"/>
          <w:sz w:val="20"/>
          <w:szCs w:val="20"/>
          <w:lang w:eastAsia="en-US"/>
          <w14:ligatures w14:val="standardContextual"/>
        </w:rPr>
        <w:t xml:space="preserve">2. </w:t>
      </w:r>
      <w:r w:rsidR="002142C8" w:rsidRPr="002142C8">
        <w:rPr>
          <w:rFonts w:ascii="Lucida Sans Unicode" w:eastAsia="Aptos" w:hAnsi="Lucida Sans Unicode" w:cs="Lucida Sans Unicode"/>
          <w:b/>
          <w:bCs/>
          <w:kern w:val="2"/>
          <w:sz w:val="20"/>
          <w:szCs w:val="20"/>
          <w:lang w:eastAsia="en-US"/>
          <w14:ligatures w14:val="standardContextual"/>
        </w:rPr>
        <w:t xml:space="preserve">Reglamento de </w:t>
      </w:r>
      <w:r w:rsidR="002142C8">
        <w:rPr>
          <w:rFonts w:ascii="Lucida Sans Unicode" w:eastAsia="Aptos" w:hAnsi="Lucida Sans Unicode" w:cs="Lucida Sans Unicode"/>
          <w:b/>
          <w:bCs/>
          <w:kern w:val="2"/>
          <w:sz w:val="20"/>
          <w:szCs w:val="20"/>
          <w:lang w:eastAsia="en-US"/>
          <w14:ligatures w14:val="standardContextual"/>
        </w:rPr>
        <w:t>A</w:t>
      </w:r>
      <w:r w:rsidR="002142C8" w:rsidRPr="002142C8">
        <w:rPr>
          <w:rFonts w:ascii="Lucida Sans Unicode" w:eastAsia="Aptos" w:hAnsi="Lucida Sans Unicode" w:cs="Lucida Sans Unicode"/>
          <w:b/>
          <w:bCs/>
          <w:kern w:val="2"/>
          <w:sz w:val="20"/>
          <w:szCs w:val="20"/>
          <w:lang w:eastAsia="en-US"/>
          <w14:ligatures w14:val="standardContextual"/>
        </w:rPr>
        <w:t xml:space="preserve">grupaciones </w:t>
      </w:r>
      <w:r w:rsidR="002142C8">
        <w:rPr>
          <w:rFonts w:ascii="Lucida Sans Unicode" w:eastAsia="Aptos" w:hAnsi="Lucida Sans Unicode" w:cs="Lucida Sans Unicode"/>
          <w:b/>
          <w:bCs/>
          <w:kern w:val="2"/>
          <w:sz w:val="20"/>
          <w:szCs w:val="20"/>
          <w:lang w:eastAsia="en-US"/>
          <w14:ligatures w14:val="standardContextual"/>
        </w:rPr>
        <w:t>P</w:t>
      </w:r>
      <w:r w:rsidR="002142C8" w:rsidRPr="002142C8">
        <w:rPr>
          <w:rFonts w:ascii="Lucida Sans Unicode" w:eastAsia="Aptos" w:hAnsi="Lucida Sans Unicode" w:cs="Lucida Sans Unicode"/>
          <w:b/>
          <w:bCs/>
          <w:kern w:val="2"/>
          <w:sz w:val="20"/>
          <w:szCs w:val="20"/>
          <w:lang w:eastAsia="en-US"/>
          <w14:ligatures w14:val="standardContextual"/>
        </w:rPr>
        <w:t xml:space="preserve">olíticas </w:t>
      </w:r>
      <w:r w:rsidR="002142C8">
        <w:rPr>
          <w:rFonts w:ascii="Lucida Sans Unicode" w:eastAsia="Aptos" w:hAnsi="Lucida Sans Unicode" w:cs="Lucida Sans Unicode"/>
          <w:b/>
          <w:bCs/>
          <w:kern w:val="2"/>
          <w:sz w:val="20"/>
          <w:szCs w:val="20"/>
          <w:lang w:eastAsia="en-US"/>
          <w14:ligatures w14:val="standardContextual"/>
        </w:rPr>
        <w:t>E</w:t>
      </w:r>
      <w:r w:rsidR="002142C8" w:rsidRPr="002142C8">
        <w:rPr>
          <w:rFonts w:ascii="Lucida Sans Unicode" w:eastAsia="Aptos" w:hAnsi="Lucida Sans Unicode" w:cs="Lucida Sans Unicode"/>
          <w:b/>
          <w:bCs/>
          <w:kern w:val="2"/>
          <w:sz w:val="20"/>
          <w:szCs w:val="20"/>
          <w:lang w:eastAsia="en-US"/>
          <w14:ligatures w14:val="standardContextual"/>
        </w:rPr>
        <w:t>statales</w:t>
      </w:r>
      <w:r w:rsidR="002142C8">
        <w:rPr>
          <w:rFonts w:ascii="Lucida Sans Unicode" w:eastAsia="Aptos" w:hAnsi="Lucida Sans Unicode" w:cs="Lucida Sans Unicode"/>
          <w:kern w:val="2"/>
          <w:sz w:val="20"/>
          <w:szCs w:val="20"/>
          <w:lang w:eastAsia="en-US"/>
          <w14:ligatures w14:val="standardContextual"/>
        </w:rPr>
        <w:t xml:space="preserve">. </w:t>
      </w:r>
      <w:r>
        <w:rPr>
          <w:rFonts w:ascii="Lucida Sans Unicode" w:eastAsia="Aptos" w:hAnsi="Lucida Sans Unicode" w:cs="Lucida Sans Unicode"/>
          <w:kern w:val="2"/>
          <w:sz w:val="20"/>
          <w:szCs w:val="20"/>
          <w:lang w:eastAsia="en-US"/>
          <w14:ligatures w14:val="standardContextual"/>
        </w:rPr>
        <w:t xml:space="preserve">El </w:t>
      </w:r>
      <w:r w:rsidR="00884362">
        <w:rPr>
          <w:rFonts w:ascii="Lucida Sans Unicode" w:eastAsia="Aptos" w:hAnsi="Lucida Sans Unicode" w:cs="Lucida Sans Unicode"/>
          <w:kern w:val="2"/>
          <w:sz w:val="20"/>
          <w:szCs w:val="20"/>
          <w:lang w:eastAsia="en-US"/>
          <w14:ligatures w14:val="standardContextual"/>
        </w:rPr>
        <w:t xml:space="preserve">28 de abril, en sesión ordinaria, </w:t>
      </w:r>
      <w:r w:rsidR="00884362">
        <w:rPr>
          <w:rFonts w:ascii="Lucida Sans Unicode" w:eastAsia="Trebuchet MS" w:hAnsi="Lucida Sans Unicode" w:cs="Lucida Sans Unicode"/>
          <w:bCs/>
          <w:color w:val="09090A"/>
          <w:sz w:val="20"/>
          <w:szCs w:val="20"/>
          <w:lang w:eastAsia="es-ES" w:bidi="es-ES"/>
        </w:rPr>
        <w:t>el Consejo General de este Instituto,</w:t>
      </w:r>
      <w:r w:rsidR="00851178">
        <w:rPr>
          <w:rFonts w:ascii="Lucida Sans Unicode" w:eastAsia="Aptos" w:hAnsi="Lucida Sans Unicode" w:cs="Lucida Sans Unicode"/>
          <w:kern w:val="2"/>
          <w:sz w:val="20"/>
          <w:szCs w:val="20"/>
          <w:lang w:eastAsia="en-US"/>
          <w14:ligatures w14:val="standardContextual"/>
        </w:rPr>
        <w:t xml:space="preserve"> </w:t>
      </w:r>
      <w:r w:rsidR="00884362">
        <w:rPr>
          <w:rFonts w:ascii="Lucida Sans Unicode" w:eastAsia="Aptos" w:hAnsi="Lucida Sans Unicode" w:cs="Lucida Sans Unicode"/>
          <w:kern w:val="2"/>
          <w:sz w:val="20"/>
          <w:szCs w:val="20"/>
          <w:lang w:eastAsia="en-US"/>
          <w14:ligatures w14:val="standardContextual"/>
        </w:rPr>
        <w:t>emitió el acuerdo</w:t>
      </w:r>
      <w:r w:rsidR="00884362" w:rsidRPr="00884362">
        <w:rPr>
          <w:rFonts w:ascii="Lucida Sans Unicode" w:eastAsia="Aptos" w:hAnsi="Lucida Sans Unicode" w:cs="Lucida Sans Unicode"/>
          <w:kern w:val="2"/>
          <w:sz w:val="20"/>
          <w:szCs w:val="20"/>
          <w:lang w:eastAsia="en-US"/>
          <w14:ligatures w14:val="standardContextual"/>
        </w:rPr>
        <w:t xml:space="preserve"> </w:t>
      </w:r>
      <w:r w:rsidR="00884362">
        <w:rPr>
          <w:rFonts w:ascii="Lucida Sans Unicode" w:eastAsia="Aptos" w:hAnsi="Lucida Sans Unicode" w:cs="Lucida Sans Unicode"/>
          <w:kern w:val="2"/>
          <w:sz w:val="20"/>
          <w:szCs w:val="20"/>
          <w:lang w:eastAsia="en-US"/>
          <w14:ligatures w14:val="standardContextual"/>
        </w:rPr>
        <w:t>IEPC-ACG-25/2022</w:t>
      </w:r>
      <w:r w:rsidR="00884362">
        <w:rPr>
          <w:rStyle w:val="Refdenotaalpie"/>
          <w:rFonts w:ascii="Lucida Sans Unicode" w:eastAsia="Aptos" w:hAnsi="Lucida Sans Unicode" w:cs="Lucida Sans Unicode"/>
          <w:kern w:val="2"/>
          <w:sz w:val="20"/>
          <w:szCs w:val="20"/>
          <w:lang w:eastAsia="en-US"/>
          <w14:ligatures w14:val="standardContextual"/>
        </w:rPr>
        <w:footnoteReference w:id="2"/>
      </w:r>
      <w:r w:rsidR="00884362">
        <w:rPr>
          <w:rFonts w:ascii="Lucida Sans Unicode" w:eastAsia="Aptos" w:hAnsi="Lucida Sans Unicode" w:cs="Lucida Sans Unicode"/>
          <w:kern w:val="2"/>
          <w:sz w:val="20"/>
          <w:szCs w:val="20"/>
          <w:lang w:eastAsia="en-US"/>
          <w14:ligatures w14:val="standardContextual"/>
        </w:rPr>
        <w:t xml:space="preserve">, mediante el cual expidió el </w:t>
      </w:r>
      <w:r w:rsidR="00851178">
        <w:rPr>
          <w:rFonts w:ascii="Lucida Sans Unicode" w:eastAsia="Aptos" w:hAnsi="Lucida Sans Unicode" w:cs="Lucida Sans Unicode"/>
          <w:kern w:val="2"/>
          <w:sz w:val="20"/>
          <w:szCs w:val="20"/>
          <w:lang w:eastAsia="en-US"/>
          <w14:ligatures w14:val="standardContextual"/>
        </w:rPr>
        <w:t>Reglamento de Agrupaciones Políticas del</w:t>
      </w:r>
      <w:bookmarkStart w:id="1" w:name="_Hlk182820413"/>
      <w:r w:rsidR="00851178">
        <w:rPr>
          <w:rFonts w:ascii="Lucida Sans Unicode" w:eastAsia="Aptos" w:hAnsi="Lucida Sans Unicode" w:cs="Lucida Sans Unicode"/>
          <w:kern w:val="2"/>
          <w:sz w:val="20"/>
          <w:szCs w:val="20"/>
          <w:lang w:eastAsia="en-US"/>
          <w14:ligatures w14:val="standardContextual"/>
        </w:rPr>
        <w:t xml:space="preserve"> </w:t>
      </w:r>
      <w:bookmarkStart w:id="2" w:name="_Hlk182824161"/>
      <w:r w:rsidR="00851178">
        <w:rPr>
          <w:rFonts w:ascii="Lucida Sans Unicode" w:eastAsia="Aptos" w:hAnsi="Lucida Sans Unicode" w:cs="Lucida Sans Unicode"/>
          <w:kern w:val="2"/>
          <w:sz w:val="20"/>
          <w:szCs w:val="20"/>
          <w:lang w:eastAsia="en-US"/>
          <w14:ligatures w14:val="standardContextual"/>
        </w:rPr>
        <w:t>Instituto Electoral y de Participación Ciudadana del Estado de Jalisco</w:t>
      </w:r>
      <w:bookmarkEnd w:id="1"/>
      <w:r w:rsidR="00851178">
        <w:rPr>
          <w:rFonts w:ascii="Lucida Sans Unicode" w:eastAsia="Aptos" w:hAnsi="Lucida Sans Unicode" w:cs="Lucida Sans Unicode"/>
          <w:kern w:val="2"/>
          <w:sz w:val="20"/>
          <w:szCs w:val="20"/>
          <w:lang w:eastAsia="en-US"/>
          <w14:ligatures w14:val="standardContextual"/>
        </w:rPr>
        <w:t>.</w:t>
      </w:r>
      <w:bookmarkEnd w:id="2"/>
    </w:p>
    <w:p w14:paraId="39F32E70" w14:textId="77777777" w:rsidR="00851178" w:rsidRDefault="00851178" w:rsidP="00851178">
      <w:pPr>
        <w:pStyle w:val="Sinespaciado"/>
        <w:spacing w:line="276" w:lineRule="auto"/>
        <w:jc w:val="both"/>
        <w:rPr>
          <w:rFonts w:ascii="Lucida Sans Unicode" w:hAnsi="Lucida Sans Unicode" w:cs="Lucida Sans Unicode"/>
          <w:b/>
          <w:bCs/>
          <w:sz w:val="20"/>
          <w:szCs w:val="20"/>
        </w:rPr>
      </w:pPr>
    </w:p>
    <w:p w14:paraId="029FE033" w14:textId="77777777" w:rsidR="002F749D" w:rsidRDefault="002F749D" w:rsidP="00851178">
      <w:pPr>
        <w:pStyle w:val="Sinespaciado"/>
        <w:spacing w:line="276" w:lineRule="auto"/>
        <w:jc w:val="both"/>
        <w:rPr>
          <w:rFonts w:ascii="Lucida Sans Unicode" w:hAnsi="Lucida Sans Unicode" w:cs="Lucida Sans Unicode"/>
          <w:b/>
          <w:bCs/>
          <w:sz w:val="20"/>
          <w:szCs w:val="20"/>
        </w:rPr>
      </w:pPr>
    </w:p>
    <w:p w14:paraId="2C7C5E5A" w14:textId="7D3558E2" w:rsidR="00851178" w:rsidRDefault="00851178" w:rsidP="00851178">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502E6C">
        <w:rPr>
          <w:rFonts w:ascii="Lucida Sans Unicode" w:hAnsi="Lucida Sans Unicode" w:cs="Lucida Sans Unicode"/>
          <w:b/>
          <w:bCs/>
          <w:sz w:val="20"/>
          <w:szCs w:val="20"/>
        </w:rPr>
        <w:t xml:space="preserve">Correspondiente al año </w:t>
      </w:r>
      <w:r>
        <w:rPr>
          <w:rFonts w:ascii="Lucida Sans Unicode" w:hAnsi="Lucida Sans Unicode" w:cs="Lucida Sans Unicode"/>
          <w:b/>
          <w:bCs/>
          <w:sz w:val="20"/>
          <w:szCs w:val="20"/>
        </w:rPr>
        <w:t>2023</w:t>
      </w:r>
    </w:p>
    <w:p w14:paraId="43774CBE" w14:textId="77777777" w:rsidR="00851178" w:rsidRDefault="00851178" w:rsidP="00577A12">
      <w:pPr>
        <w:pStyle w:val="Sinespaciado"/>
        <w:spacing w:line="276" w:lineRule="auto"/>
        <w:jc w:val="both"/>
        <w:rPr>
          <w:rFonts w:ascii="Lucida Sans Unicode" w:eastAsia="Aptos" w:hAnsi="Lucida Sans Unicode" w:cs="Lucida Sans Unicode"/>
          <w:kern w:val="2"/>
          <w:sz w:val="20"/>
          <w:szCs w:val="20"/>
          <w:lang w:eastAsia="en-US"/>
          <w14:ligatures w14:val="standardContextual"/>
        </w:rPr>
      </w:pPr>
    </w:p>
    <w:p w14:paraId="2081DDD3" w14:textId="5F8E4337" w:rsidR="00851178" w:rsidRDefault="00B21E83" w:rsidP="00577A12">
      <w:pPr>
        <w:pStyle w:val="Sinespaciado"/>
        <w:spacing w:line="276" w:lineRule="auto"/>
        <w:jc w:val="both"/>
        <w:rPr>
          <w:rFonts w:ascii="Lucida Sans Unicode" w:eastAsia="Aptos" w:hAnsi="Lucida Sans Unicode" w:cs="Lucida Sans Unicode"/>
          <w:kern w:val="2"/>
          <w:sz w:val="20"/>
          <w:szCs w:val="20"/>
          <w:lang w:eastAsia="en-US"/>
          <w14:ligatures w14:val="standardContextual"/>
        </w:rPr>
      </w:pPr>
      <w:r w:rsidRPr="002142C8">
        <w:rPr>
          <w:rFonts w:ascii="Lucida Sans Unicode" w:eastAsia="Aptos" w:hAnsi="Lucida Sans Unicode" w:cs="Lucida Sans Unicode"/>
          <w:b/>
          <w:bCs/>
          <w:kern w:val="2"/>
          <w:sz w:val="20"/>
          <w:szCs w:val="20"/>
          <w:lang w:eastAsia="en-US"/>
          <w14:ligatures w14:val="standardContextual"/>
        </w:rPr>
        <w:t xml:space="preserve">3. </w:t>
      </w:r>
      <w:r w:rsidR="002142C8" w:rsidRPr="002142C8">
        <w:rPr>
          <w:rFonts w:ascii="Lucida Sans Unicode" w:eastAsia="Aptos" w:hAnsi="Lucida Sans Unicode" w:cs="Lucida Sans Unicode"/>
          <w:b/>
          <w:bCs/>
          <w:kern w:val="2"/>
          <w:sz w:val="20"/>
          <w:szCs w:val="20"/>
          <w:lang w:eastAsia="en-US"/>
          <w14:ligatures w14:val="standardContextual"/>
        </w:rPr>
        <w:t>Reglamento sobre modificaciones a documentos básicos de partidos políticos locales y agrupaciones políticas estatales</w:t>
      </w:r>
      <w:r w:rsidR="002142C8">
        <w:rPr>
          <w:rFonts w:ascii="Lucida Sans Unicode" w:eastAsia="Aptos" w:hAnsi="Lucida Sans Unicode" w:cs="Lucida Sans Unicode"/>
          <w:kern w:val="2"/>
          <w:sz w:val="20"/>
          <w:szCs w:val="20"/>
          <w:lang w:eastAsia="en-US"/>
          <w14:ligatures w14:val="standardContextual"/>
        </w:rPr>
        <w:t xml:space="preserve">. </w:t>
      </w:r>
      <w:r>
        <w:rPr>
          <w:rFonts w:ascii="Lucida Sans Unicode" w:eastAsia="Aptos" w:hAnsi="Lucida Sans Unicode" w:cs="Lucida Sans Unicode"/>
          <w:kern w:val="2"/>
          <w:sz w:val="20"/>
          <w:szCs w:val="20"/>
          <w:lang w:eastAsia="en-US"/>
          <w14:ligatures w14:val="standardContextual"/>
        </w:rPr>
        <w:t xml:space="preserve">El 26 de julio, en la cuarta sesión ordinaria celebrada por este órgano colegiado, </w:t>
      </w:r>
      <w:r w:rsidR="00E21D39">
        <w:rPr>
          <w:rFonts w:ascii="Lucida Sans Unicode" w:eastAsia="Aptos" w:hAnsi="Lucida Sans Unicode" w:cs="Lucida Sans Unicode"/>
          <w:kern w:val="2"/>
          <w:sz w:val="20"/>
          <w:szCs w:val="20"/>
          <w:lang w:eastAsia="en-US"/>
          <w14:ligatures w14:val="standardContextual"/>
        </w:rPr>
        <w:t xml:space="preserve">se </w:t>
      </w:r>
      <w:r w:rsidR="00705B4C">
        <w:rPr>
          <w:rFonts w:ascii="Lucida Sans Unicode" w:eastAsia="Aptos" w:hAnsi="Lucida Sans Unicode" w:cs="Lucida Sans Unicode"/>
          <w:kern w:val="2"/>
          <w:sz w:val="20"/>
          <w:szCs w:val="20"/>
          <w:lang w:eastAsia="en-US"/>
          <w14:ligatures w14:val="standardContextual"/>
        </w:rPr>
        <w:t xml:space="preserve">emitió el acuerdo </w:t>
      </w:r>
      <w:r w:rsidR="00705B4C" w:rsidRPr="00851178">
        <w:rPr>
          <w:rFonts w:ascii="Lucida Sans Unicode" w:eastAsia="Aptos" w:hAnsi="Lucida Sans Unicode" w:cs="Lucida Sans Unicode"/>
          <w:kern w:val="2"/>
          <w:sz w:val="20"/>
          <w:szCs w:val="20"/>
          <w:lang w:eastAsia="en-US"/>
          <w14:ligatures w14:val="standardContextual"/>
        </w:rPr>
        <w:t>IEPC-ACG-34/2023</w:t>
      </w:r>
      <w:r w:rsidR="00E21D39">
        <w:rPr>
          <w:rStyle w:val="Refdenotaalpie"/>
          <w:rFonts w:ascii="Lucida Sans Unicode" w:eastAsia="Aptos" w:hAnsi="Lucida Sans Unicode" w:cs="Lucida Sans Unicode"/>
          <w:kern w:val="2"/>
          <w:sz w:val="20"/>
          <w:szCs w:val="20"/>
          <w:lang w:eastAsia="en-US"/>
          <w14:ligatures w14:val="standardContextual"/>
        </w:rPr>
        <w:footnoteReference w:id="3"/>
      </w:r>
      <w:r w:rsidR="00705B4C">
        <w:rPr>
          <w:rFonts w:ascii="Lucida Sans Unicode" w:eastAsia="Aptos" w:hAnsi="Lucida Sans Unicode" w:cs="Lucida Sans Unicode"/>
          <w:kern w:val="2"/>
          <w:sz w:val="20"/>
          <w:szCs w:val="20"/>
          <w:lang w:eastAsia="en-US"/>
          <w14:ligatures w14:val="standardContextual"/>
        </w:rPr>
        <w:t xml:space="preserve">, mediante el cual </w:t>
      </w:r>
      <w:r>
        <w:rPr>
          <w:rFonts w:ascii="Lucida Sans Unicode" w:eastAsia="Aptos" w:hAnsi="Lucida Sans Unicode" w:cs="Lucida Sans Unicode"/>
          <w:kern w:val="2"/>
          <w:sz w:val="20"/>
          <w:szCs w:val="20"/>
          <w:lang w:eastAsia="en-US"/>
          <w14:ligatures w14:val="standardContextual"/>
        </w:rPr>
        <w:t xml:space="preserve">se </w:t>
      </w:r>
      <w:r w:rsidR="00851178" w:rsidRPr="00851178">
        <w:rPr>
          <w:rFonts w:ascii="Lucida Sans Unicode" w:eastAsia="Aptos" w:hAnsi="Lucida Sans Unicode" w:cs="Lucida Sans Unicode"/>
          <w:kern w:val="2"/>
          <w:sz w:val="20"/>
          <w:szCs w:val="20"/>
          <w:lang w:eastAsia="en-US"/>
          <w14:ligatures w14:val="standardContextual"/>
        </w:rPr>
        <w:t>e</w:t>
      </w:r>
      <w:r w:rsidR="00705B4C">
        <w:rPr>
          <w:rFonts w:ascii="Lucida Sans Unicode" w:eastAsia="Aptos" w:hAnsi="Lucida Sans Unicode" w:cs="Lucida Sans Unicode"/>
          <w:kern w:val="2"/>
          <w:sz w:val="20"/>
          <w:szCs w:val="20"/>
          <w:lang w:eastAsia="en-US"/>
          <w14:ligatures w14:val="standardContextual"/>
        </w:rPr>
        <w:t>xpidió e</w:t>
      </w:r>
      <w:r w:rsidR="00851178" w:rsidRPr="00851178">
        <w:rPr>
          <w:rFonts w:ascii="Lucida Sans Unicode" w:eastAsia="Aptos" w:hAnsi="Lucida Sans Unicode" w:cs="Lucida Sans Unicode"/>
          <w:kern w:val="2"/>
          <w:sz w:val="20"/>
          <w:szCs w:val="20"/>
          <w:lang w:eastAsia="en-US"/>
          <w14:ligatures w14:val="standardContextual"/>
        </w:rPr>
        <w:t xml:space="preserve">l Reglamento sobre modificaciones a los documentos básicos, registro, designación, sustitución o renovación de integrantes de órganos directivos de </w:t>
      </w:r>
      <w:proofErr w:type="gramStart"/>
      <w:r w:rsidR="00851178" w:rsidRPr="00851178">
        <w:rPr>
          <w:rFonts w:ascii="Lucida Sans Unicode" w:eastAsia="Aptos" w:hAnsi="Lucida Sans Unicode" w:cs="Lucida Sans Unicode"/>
          <w:kern w:val="2"/>
          <w:sz w:val="20"/>
          <w:szCs w:val="20"/>
          <w:lang w:eastAsia="en-US"/>
          <w14:ligatures w14:val="standardContextual"/>
        </w:rPr>
        <w:t>agrupaciones políticas y partidos políticos</w:t>
      </w:r>
      <w:proofErr w:type="gramEnd"/>
      <w:r w:rsidR="00851178" w:rsidRPr="00851178">
        <w:rPr>
          <w:rFonts w:ascii="Lucida Sans Unicode" w:eastAsia="Aptos" w:hAnsi="Lucida Sans Unicode" w:cs="Lucida Sans Unicode"/>
          <w:kern w:val="2"/>
          <w:sz w:val="20"/>
          <w:szCs w:val="20"/>
          <w:lang w:eastAsia="en-US"/>
          <w14:ligatures w14:val="standardContextual"/>
        </w:rPr>
        <w:t xml:space="preserve"> locales, y el registro de la normatividad interna de estos últimos en el Instituto Electoral y de Participación Ciudadana del Estado de Jalisco.</w:t>
      </w:r>
    </w:p>
    <w:p w14:paraId="5DAA28DB" w14:textId="77777777" w:rsidR="00851178" w:rsidRDefault="00851178" w:rsidP="00851178">
      <w:pPr>
        <w:pStyle w:val="Sinespaciado"/>
        <w:spacing w:line="276" w:lineRule="auto"/>
        <w:jc w:val="both"/>
        <w:rPr>
          <w:rFonts w:ascii="Lucida Sans Unicode" w:hAnsi="Lucida Sans Unicode" w:cs="Lucida Sans Unicode"/>
          <w:b/>
          <w:bCs/>
          <w:sz w:val="20"/>
          <w:szCs w:val="20"/>
        </w:rPr>
      </w:pPr>
    </w:p>
    <w:p w14:paraId="7A466992" w14:textId="52C7FFB8" w:rsidR="00851178" w:rsidRDefault="00851178" w:rsidP="00851178">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502E6C">
        <w:rPr>
          <w:rFonts w:ascii="Lucida Sans Unicode" w:hAnsi="Lucida Sans Unicode" w:cs="Lucida Sans Unicode"/>
          <w:b/>
          <w:bCs/>
          <w:sz w:val="20"/>
          <w:szCs w:val="20"/>
        </w:rPr>
        <w:t xml:space="preserve">Correspondientes al año </w:t>
      </w:r>
      <w:r>
        <w:rPr>
          <w:rFonts w:ascii="Lucida Sans Unicode" w:hAnsi="Lucida Sans Unicode" w:cs="Lucida Sans Unicode"/>
          <w:b/>
          <w:bCs/>
          <w:sz w:val="20"/>
          <w:szCs w:val="20"/>
        </w:rPr>
        <w:t>2024</w:t>
      </w:r>
    </w:p>
    <w:p w14:paraId="38E109B1" w14:textId="77777777" w:rsidR="00577A12" w:rsidRDefault="00577A12"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9C692CA" w14:textId="4BC74779" w:rsidR="003B524D" w:rsidRPr="00124D4F" w:rsidRDefault="00A61A6B"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A5ED4">
        <w:rPr>
          <w:rFonts w:ascii="Lucida Sans Unicode" w:eastAsia="Trebuchet MS" w:hAnsi="Lucida Sans Unicode" w:cs="Lucida Sans Unicode"/>
          <w:b/>
          <w:color w:val="09090A"/>
          <w:sz w:val="20"/>
          <w:szCs w:val="20"/>
          <w:lang w:eastAsia="es-ES" w:bidi="es-ES"/>
        </w:rPr>
        <w:t>4</w:t>
      </w:r>
      <w:r w:rsidR="00577A12" w:rsidRPr="006A5ED4">
        <w:rPr>
          <w:rFonts w:ascii="Lucida Sans Unicode" w:eastAsia="Trebuchet MS" w:hAnsi="Lucida Sans Unicode" w:cs="Lucida Sans Unicode"/>
          <w:b/>
          <w:color w:val="09090A"/>
          <w:sz w:val="20"/>
          <w:szCs w:val="20"/>
          <w:lang w:eastAsia="es-ES" w:bidi="es-ES"/>
        </w:rPr>
        <w:t>.</w:t>
      </w:r>
      <w:r w:rsidR="00577A12">
        <w:rPr>
          <w:rFonts w:ascii="Lucida Sans Unicode" w:eastAsia="Trebuchet MS" w:hAnsi="Lucida Sans Unicode" w:cs="Lucida Sans Unicode"/>
          <w:b/>
          <w:color w:val="09090A"/>
          <w:sz w:val="20"/>
          <w:szCs w:val="20"/>
          <w:lang w:eastAsia="es-ES" w:bidi="es-ES"/>
        </w:rPr>
        <w:t xml:space="preserve"> C</w:t>
      </w:r>
      <w:r w:rsidR="00F76CDC">
        <w:rPr>
          <w:rFonts w:ascii="Lucida Sans Unicode" w:eastAsia="Trebuchet MS" w:hAnsi="Lucida Sans Unicode" w:cs="Lucida Sans Unicode"/>
          <w:b/>
          <w:color w:val="09090A"/>
          <w:sz w:val="20"/>
          <w:szCs w:val="20"/>
          <w:lang w:eastAsia="es-ES" w:bidi="es-ES"/>
        </w:rPr>
        <w:t>reación e integr</w:t>
      </w:r>
      <w:r w:rsidR="00F76CDC" w:rsidRPr="00452912">
        <w:rPr>
          <w:rFonts w:ascii="Lucida Sans Unicode" w:eastAsia="Trebuchet MS" w:hAnsi="Lucida Sans Unicode" w:cs="Lucida Sans Unicode"/>
          <w:b/>
          <w:color w:val="09090A"/>
          <w:sz w:val="20"/>
          <w:szCs w:val="20"/>
          <w:lang w:eastAsia="es-ES" w:bidi="es-ES"/>
        </w:rPr>
        <w:t>ación</w:t>
      </w:r>
      <w:r w:rsidR="00F76CDC">
        <w:rPr>
          <w:rFonts w:ascii="Lucida Sans Unicode" w:eastAsia="Trebuchet MS" w:hAnsi="Lucida Sans Unicode" w:cs="Lucida Sans Unicode"/>
          <w:b/>
          <w:color w:val="09090A"/>
          <w:sz w:val="20"/>
          <w:szCs w:val="20"/>
          <w:lang w:eastAsia="es-ES" w:bidi="es-ES"/>
        </w:rPr>
        <w:t xml:space="preserve"> de la C</w:t>
      </w:r>
      <w:r w:rsidR="00F76CDC" w:rsidRPr="00452912">
        <w:rPr>
          <w:rFonts w:ascii="Lucida Sans Unicode" w:eastAsia="Trebuchet MS" w:hAnsi="Lucida Sans Unicode" w:cs="Lucida Sans Unicode"/>
          <w:b/>
          <w:color w:val="09090A"/>
          <w:sz w:val="20"/>
          <w:szCs w:val="20"/>
          <w:lang w:eastAsia="es-ES" w:bidi="es-ES"/>
        </w:rPr>
        <w:t xml:space="preserve">omisión de </w:t>
      </w:r>
      <w:r w:rsidR="00F76CDC">
        <w:rPr>
          <w:rFonts w:ascii="Lucida Sans Unicode" w:eastAsia="Trebuchet MS" w:hAnsi="Lucida Sans Unicode" w:cs="Lucida Sans Unicode"/>
          <w:b/>
          <w:color w:val="09090A"/>
          <w:sz w:val="20"/>
          <w:szCs w:val="20"/>
          <w:lang w:eastAsia="es-ES" w:bidi="es-ES"/>
        </w:rPr>
        <w:t>Mejora Regulatoria Interna</w:t>
      </w:r>
      <w:r w:rsidR="003B524D" w:rsidRPr="00452912">
        <w:rPr>
          <w:rFonts w:ascii="Lucida Sans Unicode" w:eastAsia="Trebuchet MS" w:hAnsi="Lucida Sans Unicode" w:cs="Lucida Sans Unicode"/>
          <w:b/>
          <w:color w:val="09090A"/>
          <w:sz w:val="20"/>
          <w:szCs w:val="20"/>
          <w:lang w:eastAsia="es-ES" w:bidi="es-ES"/>
        </w:rPr>
        <w:t>.</w:t>
      </w:r>
      <w:r w:rsidR="00124D4F">
        <w:rPr>
          <w:rFonts w:ascii="Lucida Sans Unicode" w:eastAsia="Trebuchet MS" w:hAnsi="Lucida Sans Unicode" w:cs="Lucida Sans Unicode"/>
          <w:b/>
          <w:color w:val="09090A"/>
          <w:sz w:val="20"/>
          <w:szCs w:val="20"/>
          <w:lang w:eastAsia="es-ES" w:bidi="es-ES"/>
        </w:rPr>
        <w:t xml:space="preserve"> </w:t>
      </w:r>
      <w:r w:rsidR="00124D4F" w:rsidRPr="00124D4F">
        <w:rPr>
          <w:rFonts w:ascii="Lucida Sans Unicode" w:eastAsia="Trebuchet MS" w:hAnsi="Lucida Sans Unicode" w:cs="Lucida Sans Unicode"/>
          <w:b/>
          <w:color w:val="09090A"/>
          <w:sz w:val="20"/>
          <w:szCs w:val="20"/>
          <w:lang w:eastAsia="es-ES" w:bidi="es-ES"/>
        </w:rPr>
        <w:t xml:space="preserve"> </w:t>
      </w:r>
      <w:r w:rsidR="00124D4F" w:rsidRPr="00124D4F">
        <w:rPr>
          <w:rFonts w:ascii="Lucida Sans Unicode" w:eastAsia="Trebuchet MS" w:hAnsi="Lucida Sans Unicode" w:cs="Lucida Sans Unicode"/>
          <w:bCs/>
          <w:color w:val="09090A"/>
          <w:sz w:val="20"/>
          <w:szCs w:val="20"/>
          <w:lang w:eastAsia="es-ES" w:bidi="es-ES"/>
        </w:rPr>
        <w:t xml:space="preserve">El </w:t>
      </w:r>
      <w:r w:rsidR="00124D4F" w:rsidRPr="009F7B63">
        <w:rPr>
          <w:rFonts w:ascii="Lucida Sans Unicode" w:eastAsia="Trebuchet MS" w:hAnsi="Lucida Sans Unicode" w:cs="Lucida Sans Unicode"/>
          <w:bCs/>
          <w:color w:val="09090A"/>
          <w:sz w:val="20"/>
          <w:szCs w:val="20"/>
          <w:lang w:eastAsia="es-ES" w:bidi="es-ES"/>
        </w:rPr>
        <w:t>1</w:t>
      </w:r>
      <w:r w:rsidR="009F7B63">
        <w:rPr>
          <w:rFonts w:ascii="Lucida Sans Unicode" w:eastAsia="Trebuchet MS" w:hAnsi="Lucida Sans Unicode" w:cs="Lucida Sans Unicode"/>
          <w:bCs/>
          <w:color w:val="09090A"/>
          <w:sz w:val="20"/>
          <w:szCs w:val="20"/>
          <w:lang w:eastAsia="es-ES" w:bidi="es-ES"/>
        </w:rPr>
        <w:t>0</w:t>
      </w:r>
      <w:r w:rsidR="00124D4F" w:rsidRPr="00124D4F">
        <w:rPr>
          <w:rFonts w:ascii="Lucida Sans Unicode" w:eastAsia="Trebuchet MS" w:hAnsi="Lucida Sans Unicode" w:cs="Lucida Sans Unicode"/>
          <w:bCs/>
          <w:color w:val="09090A"/>
          <w:sz w:val="20"/>
          <w:szCs w:val="20"/>
          <w:lang w:eastAsia="es-ES" w:bidi="es-ES"/>
        </w:rPr>
        <w:t xml:space="preserve"> de octubre, mediante el acuerdo IEPC-ACG-</w:t>
      </w:r>
      <w:r w:rsidR="00040F32">
        <w:rPr>
          <w:rFonts w:ascii="Lucida Sans Unicode" w:eastAsia="Trebuchet MS" w:hAnsi="Lucida Sans Unicode" w:cs="Lucida Sans Unicode"/>
          <w:bCs/>
          <w:color w:val="09090A"/>
          <w:sz w:val="20"/>
          <w:szCs w:val="20"/>
          <w:lang w:eastAsia="es-ES" w:bidi="es-ES"/>
        </w:rPr>
        <w:t>349</w:t>
      </w:r>
      <w:r w:rsidR="00124D4F" w:rsidRPr="00124D4F">
        <w:rPr>
          <w:rFonts w:ascii="Lucida Sans Unicode" w:eastAsia="Trebuchet MS" w:hAnsi="Lucida Sans Unicode" w:cs="Lucida Sans Unicode"/>
          <w:bCs/>
          <w:color w:val="09090A"/>
          <w:sz w:val="20"/>
          <w:szCs w:val="20"/>
          <w:lang w:eastAsia="es-ES" w:bidi="es-ES"/>
        </w:rPr>
        <w:t>/202</w:t>
      </w:r>
      <w:r w:rsidR="00124D4F">
        <w:rPr>
          <w:rFonts w:ascii="Lucida Sans Unicode" w:eastAsia="Trebuchet MS" w:hAnsi="Lucida Sans Unicode" w:cs="Lucida Sans Unicode"/>
          <w:bCs/>
          <w:color w:val="09090A"/>
          <w:sz w:val="20"/>
          <w:szCs w:val="20"/>
          <w:lang w:eastAsia="es-ES" w:bidi="es-ES"/>
        </w:rPr>
        <w:t>4</w:t>
      </w:r>
      <w:r w:rsidR="00897473">
        <w:rPr>
          <w:rStyle w:val="Refdenotaalpie"/>
          <w:rFonts w:ascii="Lucida Sans Unicode" w:eastAsia="Trebuchet MS" w:hAnsi="Lucida Sans Unicode" w:cs="Lucida Sans Unicode"/>
          <w:bCs/>
          <w:color w:val="09090A"/>
          <w:sz w:val="20"/>
          <w:szCs w:val="20"/>
          <w:lang w:eastAsia="es-ES" w:bidi="es-ES"/>
        </w:rPr>
        <w:footnoteReference w:id="4"/>
      </w:r>
      <w:r w:rsidR="00124D4F" w:rsidRPr="00124D4F">
        <w:rPr>
          <w:rFonts w:ascii="Lucida Sans Unicode" w:eastAsia="Trebuchet MS" w:hAnsi="Lucida Sans Unicode" w:cs="Lucida Sans Unicode"/>
          <w:bCs/>
          <w:color w:val="09090A"/>
          <w:sz w:val="20"/>
          <w:szCs w:val="20"/>
          <w:lang w:eastAsia="es-ES" w:bidi="es-ES"/>
        </w:rPr>
        <w:t>, e</w:t>
      </w:r>
      <w:r w:rsidR="00DA2A4B">
        <w:rPr>
          <w:rFonts w:ascii="Lucida Sans Unicode" w:eastAsia="Trebuchet MS" w:hAnsi="Lucida Sans Unicode" w:cs="Lucida Sans Unicode"/>
          <w:bCs/>
          <w:color w:val="09090A"/>
          <w:sz w:val="20"/>
          <w:szCs w:val="20"/>
          <w:lang w:eastAsia="es-ES" w:bidi="es-ES"/>
        </w:rPr>
        <w:t>ste</w:t>
      </w:r>
      <w:r w:rsidR="00124D4F" w:rsidRPr="00124D4F">
        <w:rPr>
          <w:rFonts w:ascii="Lucida Sans Unicode" w:eastAsia="Trebuchet MS" w:hAnsi="Lucida Sans Unicode" w:cs="Lucida Sans Unicode"/>
          <w:bCs/>
          <w:color w:val="09090A"/>
          <w:sz w:val="20"/>
          <w:szCs w:val="20"/>
          <w:lang w:eastAsia="es-ES" w:bidi="es-ES"/>
        </w:rPr>
        <w:t xml:space="preserve"> Consejo General</w:t>
      </w:r>
      <w:r w:rsidR="00DA2A4B">
        <w:rPr>
          <w:rFonts w:ascii="Lucida Sans Unicode" w:eastAsia="Trebuchet MS" w:hAnsi="Lucida Sans Unicode" w:cs="Lucida Sans Unicode"/>
          <w:bCs/>
          <w:color w:val="09090A"/>
          <w:sz w:val="20"/>
          <w:szCs w:val="20"/>
          <w:lang w:eastAsia="es-ES" w:bidi="es-ES"/>
        </w:rPr>
        <w:t>, entre otras cuestiones,</w:t>
      </w:r>
      <w:r w:rsidR="00124D4F" w:rsidRPr="00124D4F">
        <w:rPr>
          <w:rFonts w:ascii="Lucida Sans Unicode" w:eastAsia="Trebuchet MS" w:hAnsi="Lucida Sans Unicode" w:cs="Lucida Sans Unicode"/>
          <w:bCs/>
          <w:color w:val="09090A"/>
          <w:sz w:val="20"/>
          <w:szCs w:val="20"/>
          <w:lang w:eastAsia="es-ES" w:bidi="es-ES"/>
        </w:rPr>
        <w:t xml:space="preserve"> aprobó la</w:t>
      </w:r>
      <w:r w:rsidR="00897473">
        <w:rPr>
          <w:rFonts w:ascii="Lucida Sans Unicode" w:eastAsia="Trebuchet MS" w:hAnsi="Lucida Sans Unicode" w:cs="Lucida Sans Unicode"/>
          <w:bCs/>
          <w:color w:val="09090A"/>
          <w:sz w:val="20"/>
          <w:szCs w:val="20"/>
          <w:lang w:eastAsia="es-ES" w:bidi="es-ES"/>
        </w:rPr>
        <w:t xml:space="preserve"> creación de la Comisión de Mejora Regulatoria Interna, de carácter temporal, </w:t>
      </w:r>
      <w:r w:rsidR="00124D4F" w:rsidRPr="00124D4F">
        <w:rPr>
          <w:rFonts w:ascii="Lucida Sans Unicode" w:eastAsia="Trebuchet MS" w:hAnsi="Lucida Sans Unicode" w:cs="Lucida Sans Unicode"/>
          <w:bCs/>
          <w:color w:val="09090A"/>
          <w:sz w:val="20"/>
          <w:szCs w:val="20"/>
          <w:lang w:eastAsia="es-ES" w:bidi="es-ES"/>
        </w:rPr>
        <w:t xml:space="preserve">habiéndose designado </w:t>
      </w:r>
      <w:r w:rsidR="00124D4F" w:rsidRPr="00A62A46">
        <w:rPr>
          <w:rFonts w:ascii="Lucida Sans Unicode" w:eastAsia="Trebuchet MS" w:hAnsi="Lucida Sans Unicode" w:cs="Lucida Sans Unicode"/>
          <w:bCs/>
          <w:color w:val="09090A"/>
          <w:sz w:val="20"/>
          <w:szCs w:val="20"/>
          <w:lang w:eastAsia="es-ES" w:bidi="es-ES"/>
        </w:rPr>
        <w:t xml:space="preserve">a las </w:t>
      </w:r>
      <w:r w:rsidR="00897473">
        <w:rPr>
          <w:rFonts w:ascii="Lucida Sans Unicode" w:eastAsia="Trebuchet MS" w:hAnsi="Lucida Sans Unicode" w:cs="Lucida Sans Unicode"/>
          <w:bCs/>
          <w:color w:val="09090A"/>
          <w:sz w:val="20"/>
          <w:szCs w:val="20"/>
          <w:lang w:eastAsia="es-ES" w:bidi="es-ES"/>
        </w:rPr>
        <w:t xml:space="preserve">personas </w:t>
      </w:r>
      <w:r w:rsidR="00124D4F" w:rsidRPr="00A62A46">
        <w:rPr>
          <w:rFonts w:ascii="Lucida Sans Unicode" w:eastAsia="Trebuchet MS" w:hAnsi="Lucida Sans Unicode" w:cs="Lucida Sans Unicode"/>
          <w:bCs/>
          <w:color w:val="09090A"/>
          <w:sz w:val="20"/>
          <w:szCs w:val="20"/>
          <w:lang w:eastAsia="es-ES" w:bidi="es-ES"/>
        </w:rPr>
        <w:t xml:space="preserve">consejeras electorales </w:t>
      </w:r>
      <w:r w:rsidR="00897473">
        <w:rPr>
          <w:rFonts w:ascii="Lucida Sans Unicode" w:eastAsia="Trebuchet MS" w:hAnsi="Lucida Sans Unicode" w:cs="Lucida Sans Unicode"/>
          <w:bCs/>
          <w:color w:val="09090A"/>
          <w:sz w:val="20"/>
          <w:szCs w:val="20"/>
          <w:lang w:eastAsia="es-ES" w:bidi="es-ES"/>
        </w:rPr>
        <w:t>Carlos Javier Aguirre Arias</w:t>
      </w:r>
      <w:r w:rsidR="007447CF">
        <w:rPr>
          <w:rFonts w:ascii="Lucida Sans Unicode" w:eastAsia="Trebuchet MS" w:hAnsi="Lucida Sans Unicode" w:cs="Lucida Sans Unicode"/>
          <w:bCs/>
          <w:color w:val="09090A"/>
          <w:sz w:val="20"/>
          <w:szCs w:val="20"/>
          <w:lang w:eastAsia="es-ES" w:bidi="es-ES"/>
        </w:rPr>
        <w:t>,</w:t>
      </w:r>
      <w:r w:rsidR="00124D4F" w:rsidRPr="00A62A46">
        <w:rPr>
          <w:rFonts w:ascii="Lucida Sans Unicode" w:eastAsia="Trebuchet MS" w:hAnsi="Lucida Sans Unicode" w:cs="Lucida Sans Unicode"/>
          <w:bCs/>
          <w:color w:val="09090A"/>
          <w:sz w:val="20"/>
          <w:szCs w:val="20"/>
          <w:lang w:eastAsia="es-ES" w:bidi="es-ES"/>
        </w:rPr>
        <w:t xml:space="preserve"> </w:t>
      </w:r>
      <w:r w:rsidR="00897473">
        <w:rPr>
          <w:rFonts w:ascii="Lucida Sans Unicode" w:eastAsia="Trebuchet MS" w:hAnsi="Lucida Sans Unicode" w:cs="Lucida Sans Unicode"/>
          <w:bCs/>
          <w:color w:val="09090A"/>
          <w:sz w:val="20"/>
          <w:szCs w:val="20"/>
          <w:lang w:eastAsia="es-ES" w:bidi="es-ES"/>
        </w:rPr>
        <w:t xml:space="preserve">Miriam Guadalupe Gutiérrez Mora y </w:t>
      </w:r>
      <w:r w:rsidR="00124D4F" w:rsidRPr="00A62A46">
        <w:rPr>
          <w:rFonts w:ascii="Lucida Sans Unicode" w:eastAsia="Trebuchet MS" w:hAnsi="Lucida Sans Unicode" w:cs="Lucida Sans Unicode"/>
          <w:bCs/>
          <w:color w:val="09090A"/>
          <w:sz w:val="20"/>
          <w:szCs w:val="20"/>
          <w:lang w:eastAsia="es-ES" w:bidi="es-ES"/>
        </w:rPr>
        <w:t>Claudia Alejandra Vargas Bautista</w:t>
      </w:r>
      <w:r w:rsidR="00124D4F" w:rsidRPr="00A26D5A">
        <w:rPr>
          <w:rFonts w:ascii="Lucida Sans Unicode" w:eastAsia="Trebuchet MS" w:hAnsi="Lucida Sans Unicode" w:cs="Lucida Sans Unicode"/>
          <w:bCs/>
          <w:color w:val="09090A"/>
          <w:sz w:val="20"/>
          <w:szCs w:val="20"/>
          <w:lang w:eastAsia="es-ES" w:bidi="es-ES"/>
        </w:rPr>
        <w:t>,</w:t>
      </w:r>
      <w:r w:rsidR="00124D4F" w:rsidRPr="00124D4F">
        <w:rPr>
          <w:rFonts w:ascii="Lucida Sans Unicode" w:eastAsia="Trebuchet MS" w:hAnsi="Lucida Sans Unicode" w:cs="Lucida Sans Unicode"/>
          <w:bCs/>
          <w:color w:val="09090A"/>
          <w:sz w:val="20"/>
          <w:szCs w:val="20"/>
          <w:lang w:eastAsia="es-ES" w:bidi="es-ES"/>
        </w:rPr>
        <w:t xml:space="preserve"> como integrantes de la </w:t>
      </w:r>
      <w:r w:rsidR="00897473">
        <w:rPr>
          <w:rFonts w:ascii="Lucida Sans Unicode" w:eastAsia="Trebuchet MS" w:hAnsi="Lucida Sans Unicode" w:cs="Lucida Sans Unicode"/>
          <w:bCs/>
          <w:color w:val="09090A"/>
          <w:sz w:val="20"/>
          <w:szCs w:val="20"/>
          <w:lang w:eastAsia="es-ES" w:bidi="es-ES"/>
        </w:rPr>
        <w:t xml:space="preserve">nueva </w:t>
      </w:r>
      <w:r w:rsidR="00124D4F" w:rsidRPr="00124D4F">
        <w:rPr>
          <w:rFonts w:ascii="Lucida Sans Unicode" w:eastAsia="Trebuchet MS" w:hAnsi="Lucida Sans Unicode" w:cs="Lucida Sans Unicode"/>
          <w:bCs/>
          <w:color w:val="09090A"/>
          <w:sz w:val="20"/>
          <w:szCs w:val="20"/>
          <w:lang w:eastAsia="es-ES" w:bidi="es-ES"/>
        </w:rPr>
        <w:t>Comisión</w:t>
      </w:r>
      <w:r w:rsidR="00124D4F" w:rsidRPr="00A26D5A">
        <w:rPr>
          <w:rFonts w:ascii="Lucida Sans Unicode" w:eastAsia="Trebuchet MS" w:hAnsi="Lucida Sans Unicode" w:cs="Lucida Sans Unicode"/>
          <w:bCs/>
          <w:color w:val="09090A"/>
          <w:sz w:val="20"/>
          <w:szCs w:val="20"/>
          <w:lang w:eastAsia="es-ES" w:bidi="es-ES"/>
        </w:rPr>
        <w:t xml:space="preserve">, </w:t>
      </w:r>
      <w:r w:rsidR="00897473">
        <w:rPr>
          <w:rFonts w:ascii="Lucida Sans Unicode" w:eastAsia="Trebuchet MS" w:hAnsi="Lucida Sans Unicode" w:cs="Lucida Sans Unicode"/>
          <w:bCs/>
          <w:color w:val="09090A"/>
          <w:sz w:val="20"/>
          <w:szCs w:val="20"/>
          <w:lang w:eastAsia="es-ES" w:bidi="es-ES"/>
        </w:rPr>
        <w:t>cuya presidencia estará a cargo de la última de las personas referidas, por un año a partir de su integración</w:t>
      </w:r>
      <w:r w:rsidR="00124D4F" w:rsidRPr="00A62A46">
        <w:rPr>
          <w:rFonts w:ascii="Lucida Sans Unicode" w:eastAsia="Trebuchet MS" w:hAnsi="Lucida Sans Unicode" w:cs="Lucida Sans Unicode"/>
          <w:bCs/>
          <w:color w:val="09090A"/>
          <w:sz w:val="20"/>
          <w:szCs w:val="20"/>
          <w:lang w:eastAsia="es-ES" w:bidi="es-ES"/>
        </w:rPr>
        <w:t>.</w:t>
      </w:r>
    </w:p>
    <w:p w14:paraId="7B348B07" w14:textId="77777777" w:rsidR="003B524D" w:rsidRDefault="003B524D"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22C46C41" w14:textId="49FAC476" w:rsidR="00C16568" w:rsidRDefault="00E523D4"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Cs/>
          <w:color w:val="09090A"/>
          <w:sz w:val="20"/>
          <w:szCs w:val="20"/>
          <w:lang w:eastAsia="es-ES" w:bidi="es-ES"/>
        </w:rPr>
        <w:t xml:space="preserve">En el mismo acuerdo se aprobó que </w:t>
      </w:r>
      <w:r w:rsidR="007447CF">
        <w:rPr>
          <w:rFonts w:ascii="Lucida Sans Unicode" w:eastAsia="Trebuchet MS" w:hAnsi="Lucida Sans Unicode" w:cs="Lucida Sans Unicode"/>
          <w:bCs/>
          <w:color w:val="09090A"/>
          <w:sz w:val="20"/>
          <w:szCs w:val="20"/>
          <w:lang w:eastAsia="es-ES" w:bidi="es-ES"/>
        </w:rPr>
        <w:t xml:space="preserve">la Dirección </w:t>
      </w:r>
      <w:r w:rsidR="00577A12">
        <w:rPr>
          <w:rFonts w:ascii="Lucida Sans Unicode" w:eastAsia="Trebuchet MS" w:hAnsi="Lucida Sans Unicode" w:cs="Lucida Sans Unicode"/>
          <w:bCs/>
          <w:color w:val="09090A"/>
          <w:sz w:val="20"/>
          <w:szCs w:val="20"/>
          <w:lang w:eastAsia="es-ES" w:bidi="es-ES"/>
        </w:rPr>
        <w:t xml:space="preserve">del </w:t>
      </w:r>
      <w:r>
        <w:rPr>
          <w:rFonts w:ascii="Lucida Sans Unicode" w:eastAsia="Trebuchet MS" w:hAnsi="Lucida Sans Unicode" w:cs="Lucida Sans Unicode"/>
          <w:bCs/>
          <w:color w:val="09090A"/>
          <w:sz w:val="20"/>
          <w:szCs w:val="20"/>
          <w:lang w:eastAsia="es-ES" w:bidi="es-ES"/>
        </w:rPr>
        <w:t>S</w:t>
      </w:r>
      <w:r w:rsidR="00577A12">
        <w:rPr>
          <w:rFonts w:ascii="Lucida Sans Unicode" w:eastAsia="Trebuchet MS" w:hAnsi="Lucida Sans Unicode" w:cs="Lucida Sans Unicode"/>
          <w:bCs/>
          <w:color w:val="09090A"/>
          <w:sz w:val="20"/>
          <w:szCs w:val="20"/>
          <w:lang w:eastAsia="es-ES" w:bidi="es-ES"/>
        </w:rPr>
        <w:t xml:space="preserve">ecretariado </w:t>
      </w:r>
      <w:r w:rsidR="007447CF">
        <w:rPr>
          <w:rFonts w:ascii="Lucida Sans Unicode" w:eastAsia="Trebuchet MS" w:hAnsi="Lucida Sans Unicode" w:cs="Lucida Sans Unicode"/>
          <w:bCs/>
          <w:color w:val="09090A"/>
          <w:sz w:val="20"/>
          <w:szCs w:val="20"/>
          <w:lang w:eastAsia="es-ES" w:bidi="es-ES"/>
        </w:rPr>
        <w:t>fun</w:t>
      </w:r>
      <w:r>
        <w:rPr>
          <w:rFonts w:ascii="Lucida Sans Unicode" w:eastAsia="Trebuchet MS" w:hAnsi="Lucida Sans Unicode" w:cs="Lucida Sans Unicode"/>
          <w:bCs/>
          <w:color w:val="09090A"/>
          <w:sz w:val="20"/>
          <w:szCs w:val="20"/>
          <w:lang w:eastAsia="es-ES" w:bidi="es-ES"/>
        </w:rPr>
        <w:t>ja</w:t>
      </w:r>
      <w:r w:rsidR="007447CF">
        <w:rPr>
          <w:rFonts w:ascii="Lucida Sans Unicode" w:eastAsia="Trebuchet MS" w:hAnsi="Lucida Sans Unicode" w:cs="Lucida Sans Unicode"/>
          <w:bCs/>
          <w:color w:val="09090A"/>
          <w:sz w:val="20"/>
          <w:szCs w:val="20"/>
          <w:lang w:eastAsia="es-ES" w:bidi="es-ES"/>
        </w:rPr>
        <w:t xml:space="preserve"> como Secretaría Técnica de la </w:t>
      </w:r>
      <w:r>
        <w:rPr>
          <w:rFonts w:ascii="Lucida Sans Unicode" w:eastAsia="Trebuchet MS" w:hAnsi="Lucida Sans Unicode" w:cs="Lucida Sans Unicode"/>
          <w:bCs/>
          <w:color w:val="09090A"/>
          <w:sz w:val="20"/>
          <w:szCs w:val="20"/>
          <w:lang w:eastAsia="es-ES" w:bidi="es-ES"/>
        </w:rPr>
        <w:t xml:space="preserve">nueva </w:t>
      </w:r>
      <w:r w:rsidR="00DA2A4B">
        <w:rPr>
          <w:rFonts w:ascii="Lucida Sans Unicode" w:eastAsia="Trebuchet MS" w:hAnsi="Lucida Sans Unicode" w:cs="Lucida Sans Unicode"/>
          <w:bCs/>
          <w:color w:val="09090A"/>
          <w:sz w:val="20"/>
          <w:szCs w:val="20"/>
          <w:lang w:eastAsia="es-ES" w:bidi="es-ES"/>
        </w:rPr>
        <w:t>C</w:t>
      </w:r>
      <w:r w:rsidR="007447CF">
        <w:rPr>
          <w:rFonts w:ascii="Lucida Sans Unicode" w:eastAsia="Trebuchet MS" w:hAnsi="Lucida Sans Unicode" w:cs="Lucida Sans Unicode"/>
          <w:bCs/>
          <w:color w:val="09090A"/>
          <w:sz w:val="20"/>
          <w:szCs w:val="20"/>
          <w:lang w:eastAsia="es-ES" w:bidi="es-ES"/>
        </w:rPr>
        <w:t>omisión</w:t>
      </w:r>
      <w:r>
        <w:rPr>
          <w:rFonts w:ascii="Lucida Sans Unicode" w:eastAsia="Trebuchet MS" w:hAnsi="Lucida Sans Unicode" w:cs="Lucida Sans Unicode"/>
          <w:bCs/>
          <w:color w:val="09090A"/>
          <w:sz w:val="20"/>
          <w:szCs w:val="20"/>
          <w:lang w:eastAsia="es-ES" w:bidi="es-ES"/>
        </w:rPr>
        <w:t xml:space="preserve"> temporal</w:t>
      </w:r>
      <w:r w:rsidR="007447CF">
        <w:rPr>
          <w:rFonts w:ascii="Lucida Sans Unicode" w:eastAsia="Trebuchet MS" w:hAnsi="Lucida Sans Unicode" w:cs="Lucida Sans Unicode"/>
          <w:bCs/>
          <w:color w:val="09090A"/>
          <w:sz w:val="20"/>
          <w:szCs w:val="20"/>
          <w:lang w:eastAsia="es-ES" w:bidi="es-ES"/>
        </w:rPr>
        <w:t>.</w:t>
      </w:r>
    </w:p>
    <w:p w14:paraId="519508B5" w14:textId="77777777" w:rsidR="001D0BB7" w:rsidRDefault="001D0BB7"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1F9D14CB" w14:textId="257F3E12" w:rsidR="00810810" w:rsidRPr="00810810" w:rsidRDefault="00A61A6B" w:rsidP="00810810">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A5ED4">
        <w:rPr>
          <w:rFonts w:ascii="Lucida Sans Unicode" w:eastAsia="Trebuchet MS" w:hAnsi="Lucida Sans Unicode" w:cs="Lucida Sans Unicode"/>
          <w:b/>
          <w:color w:val="09090A"/>
          <w:sz w:val="20"/>
          <w:szCs w:val="20"/>
          <w:lang w:eastAsia="es-ES" w:bidi="es-ES"/>
        </w:rPr>
        <w:t>5</w:t>
      </w:r>
      <w:r w:rsidR="001D0BB7" w:rsidRPr="006A5ED4">
        <w:rPr>
          <w:rFonts w:ascii="Lucida Sans Unicode" w:eastAsia="Trebuchet MS" w:hAnsi="Lucida Sans Unicode" w:cs="Lucida Sans Unicode"/>
          <w:b/>
          <w:color w:val="09090A"/>
          <w:sz w:val="20"/>
          <w:szCs w:val="20"/>
          <w:lang w:eastAsia="es-ES" w:bidi="es-ES"/>
        </w:rPr>
        <w:t>.</w:t>
      </w:r>
      <w:r w:rsidR="001D0BB7" w:rsidRPr="001D0BB7">
        <w:rPr>
          <w:rFonts w:ascii="Lucida Sans Unicode" w:eastAsia="Trebuchet MS" w:hAnsi="Lucida Sans Unicode" w:cs="Lucida Sans Unicode"/>
          <w:b/>
          <w:color w:val="09090A"/>
          <w:sz w:val="20"/>
          <w:szCs w:val="20"/>
          <w:lang w:eastAsia="es-ES" w:bidi="es-ES"/>
        </w:rPr>
        <w:t xml:space="preserve"> </w:t>
      </w:r>
      <w:r w:rsidR="00810810" w:rsidRPr="00810810">
        <w:rPr>
          <w:rFonts w:ascii="Lucida Sans Unicode" w:eastAsia="Trebuchet MS" w:hAnsi="Lucida Sans Unicode" w:cs="Lucida Sans Unicode"/>
          <w:b/>
          <w:color w:val="09090A"/>
          <w:sz w:val="20"/>
          <w:szCs w:val="20"/>
          <w:lang w:eastAsia="es-ES" w:bidi="es-ES"/>
        </w:rPr>
        <w:t>Lineamientos para la verificación del número mínimo</w:t>
      </w:r>
      <w:r w:rsidR="00810810">
        <w:rPr>
          <w:rFonts w:ascii="Lucida Sans Unicode" w:eastAsia="Trebuchet MS" w:hAnsi="Lucida Sans Unicode" w:cs="Lucida Sans Unicode"/>
          <w:b/>
          <w:color w:val="09090A"/>
          <w:sz w:val="20"/>
          <w:szCs w:val="20"/>
          <w:lang w:eastAsia="es-ES" w:bidi="es-ES"/>
        </w:rPr>
        <w:t xml:space="preserve"> </w:t>
      </w:r>
      <w:r w:rsidR="00810810" w:rsidRPr="00810810">
        <w:rPr>
          <w:rFonts w:ascii="Lucida Sans Unicode" w:eastAsia="Trebuchet MS" w:hAnsi="Lucida Sans Unicode" w:cs="Lucida Sans Unicode"/>
          <w:b/>
          <w:color w:val="09090A"/>
          <w:sz w:val="20"/>
          <w:szCs w:val="20"/>
          <w:lang w:eastAsia="es-ES" w:bidi="es-ES"/>
        </w:rPr>
        <w:t>de personas afiliadas a las organizaciones de la ciudadanía interesadas en obtener</w:t>
      </w:r>
      <w:r w:rsidR="00810810">
        <w:rPr>
          <w:rFonts w:ascii="Lucida Sans Unicode" w:eastAsia="Trebuchet MS" w:hAnsi="Lucida Sans Unicode" w:cs="Lucida Sans Unicode"/>
          <w:b/>
          <w:color w:val="09090A"/>
          <w:sz w:val="20"/>
          <w:szCs w:val="20"/>
          <w:lang w:eastAsia="es-ES" w:bidi="es-ES"/>
        </w:rPr>
        <w:t xml:space="preserve"> </w:t>
      </w:r>
      <w:r w:rsidR="00810810" w:rsidRPr="00810810">
        <w:rPr>
          <w:rFonts w:ascii="Lucida Sans Unicode" w:eastAsia="Trebuchet MS" w:hAnsi="Lucida Sans Unicode" w:cs="Lucida Sans Unicode"/>
          <w:b/>
          <w:color w:val="09090A"/>
          <w:sz w:val="20"/>
          <w:szCs w:val="20"/>
          <w:lang w:eastAsia="es-ES" w:bidi="es-ES"/>
        </w:rPr>
        <w:t>su registro como partido político local a partir del año 2025</w:t>
      </w:r>
      <w:r w:rsidR="00810810">
        <w:rPr>
          <w:rFonts w:ascii="Lucida Sans Unicode" w:eastAsia="Trebuchet MS" w:hAnsi="Lucida Sans Unicode" w:cs="Lucida Sans Unicode"/>
          <w:bCs/>
          <w:color w:val="09090A"/>
          <w:sz w:val="20"/>
          <w:szCs w:val="20"/>
          <w:lang w:eastAsia="es-ES" w:bidi="es-ES"/>
        </w:rPr>
        <w:t xml:space="preserve">. El 30 de octubre, en sesión extraordinaria, el Consejo General </w:t>
      </w:r>
      <w:r w:rsidR="00810810">
        <w:rPr>
          <w:rFonts w:ascii="Lucida Sans Unicode" w:eastAsia="Trebuchet MS" w:hAnsi="Lucida Sans Unicode" w:cs="Lucida Sans Unicode"/>
          <w:bCs/>
          <w:color w:val="09090A"/>
          <w:sz w:val="20"/>
          <w:szCs w:val="20"/>
          <w:lang w:eastAsia="es-ES" w:bidi="es-ES"/>
        </w:rPr>
        <w:lastRenderedPageBreak/>
        <w:t>del Instituto Nacional Electoral, mediante acuerdo INE/CG2300/2024</w:t>
      </w:r>
      <w:r w:rsidR="00810810">
        <w:rPr>
          <w:rStyle w:val="Refdenotaalpie"/>
          <w:rFonts w:ascii="Lucida Sans Unicode" w:eastAsia="Trebuchet MS" w:hAnsi="Lucida Sans Unicode" w:cs="Lucida Sans Unicode"/>
          <w:bCs/>
          <w:color w:val="09090A"/>
          <w:sz w:val="20"/>
          <w:szCs w:val="20"/>
          <w:lang w:eastAsia="es-ES" w:bidi="es-ES"/>
        </w:rPr>
        <w:footnoteReference w:id="5"/>
      </w:r>
      <w:r w:rsidR="00810810">
        <w:rPr>
          <w:rFonts w:ascii="Lucida Sans Unicode" w:eastAsia="Trebuchet MS" w:hAnsi="Lucida Sans Unicode" w:cs="Lucida Sans Unicode"/>
          <w:bCs/>
          <w:color w:val="09090A"/>
          <w:sz w:val="20"/>
          <w:szCs w:val="20"/>
          <w:lang w:eastAsia="es-ES" w:bidi="es-ES"/>
        </w:rPr>
        <w:t>, aprobó los “</w:t>
      </w:r>
      <w:r w:rsidR="00810810" w:rsidRPr="00810810">
        <w:rPr>
          <w:rFonts w:ascii="Lucida Sans Unicode" w:eastAsia="Trebuchet MS" w:hAnsi="Lucida Sans Unicode" w:cs="Lucida Sans Unicode"/>
          <w:bCs/>
          <w:i/>
          <w:iCs/>
          <w:color w:val="09090A"/>
          <w:sz w:val="20"/>
          <w:szCs w:val="20"/>
          <w:lang w:eastAsia="es-ES" w:bidi="es-ES"/>
        </w:rPr>
        <w:t>Lineamientos para la verificación del número mínimo de personas afiliadas a las organizaciones de la ciudadanía interesadas en obtener su registro como partido político local a partir del año 2025</w:t>
      </w:r>
      <w:r w:rsidR="00810810">
        <w:rPr>
          <w:rFonts w:ascii="Lucida Sans Unicode" w:eastAsia="Trebuchet MS" w:hAnsi="Lucida Sans Unicode" w:cs="Lucida Sans Unicode"/>
          <w:bCs/>
          <w:color w:val="09090A"/>
          <w:sz w:val="20"/>
          <w:szCs w:val="20"/>
          <w:lang w:eastAsia="es-ES" w:bidi="es-ES"/>
        </w:rPr>
        <w:t xml:space="preserve">”. </w:t>
      </w:r>
    </w:p>
    <w:p w14:paraId="1780873A" w14:textId="77777777" w:rsidR="00810810" w:rsidRDefault="00810810"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7495D55F" w14:textId="3D8270FB" w:rsidR="001D0BB7" w:rsidRDefault="00A61A6B"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A5ED4">
        <w:rPr>
          <w:rFonts w:ascii="Lucida Sans Unicode" w:eastAsia="Trebuchet MS" w:hAnsi="Lucida Sans Unicode" w:cs="Lucida Sans Unicode"/>
          <w:b/>
          <w:color w:val="09090A"/>
          <w:sz w:val="20"/>
          <w:szCs w:val="20"/>
          <w:lang w:eastAsia="es-ES" w:bidi="es-ES"/>
        </w:rPr>
        <w:t>6</w:t>
      </w:r>
      <w:r w:rsidR="00810810" w:rsidRPr="006A5ED4">
        <w:rPr>
          <w:rFonts w:ascii="Lucida Sans Unicode" w:eastAsia="Trebuchet MS" w:hAnsi="Lucida Sans Unicode" w:cs="Lucida Sans Unicode"/>
          <w:b/>
          <w:color w:val="09090A"/>
          <w:sz w:val="20"/>
          <w:szCs w:val="20"/>
          <w:lang w:eastAsia="es-ES" w:bidi="es-ES"/>
        </w:rPr>
        <w:t xml:space="preserve">. </w:t>
      </w:r>
      <w:r w:rsidR="001D0BB7" w:rsidRPr="006A5ED4">
        <w:rPr>
          <w:rFonts w:ascii="Lucida Sans Unicode" w:eastAsia="Trebuchet MS" w:hAnsi="Lucida Sans Unicode" w:cs="Lucida Sans Unicode"/>
          <w:b/>
          <w:color w:val="09090A"/>
          <w:sz w:val="20"/>
          <w:szCs w:val="20"/>
          <w:lang w:eastAsia="es-ES" w:bidi="es-ES"/>
        </w:rPr>
        <w:t>Presentación del Programa Anual de Trabajo</w:t>
      </w:r>
      <w:r w:rsidR="001D0BB7" w:rsidRPr="006A5ED4">
        <w:rPr>
          <w:rFonts w:ascii="Lucida Sans Unicode" w:eastAsia="Trebuchet MS" w:hAnsi="Lucida Sans Unicode" w:cs="Lucida Sans Unicode"/>
          <w:bCs/>
          <w:color w:val="09090A"/>
          <w:sz w:val="20"/>
          <w:szCs w:val="20"/>
          <w:lang w:eastAsia="es-ES" w:bidi="es-ES"/>
        </w:rPr>
        <w:t>. El 31 de octubre, en sesión ordinaria</w:t>
      </w:r>
      <w:r w:rsidR="009C1348" w:rsidRPr="006A5ED4">
        <w:rPr>
          <w:rFonts w:ascii="Lucida Sans Unicode" w:eastAsia="Trebuchet MS" w:hAnsi="Lucida Sans Unicode" w:cs="Lucida Sans Unicode"/>
          <w:bCs/>
          <w:color w:val="09090A"/>
          <w:sz w:val="20"/>
          <w:szCs w:val="20"/>
          <w:lang w:eastAsia="es-ES" w:bidi="es-ES"/>
        </w:rPr>
        <w:t xml:space="preserve"> de la Comisión de Mejora Regulatoria Interna</w:t>
      </w:r>
      <w:r w:rsidR="001D0BB7" w:rsidRPr="006A5ED4">
        <w:rPr>
          <w:rFonts w:ascii="Lucida Sans Unicode" w:eastAsia="Trebuchet MS" w:hAnsi="Lucida Sans Unicode" w:cs="Lucida Sans Unicode"/>
          <w:bCs/>
          <w:color w:val="09090A"/>
          <w:sz w:val="20"/>
          <w:szCs w:val="20"/>
          <w:lang w:eastAsia="es-ES" w:bidi="es-ES"/>
        </w:rPr>
        <w:t xml:space="preserve"> y mediante acuerdo IEPC-ACMRI-01/2024</w:t>
      </w:r>
      <w:r w:rsidR="007C133A" w:rsidRPr="006A5ED4">
        <w:rPr>
          <w:rStyle w:val="Refdenotaalpie"/>
          <w:rFonts w:ascii="Lucida Sans Unicode" w:eastAsia="Trebuchet MS" w:hAnsi="Lucida Sans Unicode" w:cs="Lucida Sans Unicode"/>
          <w:bCs/>
          <w:color w:val="09090A"/>
          <w:sz w:val="20"/>
          <w:szCs w:val="20"/>
          <w:lang w:eastAsia="es-ES" w:bidi="es-ES"/>
        </w:rPr>
        <w:footnoteReference w:id="6"/>
      </w:r>
      <w:r w:rsidR="001D0BB7" w:rsidRPr="006A5ED4">
        <w:rPr>
          <w:rFonts w:ascii="Lucida Sans Unicode" w:eastAsia="Trebuchet MS" w:hAnsi="Lucida Sans Unicode" w:cs="Lucida Sans Unicode"/>
          <w:bCs/>
          <w:color w:val="09090A"/>
          <w:sz w:val="20"/>
          <w:szCs w:val="20"/>
          <w:lang w:eastAsia="es-ES" w:bidi="es-ES"/>
        </w:rPr>
        <w:t xml:space="preserve">, se presentó el Programa Anual de Trabajo 2024-2025 a las personas integrantes de </w:t>
      </w:r>
      <w:r w:rsidR="00293580" w:rsidRPr="006A5ED4">
        <w:rPr>
          <w:rFonts w:ascii="Lucida Sans Unicode" w:eastAsia="Trebuchet MS" w:hAnsi="Lucida Sans Unicode" w:cs="Lucida Sans Unicode"/>
          <w:bCs/>
          <w:color w:val="09090A"/>
          <w:sz w:val="20"/>
          <w:szCs w:val="20"/>
          <w:lang w:eastAsia="es-ES" w:bidi="es-ES"/>
        </w:rPr>
        <w:t>esa</w:t>
      </w:r>
      <w:r w:rsidR="001D0BB7" w:rsidRPr="001D0BB7">
        <w:rPr>
          <w:rFonts w:ascii="Lucida Sans Unicode" w:eastAsia="Trebuchet MS" w:hAnsi="Lucida Sans Unicode" w:cs="Lucida Sans Unicode"/>
          <w:bCs/>
          <w:color w:val="09090A"/>
          <w:sz w:val="20"/>
          <w:szCs w:val="20"/>
          <w:lang w:eastAsia="es-ES" w:bidi="es-ES"/>
        </w:rPr>
        <w:t xml:space="preserve"> Comisión</w:t>
      </w:r>
      <w:r w:rsidR="001D0BB7">
        <w:rPr>
          <w:rFonts w:ascii="Lucida Sans Unicode" w:eastAsia="Trebuchet MS" w:hAnsi="Lucida Sans Unicode" w:cs="Lucida Sans Unicode"/>
          <w:bCs/>
          <w:color w:val="09090A"/>
          <w:sz w:val="20"/>
          <w:szCs w:val="20"/>
          <w:lang w:eastAsia="es-ES" w:bidi="es-ES"/>
        </w:rPr>
        <w:t>.</w:t>
      </w:r>
    </w:p>
    <w:p w14:paraId="4914FAB8" w14:textId="77777777" w:rsidR="001D0BB7" w:rsidRDefault="001D0BB7"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7A911FDF" w14:textId="41395CAD" w:rsidR="00293580" w:rsidRPr="008B24DD" w:rsidRDefault="00A61A6B" w:rsidP="008B24DD">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A5ED4">
        <w:rPr>
          <w:rFonts w:ascii="Lucida Sans Unicode" w:eastAsia="Trebuchet MS" w:hAnsi="Lucida Sans Unicode" w:cs="Lucida Sans Unicode"/>
          <w:b/>
          <w:color w:val="09090A"/>
          <w:sz w:val="20"/>
          <w:szCs w:val="20"/>
          <w:lang w:eastAsia="es-ES" w:bidi="es-ES"/>
        </w:rPr>
        <w:t>7</w:t>
      </w:r>
      <w:r w:rsidR="001D0BB7" w:rsidRPr="006A5ED4">
        <w:rPr>
          <w:rFonts w:ascii="Lucida Sans Unicode" w:eastAsia="Trebuchet MS" w:hAnsi="Lucida Sans Unicode" w:cs="Lucida Sans Unicode"/>
          <w:b/>
          <w:color w:val="09090A"/>
          <w:sz w:val="20"/>
          <w:szCs w:val="20"/>
          <w:lang w:eastAsia="es-ES" w:bidi="es-ES"/>
        </w:rPr>
        <w:t>.</w:t>
      </w:r>
      <w:r w:rsidR="001D0BB7" w:rsidRPr="001D0BB7">
        <w:rPr>
          <w:rFonts w:ascii="Lucida Sans Unicode" w:eastAsia="Trebuchet MS" w:hAnsi="Lucida Sans Unicode" w:cs="Lucida Sans Unicode"/>
          <w:b/>
          <w:color w:val="09090A"/>
          <w:sz w:val="20"/>
          <w:szCs w:val="20"/>
          <w:lang w:eastAsia="es-ES" w:bidi="es-ES"/>
        </w:rPr>
        <w:t xml:space="preserve"> </w:t>
      </w:r>
      <w:r w:rsidR="00293580">
        <w:rPr>
          <w:rFonts w:ascii="Lucida Sans Unicode" w:eastAsia="Trebuchet MS" w:hAnsi="Lucida Sans Unicode" w:cs="Lucida Sans Unicode"/>
          <w:b/>
          <w:color w:val="09090A"/>
          <w:sz w:val="20"/>
          <w:szCs w:val="20"/>
          <w:lang w:eastAsia="es-ES" w:bidi="es-ES"/>
        </w:rPr>
        <w:t>Fe de erratas del acuerdo IEPC-ACG-349/2024</w:t>
      </w:r>
      <w:r w:rsidR="00293580">
        <w:rPr>
          <w:rFonts w:ascii="Lucida Sans Unicode" w:eastAsia="Trebuchet MS" w:hAnsi="Lucida Sans Unicode" w:cs="Lucida Sans Unicode"/>
          <w:bCs/>
          <w:color w:val="09090A"/>
          <w:sz w:val="20"/>
          <w:szCs w:val="20"/>
          <w:lang w:eastAsia="es-ES" w:bidi="es-ES"/>
        </w:rPr>
        <w:t>. El 9 de noviembre, se publicó en el Periódico Oficial “El Estado de Jalisco”, la fe de erratas</w:t>
      </w:r>
      <w:r w:rsidR="00293580">
        <w:rPr>
          <w:rStyle w:val="Refdenotaalpie"/>
          <w:rFonts w:ascii="Lucida Sans Unicode" w:eastAsia="Trebuchet MS" w:hAnsi="Lucida Sans Unicode" w:cs="Lucida Sans Unicode"/>
          <w:bCs/>
          <w:color w:val="09090A"/>
          <w:sz w:val="20"/>
          <w:szCs w:val="20"/>
          <w:lang w:eastAsia="es-ES" w:bidi="es-ES"/>
        </w:rPr>
        <w:footnoteReference w:id="7"/>
      </w:r>
      <w:r w:rsidR="00293580">
        <w:rPr>
          <w:rFonts w:ascii="Lucida Sans Unicode" w:eastAsia="Trebuchet MS" w:hAnsi="Lucida Sans Unicode" w:cs="Lucida Sans Unicode"/>
          <w:bCs/>
          <w:color w:val="09090A"/>
          <w:sz w:val="20"/>
          <w:szCs w:val="20"/>
          <w:lang w:eastAsia="es-ES" w:bidi="es-ES"/>
        </w:rPr>
        <w:t xml:space="preserve"> del acuerdo IEPC-ACG-349/2024</w:t>
      </w:r>
      <w:r w:rsidR="008B24DD">
        <w:rPr>
          <w:rFonts w:ascii="Lucida Sans Unicode" w:eastAsia="Trebuchet MS" w:hAnsi="Lucida Sans Unicode" w:cs="Lucida Sans Unicode"/>
          <w:bCs/>
          <w:color w:val="09090A"/>
          <w:sz w:val="20"/>
          <w:szCs w:val="20"/>
          <w:lang w:eastAsia="es-ES" w:bidi="es-ES"/>
        </w:rPr>
        <w:t>.</w:t>
      </w:r>
    </w:p>
    <w:p w14:paraId="2607B8E1" w14:textId="77777777" w:rsidR="008B24DD" w:rsidRDefault="008B24DD" w:rsidP="00577A12">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3D08FA1A" w14:textId="450E855D" w:rsidR="00157DD0" w:rsidRDefault="009462B5"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A5ED4">
        <w:rPr>
          <w:rFonts w:ascii="Lucida Sans Unicode" w:eastAsia="Trebuchet MS" w:hAnsi="Lucida Sans Unicode" w:cs="Lucida Sans Unicode"/>
          <w:b/>
          <w:color w:val="09090A"/>
          <w:sz w:val="20"/>
          <w:szCs w:val="20"/>
          <w:lang w:eastAsia="es-ES" w:bidi="es-ES"/>
        </w:rPr>
        <w:t>8</w:t>
      </w:r>
      <w:r w:rsidR="00293580" w:rsidRPr="006A5ED4">
        <w:rPr>
          <w:rFonts w:ascii="Lucida Sans Unicode" w:eastAsia="Trebuchet MS" w:hAnsi="Lucida Sans Unicode" w:cs="Lucida Sans Unicode"/>
          <w:b/>
          <w:color w:val="09090A"/>
          <w:sz w:val="20"/>
          <w:szCs w:val="20"/>
          <w:lang w:eastAsia="es-ES" w:bidi="es-ES"/>
        </w:rPr>
        <w:t>.</w:t>
      </w:r>
      <w:r w:rsidR="00293580">
        <w:rPr>
          <w:rFonts w:ascii="Lucida Sans Unicode" w:eastAsia="Trebuchet MS" w:hAnsi="Lucida Sans Unicode" w:cs="Lucida Sans Unicode"/>
          <w:b/>
          <w:color w:val="09090A"/>
          <w:sz w:val="20"/>
          <w:szCs w:val="20"/>
          <w:lang w:eastAsia="es-ES" w:bidi="es-ES"/>
        </w:rPr>
        <w:t xml:space="preserve"> </w:t>
      </w:r>
      <w:r w:rsidR="001D0BB7" w:rsidRPr="001D0BB7">
        <w:rPr>
          <w:rFonts w:ascii="Lucida Sans Unicode" w:eastAsia="Trebuchet MS" w:hAnsi="Lucida Sans Unicode" w:cs="Lucida Sans Unicode"/>
          <w:b/>
          <w:color w:val="09090A"/>
          <w:sz w:val="20"/>
          <w:szCs w:val="20"/>
          <w:lang w:eastAsia="es-ES" w:bidi="es-ES"/>
        </w:rPr>
        <w:t>Aprobación del Programa Anual de Trabajo</w:t>
      </w:r>
      <w:r w:rsidR="00DA2A4B">
        <w:rPr>
          <w:rFonts w:ascii="Lucida Sans Unicode" w:eastAsia="Trebuchet MS" w:hAnsi="Lucida Sans Unicode" w:cs="Lucida Sans Unicode"/>
          <w:b/>
          <w:color w:val="09090A"/>
          <w:sz w:val="20"/>
          <w:szCs w:val="20"/>
          <w:lang w:eastAsia="es-ES" w:bidi="es-ES"/>
        </w:rPr>
        <w:t xml:space="preserve"> de la Comisión</w:t>
      </w:r>
      <w:r w:rsidR="001D0BB7">
        <w:rPr>
          <w:rFonts w:ascii="Lucida Sans Unicode" w:eastAsia="Trebuchet MS" w:hAnsi="Lucida Sans Unicode" w:cs="Lucida Sans Unicode"/>
          <w:bCs/>
          <w:color w:val="09090A"/>
          <w:sz w:val="20"/>
          <w:szCs w:val="20"/>
          <w:lang w:eastAsia="es-ES" w:bidi="es-ES"/>
        </w:rPr>
        <w:t>. El 12 de noviembre, en la trigésima sesión extraordinaria de</w:t>
      </w:r>
      <w:r w:rsidR="00DA2A4B">
        <w:rPr>
          <w:rFonts w:ascii="Lucida Sans Unicode" w:eastAsia="Trebuchet MS" w:hAnsi="Lucida Sans Unicode" w:cs="Lucida Sans Unicode"/>
          <w:bCs/>
          <w:color w:val="09090A"/>
          <w:sz w:val="20"/>
          <w:szCs w:val="20"/>
          <w:lang w:eastAsia="es-ES" w:bidi="es-ES"/>
        </w:rPr>
        <w:t xml:space="preserve"> este</w:t>
      </w:r>
      <w:r w:rsidR="001D0BB7">
        <w:rPr>
          <w:rFonts w:ascii="Lucida Sans Unicode" w:eastAsia="Trebuchet MS" w:hAnsi="Lucida Sans Unicode" w:cs="Lucida Sans Unicode"/>
          <w:bCs/>
          <w:color w:val="09090A"/>
          <w:sz w:val="20"/>
          <w:szCs w:val="20"/>
          <w:lang w:eastAsia="es-ES" w:bidi="es-ES"/>
        </w:rPr>
        <w:t xml:space="preserve"> Con</w:t>
      </w:r>
      <w:r w:rsidR="007C133A" w:rsidRPr="009B5E3C">
        <w:rPr>
          <w:rFonts w:ascii="Lucida Sans Unicode" w:eastAsia="Trebuchet MS" w:hAnsi="Lucida Sans Unicode" w:cs="Lucida Sans Unicode"/>
          <w:bCs/>
          <w:color w:val="09090A"/>
          <w:sz w:val="20"/>
          <w:szCs w:val="20"/>
          <w:lang w:eastAsia="es-ES" w:bidi="es-ES"/>
        </w:rPr>
        <w:t>s</w:t>
      </w:r>
      <w:r w:rsidR="001D0BB7">
        <w:rPr>
          <w:rFonts w:ascii="Lucida Sans Unicode" w:eastAsia="Trebuchet MS" w:hAnsi="Lucida Sans Unicode" w:cs="Lucida Sans Unicode"/>
          <w:bCs/>
          <w:color w:val="09090A"/>
          <w:sz w:val="20"/>
          <w:szCs w:val="20"/>
          <w:lang w:eastAsia="es-ES" w:bidi="es-ES"/>
        </w:rPr>
        <w:t xml:space="preserve">ejo General, se </w:t>
      </w:r>
      <w:r w:rsidR="00293580">
        <w:rPr>
          <w:rFonts w:ascii="Lucida Sans Unicode" w:eastAsia="Trebuchet MS" w:hAnsi="Lucida Sans Unicode" w:cs="Lucida Sans Unicode"/>
          <w:bCs/>
          <w:color w:val="09090A"/>
          <w:sz w:val="20"/>
          <w:szCs w:val="20"/>
          <w:lang w:eastAsia="es-ES" w:bidi="es-ES"/>
        </w:rPr>
        <w:t>emitió el acuerdo IEPC-ACG-357/2024</w:t>
      </w:r>
      <w:r w:rsidR="00DA2A4B">
        <w:rPr>
          <w:rStyle w:val="Refdenotaalpie"/>
          <w:rFonts w:ascii="Lucida Sans Unicode" w:eastAsia="Trebuchet MS" w:hAnsi="Lucida Sans Unicode" w:cs="Lucida Sans Unicode"/>
          <w:bCs/>
          <w:color w:val="09090A"/>
          <w:sz w:val="20"/>
          <w:szCs w:val="20"/>
          <w:lang w:eastAsia="es-ES" w:bidi="es-ES"/>
        </w:rPr>
        <w:footnoteReference w:id="8"/>
      </w:r>
      <w:r w:rsidR="00293580">
        <w:rPr>
          <w:rFonts w:ascii="Lucida Sans Unicode" w:eastAsia="Trebuchet MS" w:hAnsi="Lucida Sans Unicode" w:cs="Lucida Sans Unicode"/>
          <w:bCs/>
          <w:color w:val="09090A"/>
          <w:sz w:val="20"/>
          <w:szCs w:val="20"/>
          <w:lang w:eastAsia="es-ES" w:bidi="es-ES"/>
        </w:rPr>
        <w:t xml:space="preserve">, mediante el cual se aprobó, entre otros, el Programa Anual de Trabajo 2024-2025 de </w:t>
      </w:r>
      <w:r w:rsidR="00DA2A4B">
        <w:rPr>
          <w:rFonts w:ascii="Lucida Sans Unicode" w:eastAsia="Trebuchet MS" w:hAnsi="Lucida Sans Unicode" w:cs="Lucida Sans Unicode"/>
          <w:bCs/>
          <w:color w:val="09090A"/>
          <w:sz w:val="20"/>
          <w:szCs w:val="20"/>
          <w:lang w:eastAsia="es-ES" w:bidi="es-ES"/>
        </w:rPr>
        <w:t>l</w:t>
      </w:r>
      <w:r w:rsidR="00293580">
        <w:rPr>
          <w:rFonts w:ascii="Lucida Sans Unicode" w:eastAsia="Trebuchet MS" w:hAnsi="Lucida Sans Unicode" w:cs="Lucida Sans Unicode"/>
          <w:bCs/>
          <w:color w:val="09090A"/>
          <w:sz w:val="20"/>
          <w:szCs w:val="20"/>
          <w:lang w:eastAsia="es-ES" w:bidi="es-ES"/>
        </w:rPr>
        <w:t>a Comisión</w:t>
      </w:r>
      <w:r w:rsidR="00DA2A4B">
        <w:rPr>
          <w:rFonts w:ascii="Lucida Sans Unicode" w:eastAsia="Trebuchet MS" w:hAnsi="Lucida Sans Unicode" w:cs="Lucida Sans Unicode"/>
          <w:bCs/>
          <w:color w:val="09090A"/>
          <w:sz w:val="20"/>
          <w:szCs w:val="20"/>
          <w:lang w:eastAsia="es-ES" w:bidi="es-ES"/>
        </w:rPr>
        <w:t xml:space="preserve"> temporal en cita</w:t>
      </w:r>
      <w:r w:rsidR="00293580" w:rsidRPr="00293580">
        <w:rPr>
          <w:rFonts w:ascii="Lucida Sans Unicode" w:eastAsia="Trebuchet MS" w:hAnsi="Lucida Sans Unicode" w:cs="Lucida Sans Unicode"/>
          <w:bCs/>
          <w:color w:val="09090A"/>
          <w:sz w:val="20"/>
          <w:szCs w:val="20"/>
          <w:lang w:eastAsia="es-ES" w:bidi="es-ES"/>
        </w:rPr>
        <w:t>.</w:t>
      </w:r>
    </w:p>
    <w:p w14:paraId="49349792" w14:textId="77777777" w:rsidR="00157DD0" w:rsidRDefault="00157DD0"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3C9ACE28" w14:textId="69280B32" w:rsidR="00BE6482" w:rsidRPr="009462B5" w:rsidRDefault="009462B5" w:rsidP="00577A12">
      <w:pPr>
        <w:pStyle w:val="Sinespaciado"/>
        <w:spacing w:line="276" w:lineRule="auto"/>
        <w:jc w:val="both"/>
        <w:rPr>
          <w:rFonts w:ascii="Lucida Sans Unicode" w:eastAsia="Trebuchet MS" w:hAnsi="Lucida Sans Unicode" w:cs="Lucida Sans Unicode"/>
          <w:bCs/>
          <w:color w:val="09090A"/>
          <w:sz w:val="20"/>
          <w:szCs w:val="20"/>
          <w:highlight w:val="yellow"/>
          <w:lang w:eastAsia="es-ES" w:bidi="es-ES"/>
        </w:rPr>
      </w:pPr>
      <w:r w:rsidRPr="006A5ED4">
        <w:rPr>
          <w:rFonts w:ascii="Lucida Sans Unicode" w:eastAsia="Trebuchet MS" w:hAnsi="Lucida Sans Unicode" w:cs="Lucida Sans Unicode"/>
          <w:b/>
          <w:color w:val="09090A"/>
          <w:sz w:val="20"/>
          <w:szCs w:val="20"/>
          <w:lang w:eastAsia="es-ES" w:bidi="es-ES"/>
        </w:rPr>
        <w:t>9</w:t>
      </w:r>
      <w:r w:rsidR="00E36521" w:rsidRPr="006A5ED4">
        <w:rPr>
          <w:rFonts w:ascii="Lucida Sans Unicode" w:eastAsia="Trebuchet MS" w:hAnsi="Lucida Sans Unicode" w:cs="Lucida Sans Unicode"/>
          <w:b/>
          <w:color w:val="09090A"/>
          <w:sz w:val="20"/>
          <w:szCs w:val="20"/>
          <w:lang w:eastAsia="es-ES" w:bidi="es-ES"/>
        </w:rPr>
        <w:t>.</w:t>
      </w:r>
      <w:r w:rsidR="0078564D" w:rsidRPr="006A5ED4">
        <w:rPr>
          <w:rFonts w:ascii="Lucida Sans Unicode" w:eastAsia="Trebuchet MS" w:hAnsi="Lucida Sans Unicode" w:cs="Lucida Sans Unicode"/>
          <w:b/>
          <w:color w:val="09090A"/>
          <w:sz w:val="20"/>
          <w:szCs w:val="20"/>
          <w:lang w:eastAsia="es-ES" w:bidi="es-ES"/>
        </w:rPr>
        <w:t xml:space="preserve"> </w:t>
      </w:r>
      <w:r w:rsidRPr="006A5ED4">
        <w:rPr>
          <w:rFonts w:ascii="Lucida Sans Unicode" w:eastAsia="Trebuchet MS" w:hAnsi="Lucida Sans Unicode" w:cs="Lucida Sans Unicode"/>
          <w:b/>
          <w:color w:val="09090A"/>
          <w:sz w:val="20"/>
          <w:szCs w:val="20"/>
          <w:lang w:eastAsia="es-ES" w:bidi="es-ES"/>
        </w:rPr>
        <w:t xml:space="preserve">Propuesta de </w:t>
      </w:r>
      <w:r w:rsidR="0078564D" w:rsidRPr="006A5ED4">
        <w:rPr>
          <w:rFonts w:ascii="Lucida Sans Unicode" w:eastAsia="Trebuchet MS" w:hAnsi="Lucida Sans Unicode" w:cs="Lucida Sans Unicode"/>
          <w:b/>
          <w:color w:val="09090A"/>
          <w:sz w:val="20"/>
          <w:szCs w:val="20"/>
          <w:lang w:eastAsia="es-ES" w:bidi="es-ES"/>
        </w:rPr>
        <w:t>proyecto de acuerdo y reglamento</w:t>
      </w:r>
      <w:r w:rsidR="00BE6482" w:rsidRPr="006A5ED4">
        <w:rPr>
          <w:rFonts w:ascii="Lucida Sans Unicode" w:eastAsia="Trebuchet MS" w:hAnsi="Lucida Sans Unicode" w:cs="Lucida Sans Unicode"/>
          <w:bCs/>
          <w:color w:val="09090A"/>
          <w:sz w:val="20"/>
          <w:szCs w:val="20"/>
          <w:lang w:eastAsia="es-ES" w:bidi="es-ES"/>
        </w:rPr>
        <w:t>.</w:t>
      </w:r>
      <w:r w:rsidRPr="0078564D">
        <w:rPr>
          <w:rFonts w:ascii="Lucida Sans Unicode" w:eastAsia="Trebuchet MS" w:hAnsi="Lucida Sans Unicode" w:cs="Lucida Sans Unicode"/>
          <w:bCs/>
          <w:color w:val="09090A"/>
          <w:sz w:val="20"/>
          <w:szCs w:val="20"/>
          <w:lang w:eastAsia="es-ES" w:bidi="es-ES"/>
        </w:rPr>
        <w:t xml:space="preserve"> El trece de diciembre, en la primera sesión extraordinaria de la Comisión de Mejora Regulatoria Interna se </w:t>
      </w:r>
      <w:r w:rsidRPr="006A5ED4">
        <w:rPr>
          <w:rFonts w:ascii="Lucida Sans Unicode" w:eastAsia="Trebuchet MS" w:hAnsi="Lucida Sans Unicode" w:cs="Lucida Sans Unicode"/>
          <w:bCs/>
          <w:color w:val="09090A"/>
          <w:sz w:val="20"/>
          <w:szCs w:val="20"/>
          <w:lang w:eastAsia="es-ES" w:bidi="es-ES"/>
        </w:rPr>
        <w:t xml:space="preserve">autorizó poner a consideración del Consejo General </w:t>
      </w:r>
      <w:r w:rsidRPr="0078564D">
        <w:rPr>
          <w:rFonts w:ascii="Lucida Sans Unicode" w:eastAsia="Trebuchet MS" w:hAnsi="Lucida Sans Unicode" w:cs="Lucida Sans Unicode"/>
          <w:bCs/>
          <w:color w:val="09090A"/>
          <w:sz w:val="20"/>
          <w:szCs w:val="20"/>
          <w:lang w:eastAsia="es-ES" w:bidi="es-ES"/>
        </w:rPr>
        <w:t xml:space="preserve">el proyecto de acuerdo mediante el cual se </w:t>
      </w:r>
      <w:r w:rsidR="0078564D">
        <w:rPr>
          <w:rFonts w:ascii="Lucida Sans Unicode" w:eastAsia="Trebuchet MS" w:hAnsi="Lucida Sans Unicode" w:cs="Lucida Sans Unicode"/>
          <w:bCs/>
          <w:color w:val="09090A"/>
          <w:sz w:val="20"/>
          <w:szCs w:val="20"/>
          <w:lang w:eastAsia="es-ES" w:bidi="es-ES"/>
        </w:rPr>
        <w:t xml:space="preserve">aprueba y </w:t>
      </w:r>
      <w:r w:rsidRPr="0078564D">
        <w:rPr>
          <w:rFonts w:ascii="Lucida Sans Unicode" w:eastAsia="Trebuchet MS" w:hAnsi="Lucida Sans Unicode" w:cs="Lucida Sans Unicode"/>
          <w:bCs/>
          <w:color w:val="09090A"/>
          <w:sz w:val="20"/>
          <w:szCs w:val="20"/>
          <w:lang w:eastAsia="es-ES" w:bidi="es-ES"/>
        </w:rPr>
        <w:t>expide el Reglamento de Partido</w:t>
      </w:r>
      <w:r w:rsidR="0050206A" w:rsidRPr="0078564D">
        <w:rPr>
          <w:rFonts w:ascii="Lucida Sans Unicode" w:eastAsia="Trebuchet MS" w:hAnsi="Lucida Sans Unicode" w:cs="Lucida Sans Unicode"/>
          <w:bCs/>
          <w:color w:val="09090A"/>
          <w:sz w:val="20"/>
          <w:szCs w:val="20"/>
          <w:lang w:eastAsia="es-ES" w:bidi="es-ES"/>
        </w:rPr>
        <w:t>s</w:t>
      </w:r>
      <w:r w:rsidRPr="0078564D">
        <w:rPr>
          <w:rFonts w:ascii="Lucida Sans Unicode" w:eastAsia="Trebuchet MS" w:hAnsi="Lucida Sans Unicode" w:cs="Lucida Sans Unicode"/>
          <w:bCs/>
          <w:color w:val="09090A"/>
          <w:sz w:val="20"/>
          <w:szCs w:val="20"/>
          <w:lang w:eastAsia="es-ES" w:bidi="es-ES"/>
        </w:rPr>
        <w:t xml:space="preserve"> Políticos y Agrupaciones Políticas Estatales del Instituto Electoral y de Participación Ciudadana del Estado de Jalisco.</w:t>
      </w:r>
    </w:p>
    <w:p w14:paraId="4F1B1EE1" w14:textId="77777777" w:rsidR="00BE6482" w:rsidRPr="009462B5" w:rsidRDefault="00BE6482" w:rsidP="00577A12">
      <w:pPr>
        <w:pStyle w:val="Sinespaciado"/>
        <w:spacing w:line="276" w:lineRule="auto"/>
        <w:jc w:val="both"/>
        <w:rPr>
          <w:rFonts w:ascii="Lucida Sans Unicode" w:eastAsia="Trebuchet MS" w:hAnsi="Lucida Sans Unicode" w:cs="Lucida Sans Unicode"/>
          <w:bCs/>
          <w:color w:val="09090A"/>
          <w:sz w:val="20"/>
          <w:szCs w:val="20"/>
          <w:highlight w:val="yellow"/>
          <w:lang w:eastAsia="es-ES" w:bidi="es-ES"/>
        </w:rPr>
      </w:pPr>
    </w:p>
    <w:p w14:paraId="5DB80B48" w14:textId="5E26857B" w:rsidR="00E36521" w:rsidRDefault="00D07DBE"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Cs/>
          <w:color w:val="09090A"/>
          <w:sz w:val="20"/>
          <w:szCs w:val="20"/>
          <w:lang w:eastAsia="es-ES" w:bidi="es-ES"/>
        </w:rPr>
        <w:lastRenderedPageBreak/>
        <w:t>En la misma sesión,</w:t>
      </w:r>
      <w:r w:rsidR="00E36521" w:rsidRPr="0078564D">
        <w:rPr>
          <w:rFonts w:ascii="Lucida Sans Unicode" w:eastAsia="Trebuchet MS" w:hAnsi="Lucida Sans Unicode" w:cs="Lucida Sans Unicode"/>
          <w:bCs/>
          <w:color w:val="09090A"/>
          <w:sz w:val="20"/>
          <w:szCs w:val="20"/>
          <w:lang w:eastAsia="es-ES" w:bidi="es-ES"/>
        </w:rPr>
        <w:t xml:space="preserve"> se instruyó a la Secretaría Técnica de la citada Comisión, que lo remitiera a la </w:t>
      </w:r>
      <w:r w:rsidR="00BE6482" w:rsidRPr="0078564D">
        <w:rPr>
          <w:rFonts w:ascii="Lucida Sans Unicode" w:eastAsia="Trebuchet MS" w:hAnsi="Lucida Sans Unicode" w:cs="Lucida Sans Unicode"/>
          <w:bCs/>
          <w:color w:val="09090A"/>
          <w:sz w:val="20"/>
          <w:szCs w:val="20"/>
          <w:lang w:eastAsia="es-ES" w:bidi="es-ES"/>
        </w:rPr>
        <w:t>S</w:t>
      </w:r>
      <w:r w:rsidR="00E36521" w:rsidRPr="0078564D">
        <w:rPr>
          <w:rFonts w:ascii="Lucida Sans Unicode" w:eastAsia="Trebuchet MS" w:hAnsi="Lucida Sans Unicode" w:cs="Lucida Sans Unicode"/>
          <w:bCs/>
          <w:color w:val="09090A"/>
          <w:sz w:val="20"/>
          <w:szCs w:val="20"/>
          <w:lang w:eastAsia="es-ES" w:bidi="es-ES"/>
        </w:rPr>
        <w:t xml:space="preserve">ecretaría </w:t>
      </w:r>
      <w:r w:rsidR="00BE6482" w:rsidRPr="0078564D">
        <w:rPr>
          <w:rFonts w:ascii="Lucida Sans Unicode" w:eastAsia="Trebuchet MS" w:hAnsi="Lucida Sans Unicode" w:cs="Lucida Sans Unicode"/>
          <w:bCs/>
          <w:color w:val="09090A"/>
          <w:sz w:val="20"/>
          <w:szCs w:val="20"/>
          <w:lang w:eastAsia="es-ES" w:bidi="es-ES"/>
        </w:rPr>
        <w:t>E</w:t>
      </w:r>
      <w:r w:rsidR="00E36521" w:rsidRPr="0078564D">
        <w:rPr>
          <w:rFonts w:ascii="Lucida Sans Unicode" w:eastAsia="Trebuchet MS" w:hAnsi="Lucida Sans Unicode" w:cs="Lucida Sans Unicode"/>
          <w:bCs/>
          <w:color w:val="09090A"/>
          <w:sz w:val="20"/>
          <w:szCs w:val="20"/>
          <w:lang w:eastAsia="es-ES" w:bidi="es-ES"/>
        </w:rPr>
        <w:t xml:space="preserve">jecutiva para su presentación ante este órgano colegiado, </w:t>
      </w:r>
      <w:r w:rsidR="00BE6482" w:rsidRPr="0078564D">
        <w:rPr>
          <w:rFonts w:ascii="Lucida Sans Unicode" w:eastAsia="Trebuchet MS" w:hAnsi="Lucida Sans Unicode" w:cs="Lucida Sans Unicode"/>
          <w:bCs/>
          <w:color w:val="09090A"/>
          <w:sz w:val="20"/>
          <w:szCs w:val="20"/>
          <w:lang w:eastAsia="es-ES" w:bidi="es-ES"/>
        </w:rPr>
        <w:t xml:space="preserve">a efecto de </w:t>
      </w:r>
      <w:r w:rsidR="00E36521" w:rsidRPr="0078564D">
        <w:rPr>
          <w:rFonts w:ascii="Lucida Sans Unicode" w:eastAsia="Trebuchet MS" w:hAnsi="Lucida Sans Unicode" w:cs="Lucida Sans Unicode"/>
          <w:bCs/>
          <w:color w:val="09090A"/>
          <w:sz w:val="20"/>
          <w:szCs w:val="20"/>
          <w:lang w:eastAsia="es-ES" w:bidi="es-ES"/>
        </w:rPr>
        <w:t>an</w:t>
      </w:r>
      <w:r w:rsidR="00BE6482" w:rsidRPr="0078564D">
        <w:rPr>
          <w:rFonts w:ascii="Lucida Sans Unicode" w:eastAsia="Trebuchet MS" w:hAnsi="Lucida Sans Unicode" w:cs="Lucida Sans Unicode"/>
          <w:bCs/>
          <w:color w:val="09090A"/>
          <w:sz w:val="20"/>
          <w:szCs w:val="20"/>
          <w:lang w:eastAsia="es-ES" w:bidi="es-ES"/>
        </w:rPr>
        <w:t>a</w:t>
      </w:r>
      <w:r w:rsidR="00E36521" w:rsidRPr="0078564D">
        <w:rPr>
          <w:rFonts w:ascii="Lucida Sans Unicode" w:eastAsia="Trebuchet MS" w:hAnsi="Lucida Sans Unicode" w:cs="Lucida Sans Unicode"/>
          <w:bCs/>
          <w:color w:val="09090A"/>
          <w:sz w:val="20"/>
          <w:szCs w:val="20"/>
          <w:lang w:eastAsia="es-ES" w:bidi="es-ES"/>
        </w:rPr>
        <w:t>li</w:t>
      </w:r>
      <w:r w:rsidR="00BE6482" w:rsidRPr="0078564D">
        <w:rPr>
          <w:rFonts w:ascii="Lucida Sans Unicode" w:eastAsia="Trebuchet MS" w:hAnsi="Lucida Sans Unicode" w:cs="Lucida Sans Unicode"/>
          <w:bCs/>
          <w:color w:val="09090A"/>
          <w:sz w:val="20"/>
          <w:szCs w:val="20"/>
          <w:lang w:eastAsia="es-ES" w:bidi="es-ES"/>
        </w:rPr>
        <w:t>zar</w:t>
      </w:r>
      <w:r w:rsidR="00E36521" w:rsidRPr="0078564D">
        <w:rPr>
          <w:rFonts w:ascii="Lucida Sans Unicode" w:eastAsia="Trebuchet MS" w:hAnsi="Lucida Sans Unicode" w:cs="Lucida Sans Unicode"/>
          <w:bCs/>
          <w:color w:val="09090A"/>
          <w:sz w:val="20"/>
          <w:szCs w:val="20"/>
          <w:lang w:eastAsia="es-ES" w:bidi="es-ES"/>
        </w:rPr>
        <w:t>, discu</w:t>
      </w:r>
      <w:r w:rsidR="00BE6482" w:rsidRPr="0078564D">
        <w:rPr>
          <w:rFonts w:ascii="Lucida Sans Unicode" w:eastAsia="Trebuchet MS" w:hAnsi="Lucida Sans Unicode" w:cs="Lucida Sans Unicode"/>
          <w:bCs/>
          <w:color w:val="09090A"/>
          <w:sz w:val="20"/>
          <w:szCs w:val="20"/>
          <w:lang w:eastAsia="es-ES" w:bidi="es-ES"/>
        </w:rPr>
        <w:t xml:space="preserve">tir </w:t>
      </w:r>
      <w:r w:rsidR="00E36521" w:rsidRPr="0078564D">
        <w:rPr>
          <w:rFonts w:ascii="Lucida Sans Unicode" w:eastAsia="Trebuchet MS" w:hAnsi="Lucida Sans Unicode" w:cs="Lucida Sans Unicode"/>
          <w:bCs/>
          <w:color w:val="09090A"/>
          <w:sz w:val="20"/>
          <w:szCs w:val="20"/>
          <w:lang w:eastAsia="es-ES" w:bidi="es-ES"/>
        </w:rPr>
        <w:t>y, en su caso, aproba</w:t>
      </w:r>
      <w:r w:rsidR="00BE6482" w:rsidRPr="0078564D">
        <w:rPr>
          <w:rFonts w:ascii="Lucida Sans Unicode" w:eastAsia="Trebuchet MS" w:hAnsi="Lucida Sans Unicode" w:cs="Lucida Sans Unicode"/>
          <w:bCs/>
          <w:color w:val="09090A"/>
          <w:sz w:val="20"/>
          <w:szCs w:val="20"/>
          <w:lang w:eastAsia="es-ES" w:bidi="es-ES"/>
        </w:rPr>
        <w:t>r su contenido</w:t>
      </w:r>
      <w:r w:rsidR="00E36521" w:rsidRPr="0078564D">
        <w:rPr>
          <w:rFonts w:ascii="Lucida Sans Unicode" w:eastAsia="Trebuchet MS" w:hAnsi="Lucida Sans Unicode" w:cs="Lucida Sans Unicode"/>
          <w:bCs/>
          <w:color w:val="09090A"/>
          <w:sz w:val="20"/>
          <w:szCs w:val="20"/>
          <w:lang w:eastAsia="es-ES" w:bidi="es-ES"/>
        </w:rPr>
        <w:t>.</w:t>
      </w:r>
      <w:r w:rsidR="00E36521">
        <w:rPr>
          <w:rFonts w:ascii="Lucida Sans Unicode" w:eastAsia="Trebuchet MS" w:hAnsi="Lucida Sans Unicode" w:cs="Lucida Sans Unicode"/>
          <w:bCs/>
          <w:color w:val="09090A"/>
          <w:sz w:val="20"/>
          <w:szCs w:val="20"/>
          <w:lang w:eastAsia="es-ES" w:bidi="es-ES"/>
        </w:rPr>
        <w:t xml:space="preserve"> </w:t>
      </w:r>
    </w:p>
    <w:p w14:paraId="70F25E43" w14:textId="77777777" w:rsidR="00B10CCA" w:rsidRDefault="00B10CCA"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2D0EDF8F" w14:textId="77777777" w:rsidR="002F749D" w:rsidRDefault="002F749D" w:rsidP="00577A12">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2ED29E1F" w14:textId="29F12734" w:rsidR="007F44E7" w:rsidRPr="00FA47CE" w:rsidRDefault="007F44E7" w:rsidP="00577A12">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FA47CE">
        <w:rPr>
          <w:rFonts w:ascii="Lucida Sans Unicode" w:eastAsia="Trebuchet MS" w:hAnsi="Lucida Sans Unicode" w:cs="Lucida Sans Unicode"/>
          <w:b/>
          <w:color w:val="09090A"/>
          <w:sz w:val="20"/>
          <w:szCs w:val="20"/>
          <w:lang w:val="it-IT" w:eastAsia="es-ES" w:bidi="es-ES"/>
        </w:rPr>
        <w:t>C O N S I D E R A N D O S</w:t>
      </w:r>
    </w:p>
    <w:p w14:paraId="6108DD9B" w14:textId="77777777" w:rsidR="007F44E7" w:rsidRPr="00FA47CE" w:rsidRDefault="007F44E7" w:rsidP="00577A12">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756A4124" w14:textId="27B979A9" w:rsidR="007F3808" w:rsidRPr="00972ED6" w:rsidRDefault="007F44E7" w:rsidP="00577A1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 xml:space="preserve">I. </w:t>
      </w:r>
      <w:r w:rsidR="0094558B" w:rsidRPr="00972ED6">
        <w:rPr>
          <w:rFonts w:ascii="Lucida Sans Unicode" w:eastAsia="Trebuchet MS" w:hAnsi="Lucida Sans Unicode" w:cs="Lucida Sans Unicode"/>
          <w:b/>
          <w:color w:val="09090A"/>
          <w:sz w:val="20"/>
          <w:szCs w:val="20"/>
          <w:lang w:eastAsia="es-ES" w:bidi="es-ES"/>
        </w:rPr>
        <w:t>D</w:t>
      </w:r>
      <w:r w:rsidR="0081424C" w:rsidRPr="00972ED6">
        <w:rPr>
          <w:rFonts w:ascii="Lucida Sans Unicode" w:eastAsia="Trebuchet MS" w:hAnsi="Lucida Sans Unicode" w:cs="Lucida Sans Unicode"/>
          <w:b/>
          <w:color w:val="09090A"/>
          <w:sz w:val="20"/>
          <w:szCs w:val="20"/>
          <w:lang w:eastAsia="es-ES" w:bidi="es-ES"/>
        </w:rPr>
        <w:t xml:space="preserve">el </w:t>
      </w:r>
      <w:r w:rsidR="0081424C">
        <w:rPr>
          <w:rFonts w:ascii="Lucida Sans Unicode" w:eastAsia="Trebuchet MS" w:hAnsi="Lucida Sans Unicode" w:cs="Lucida Sans Unicode"/>
          <w:b/>
          <w:color w:val="09090A"/>
          <w:sz w:val="20"/>
          <w:szCs w:val="20"/>
          <w:lang w:eastAsia="es-ES" w:bidi="es-ES"/>
        </w:rPr>
        <w:t>I</w:t>
      </w:r>
      <w:r w:rsidR="0081424C" w:rsidRPr="00972ED6">
        <w:rPr>
          <w:rFonts w:ascii="Lucida Sans Unicode" w:eastAsia="Trebuchet MS" w:hAnsi="Lucida Sans Unicode" w:cs="Lucida Sans Unicode"/>
          <w:b/>
          <w:color w:val="09090A"/>
          <w:sz w:val="20"/>
          <w:szCs w:val="20"/>
          <w:lang w:eastAsia="es-ES" w:bidi="es-ES"/>
        </w:rPr>
        <w:t xml:space="preserve">nstituto </w:t>
      </w:r>
      <w:r w:rsidR="0081424C">
        <w:rPr>
          <w:rFonts w:ascii="Lucida Sans Unicode" w:eastAsia="Trebuchet MS" w:hAnsi="Lucida Sans Unicode" w:cs="Lucida Sans Unicode"/>
          <w:b/>
          <w:color w:val="09090A"/>
          <w:sz w:val="20"/>
          <w:szCs w:val="20"/>
          <w:lang w:eastAsia="es-ES" w:bidi="es-ES"/>
        </w:rPr>
        <w:t>E</w:t>
      </w:r>
      <w:r w:rsidR="0081424C" w:rsidRPr="00972ED6">
        <w:rPr>
          <w:rFonts w:ascii="Lucida Sans Unicode" w:eastAsia="Trebuchet MS" w:hAnsi="Lucida Sans Unicode" w:cs="Lucida Sans Unicode"/>
          <w:b/>
          <w:color w:val="09090A"/>
          <w:sz w:val="20"/>
          <w:szCs w:val="20"/>
          <w:lang w:eastAsia="es-ES" w:bidi="es-ES"/>
        </w:rPr>
        <w:t xml:space="preserve">lectoral y de </w:t>
      </w:r>
      <w:r w:rsidR="0081424C">
        <w:rPr>
          <w:rFonts w:ascii="Lucida Sans Unicode" w:eastAsia="Trebuchet MS" w:hAnsi="Lucida Sans Unicode" w:cs="Lucida Sans Unicode"/>
          <w:b/>
          <w:color w:val="09090A"/>
          <w:sz w:val="20"/>
          <w:szCs w:val="20"/>
          <w:lang w:eastAsia="es-ES" w:bidi="es-ES"/>
        </w:rPr>
        <w:t>P</w:t>
      </w:r>
      <w:r w:rsidR="0081424C" w:rsidRPr="00972ED6">
        <w:rPr>
          <w:rFonts w:ascii="Lucida Sans Unicode" w:eastAsia="Trebuchet MS" w:hAnsi="Lucida Sans Unicode" w:cs="Lucida Sans Unicode"/>
          <w:b/>
          <w:color w:val="09090A"/>
          <w:sz w:val="20"/>
          <w:szCs w:val="20"/>
          <w:lang w:eastAsia="es-ES" w:bidi="es-ES"/>
        </w:rPr>
        <w:t xml:space="preserve">articipación </w:t>
      </w:r>
      <w:r w:rsidR="0081424C">
        <w:rPr>
          <w:rFonts w:ascii="Lucida Sans Unicode" w:eastAsia="Trebuchet MS" w:hAnsi="Lucida Sans Unicode" w:cs="Lucida Sans Unicode"/>
          <w:b/>
          <w:color w:val="09090A"/>
          <w:sz w:val="20"/>
          <w:szCs w:val="20"/>
          <w:lang w:eastAsia="es-ES" w:bidi="es-ES"/>
        </w:rPr>
        <w:t>C</w:t>
      </w:r>
      <w:r w:rsidR="0081424C" w:rsidRPr="00972ED6">
        <w:rPr>
          <w:rFonts w:ascii="Lucida Sans Unicode" w:eastAsia="Trebuchet MS" w:hAnsi="Lucida Sans Unicode" w:cs="Lucida Sans Unicode"/>
          <w:b/>
          <w:color w:val="09090A"/>
          <w:sz w:val="20"/>
          <w:szCs w:val="20"/>
          <w:lang w:eastAsia="es-ES" w:bidi="es-ES"/>
        </w:rPr>
        <w:t xml:space="preserve">iudadana del </w:t>
      </w:r>
      <w:r w:rsidR="0081424C">
        <w:rPr>
          <w:rFonts w:ascii="Lucida Sans Unicode" w:eastAsia="Trebuchet MS" w:hAnsi="Lucida Sans Unicode" w:cs="Lucida Sans Unicode"/>
          <w:b/>
          <w:color w:val="09090A"/>
          <w:sz w:val="20"/>
          <w:szCs w:val="20"/>
          <w:lang w:eastAsia="es-ES" w:bidi="es-ES"/>
        </w:rPr>
        <w:t>E</w:t>
      </w:r>
      <w:r w:rsidR="0081424C" w:rsidRPr="00972ED6">
        <w:rPr>
          <w:rFonts w:ascii="Lucida Sans Unicode" w:eastAsia="Trebuchet MS" w:hAnsi="Lucida Sans Unicode" w:cs="Lucida Sans Unicode"/>
          <w:b/>
          <w:color w:val="09090A"/>
          <w:sz w:val="20"/>
          <w:szCs w:val="20"/>
          <w:lang w:eastAsia="es-ES" w:bidi="es-ES"/>
        </w:rPr>
        <w:t xml:space="preserve">stado de </w:t>
      </w:r>
      <w:r w:rsidR="0081424C">
        <w:rPr>
          <w:rFonts w:ascii="Lucida Sans Unicode" w:eastAsia="Trebuchet MS" w:hAnsi="Lucida Sans Unicode" w:cs="Lucida Sans Unicode"/>
          <w:b/>
          <w:color w:val="09090A"/>
          <w:sz w:val="20"/>
          <w:szCs w:val="20"/>
          <w:lang w:eastAsia="es-ES" w:bidi="es-ES"/>
        </w:rPr>
        <w:t>J</w:t>
      </w:r>
      <w:r w:rsidR="0081424C" w:rsidRPr="00972ED6">
        <w:rPr>
          <w:rFonts w:ascii="Lucida Sans Unicode" w:eastAsia="Trebuchet MS" w:hAnsi="Lucida Sans Unicode" w:cs="Lucida Sans Unicode"/>
          <w:b/>
          <w:color w:val="09090A"/>
          <w:sz w:val="20"/>
          <w:szCs w:val="20"/>
          <w:lang w:eastAsia="es-ES" w:bidi="es-ES"/>
        </w:rPr>
        <w:t>alisco</w:t>
      </w:r>
      <w:r w:rsidR="0094558B" w:rsidRPr="00972ED6">
        <w:rPr>
          <w:rFonts w:ascii="Lucida Sans Unicode" w:eastAsia="Trebuchet MS" w:hAnsi="Lucida Sans Unicode" w:cs="Lucida Sans Unicode"/>
          <w:b/>
          <w:color w:val="09090A"/>
          <w:sz w:val="20"/>
          <w:szCs w:val="20"/>
          <w:lang w:eastAsia="es-ES" w:bidi="es-ES"/>
        </w:rPr>
        <w:t>.</w:t>
      </w:r>
      <w:r w:rsidR="004A2568" w:rsidRPr="00972ED6">
        <w:rPr>
          <w:rFonts w:ascii="Lucida Sans Unicode" w:eastAsia="Trebuchet MS" w:hAnsi="Lucida Sans Unicode" w:cs="Lucida Sans Unicode"/>
          <w:color w:val="09090A"/>
          <w:sz w:val="20"/>
          <w:szCs w:val="20"/>
          <w:lang w:eastAsia="es-ES" w:bidi="es-ES"/>
        </w:rPr>
        <w:t xml:space="preserve"> E</w:t>
      </w:r>
      <w:r w:rsidRPr="00972ED6">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972ED6">
        <w:rPr>
          <w:rFonts w:ascii="Lucida Sans Unicode" w:eastAsia="Trebuchet MS" w:hAnsi="Lucida Sans Unicode" w:cs="Lucida Sans Unicode"/>
          <w:color w:val="09090A"/>
          <w:sz w:val="20"/>
          <w:szCs w:val="20"/>
          <w:lang w:eastAsia="es-ES" w:bidi="es-ES"/>
        </w:rPr>
        <w:t>renovación de los poderes legislativo y e</w:t>
      </w:r>
      <w:r w:rsidRPr="00972ED6">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972ED6">
        <w:rPr>
          <w:rFonts w:ascii="Lucida Sans Unicode" w:eastAsia="Trebuchet MS" w:hAnsi="Lucida Sans Unicode" w:cs="Lucida Sans Unicode"/>
          <w:color w:val="09090A"/>
          <w:sz w:val="20"/>
          <w:szCs w:val="20"/>
          <w:lang w:eastAsia="es-ES" w:bidi="es-ES"/>
        </w:rPr>
        <w:t>c</w:t>
      </w:r>
      <w:r w:rsidRPr="00972ED6">
        <w:rPr>
          <w:rFonts w:ascii="Lucida Sans Unicode" w:eastAsia="Trebuchet MS" w:hAnsi="Lucida Sans Unicode" w:cs="Lucida Sans Unicode"/>
          <w:color w:val="09090A"/>
          <w:sz w:val="20"/>
          <w:szCs w:val="20"/>
          <w:lang w:eastAsia="es-ES" w:bidi="es-ES"/>
        </w:rPr>
        <w:t>onstitución local y la</w:t>
      </w:r>
      <w:r w:rsidR="007F3808" w:rsidRPr="00972ED6">
        <w:rPr>
          <w:rFonts w:ascii="Lucida Sans Unicode" w:eastAsia="Trebuchet MS" w:hAnsi="Lucida Sans Unicode" w:cs="Lucida Sans Unicode"/>
          <w:color w:val="09090A"/>
          <w:sz w:val="20"/>
          <w:szCs w:val="20"/>
          <w:lang w:eastAsia="es-ES" w:bidi="es-ES"/>
        </w:rPr>
        <w:t>s leyes que se derivan de ambas</w:t>
      </w:r>
      <w:r w:rsidR="0094558B">
        <w:rPr>
          <w:rFonts w:ascii="Lucida Sans Unicode" w:eastAsia="Trebuchet MS" w:hAnsi="Lucida Sans Unicode" w:cs="Lucida Sans Unicode"/>
          <w:color w:val="09090A"/>
          <w:sz w:val="20"/>
          <w:szCs w:val="20"/>
          <w:lang w:eastAsia="es-ES" w:bidi="es-ES"/>
        </w:rPr>
        <w:t xml:space="preserve">, </w:t>
      </w:r>
      <w:r w:rsidR="0094558B" w:rsidRPr="0094558B">
        <w:rPr>
          <w:rFonts w:ascii="Lucida Sans Unicode" w:eastAsia="Trebuchet MS" w:hAnsi="Lucida Sans Unicode" w:cs="Lucida Sans Unicode"/>
          <w:color w:val="09090A"/>
          <w:sz w:val="20"/>
          <w:szCs w:val="20"/>
          <w:lang w:eastAsia="es-ES" w:bidi="es-ES"/>
        </w:rPr>
        <w:t>de conformidad con los artículos 41, base V, apartado C; y 116, base IV, inciso c), de la Constitución Política de los Estados Unidos Mexicanos; 12, bases III y IV, de la Constitución Política del Estado de Jalisco; 115 y 116, párrafo 1</w:t>
      </w:r>
      <w:r w:rsidR="007E62EA">
        <w:rPr>
          <w:rFonts w:ascii="Lucida Sans Unicode" w:eastAsia="Trebuchet MS" w:hAnsi="Lucida Sans Unicode" w:cs="Lucida Sans Unicode"/>
          <w:color w:val="09090A"/>
          <w:sz w:val="20"/>
          <w:szCs w:val="20"/>
          <w:lang w:eastAsia="es-ES" w:bidi="es-ES"/>
        </w:rPr>
        <w:t xml:space="preserve"> </w:t>
      </w:r>
      <w:r w:rsidR="0094558B" w:rsidRPr="0094558B">
        <w:rPr>
          <w:rFonts w:ascii="Lucida Sans Unicode" w:eastAsia="Trebuchet MS" w:hAnsi="Lucida Sans Unicode" w:cs="Lucida Sans Unicode"/>
          <w:color w:val="09090A"/>
          <w:sz w:val="20"/>
          <w:szCs w:val="20"/>
          <w:lang w:eastAsia="es-ES" w:bidi="es-ES"/>
        </w:rPr>
        <w:t>del Código Electoral del Estado de Jalisco.</w:t>
      </w:r>
    </w:p>
    <w:p w14:paraId="28F8313B" w14:textId="77777777" w:rsidR="007F3808" w:rsidRPr="00972ED6" w:rsidRDefault="007F3808" w:rsidP="00577A12">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C447C5C" w14:textId="4EC273FF" w:rsidR="00A2287A" w:rsidRDefault="00D214BE" w:rsidP="00577A12">
      <w:pPr>
        <w:spacing w:line="276" w:lineRule="auto"/>
        <w:jc w:val="both"/>
        <w:rPr>
          <w:rFonts w:ascii="Lucida Sans Unicode" w:hAnsi="Lucida Sans Unicode" w:cs="Lucida Sans Unicode"/>
          <w:bCs/>
          <w:color w:val="09090A"/>
          <w:sz w:val="20"/>
          <w:szCs w:val="20"/>
          <w:lang w:eastAsia="es-ES"/>
        </w:rPr>
      </w:pPr>
      <w:r w:rsidRPr="00D214BE">
        <w:rPr>
          <w:rFonts w:ascii="Lucida Sans Unicode" w:hAnsi="Lucida Sans Unicode" w:cs="Lucida Sans Unicode"/>
          <w:b/>
          <w:color w:val="09090A"/>
          <w:sz w:val="20"/>
          <w:szCs w:val="20"/>
          <w:lang w:eastAsia="es-ES"/>
        </w:rPr>
        <w:t>II.</w:t>
      </w:r>
      <w:r w:rsidR="00F66751" w:rsidRPr="00F66751">
        <w:rPr>
          <w:rFonts w:ascii="Lucida Sans Unicode" w:hAnsi="Lucida Sans Unicode" w:cs="Lucida Sans Unicode"/>
          <w:b/>
          <w:color w:val="09090A"/>
          <w:sz w:val="20"/>
          <w:szCs w:val="20"/>
          <w:lang w:eastAsia="es-ES"/>
        </w:rPr>
        <w:t xml:space="preserve"> Del </w:t>
      </w:r>
      <w:r w:rsidR="00F66751">
        <w:rPr>
          <w:rFonts w:ascii="Lucida Sans Unicode" w:hAnsi="Lucida Sans Unicode" w:cs="Lucida Sans Unicode"/>
          <w:b/>
          <w:color w:val="09090A"/>
          <w:sz w:val="20"/>
          <w:szCs w:val="20"/>
          <w:lang w:eastAsia="es-ES"/>
        </w:rPr>
        <w:t>C</w:t>
      </w:r>
      <w:r w:rsidR="00F66751" w:rsidRPr="00F66751">
        <w:rPr>
          <w:rFonts w:ascii="Lucida Sans Unicode" w:hAnsi="Lucida Sans Unicode" w:cs="Lucida Sans Unicode"/>
          <w:b/>
          <w:color w:val="09090A"/>
          <w:sz w:val="20"/>
          <w:szCs w:val="20"/>
          <w:lang w:eastAsia="es-ES"/>
        </w:rPr>
        <w:t xml:space="preserve">onsejo </w:t>
      </w:r>
      <w:r w:rsidR="00F66751">
        <w:rPr>
          <w:rFonts w:ascii="Lucida Sans Unicode" w:hAnsi="Lucida Sans Unicode" w:cs="Lucida Sans Unicode"/>
          <w:b/>
          <w:color w:val="09090A"/>
          <w:sz w:val="20"/>
          <w:szCs w:val="20"/>
          <w:lang w:eastAsia="es-ES"/>
        </w:rPr>
        <w:t>G</w:t>
      </w:r>
      <w:r w:rsidR="00F66751" w:rsidRPr="00F66751">
        <w:rPr>
          <w:rFonts w:ascii="Lucida Sans Unicode" w:hAnsi="Lucida Sans Unicode" w:cs="Lucida Sans Unicode"/>
          <w:b/>
          <w:color w:val="09090A"/>
          <w:sz w:val="20"/>
          <w:szCs w:val="20"/>
          <w:lang w:eastAsia="es-ES"/>
        </w:rPr>
        <w:t>eneral</w:t>
      </w:r>
      <w:r w:rsidR="00F66751" w:rsidRPr="00F66751">
        <w:rPr>
          <w:rFonts w:ascii="Lucida Sans Unicode" w:hAnsi="Lucida Sans Unicode" w:cs="Lucida Sans Unicode"/>
          <w:bCs/>
          <w:color w:val="09090A"/>
          <w:sz w:val="20"/>
          <w:szCs w:val="20"/>
          <w:lang w:eastAsia="es-ES"/>
        </w:rPr>
        <w:t xml:space="preserve">. </w:t>
      </w:r>
      <w:r w:rsidR="00A2287A">
        <w:rPr>
          <w:rFonts w:ascii="Lucida Sans Unicode" w:hAnsi="Lucida Sans Unicode" w:cs="Lucida Sans Unicode"/>
          <w:bCs/>
          <w:color w:val="09090A"/>
          <w:sz w:val="20"/>
          <w:szCs w:val="20"/>
          <w:lang w:eastAsia="es-ES"/>
        </w:rPr>
        <w:t>E</w:t>
      </w:r>
      <w:r w:rsidR="00F66751" w:rsidRPr="00F66751">
        <w:rPr>
          <w:rFonts w:ascii="Lucida Sans Unicode" w:hAnsi="Lucida Sans Unicode" w:cs="Lucida Sans Unicode"/>
          <w:bCs/>
          <w:color w:val="09090A"/>
          <w:sz w:val="20"/>
          <w:szCs w:val="20"/>
          <w:lang w:eastAsia="es-ES"/>
        </w:rPr>
        <w:t xml:space="preserve">s el órgano superior de dirección del Instituto, responsable de cumplir las disposiciones constitucionales y legales en materia electoral, así como velar </w:t>
      </w:r>
      <w:r w:rsidR="0078564D" w:rsidRPr="00F66751">
        <w:rPr>
          <w:rFonts w:ascii="Lucida Sans Unicode" w:hAnsi="Lucida Sans Unicode" w:cs="Lucida Sans Unicode"/>
          <w:bCs/>
          <w:color w:val="09090A"/>
          <w:sz w:val="20"/>
          <w:szCs w:val="20"/>
          <w:lang w:eastAsia="es-ES"/>
        </w:rPr>
        <w:t>por</w:t>
      </w:r>
      <w:r w:rsidR="00F66751" w:rsidRPr="00F66751">
        <w:rPr>
          <w:rFonts w:ascii="Lucida Sans Unicode" w:hAnsi="Lucida Sans Unicode" w:cs="Lucida Sans Unicode"/>
          <w:bCs/>
          <w:color w:val="09090A"/>
          <w:sz w:val="20"/>
          <w:szCs w:val="20"/>
          <w:lang w:eastAsia="es-ES"/>
        </w:rPr>
        <w:t xml:space="preserve"> que los principios que rigen la función electoral de certeza, legalidad, independencia, imparcialidad, objetividad, máxima publicidad y perspectiva de género y paridad, guíen todas sus actividades</w:t>
      </w:r>
      <w:r w:rsidR="00A2287A">
        <w:rPr>
          <w:rFonts w:ascii="Lucida Sans Unicode" w:hAnsi="Lucida Sans Unicode" w:cs="Lucida Sans Unicode"/>
          <w:bCs/>
          <w:color w:val="09090A"/>
          <w:sz w:val="20"/>
          <w:szCs w:val="20"/>
          <w:lang w:eastAsia="es-ES"/>
        </w:rPr>
        <w:t>.</w:t>
      </w:r>
    </w:p>
    <w:p w14:paraId="3C10FCFB" w14:textId="77777777" w:rsidR="00A2287A" w:rsidRDefault="00A2287A" w:rsidP="00577A12">
      <w:pPr>
        <w:spacing w:line="276" w:lineRule="auto"/>
        <w:jc w:val="both"/>
        <w:rPr>
          <w:rFonts w:ascii="Lucida Sans Unicode" w:hAnsi="Lucida Sans Unicode" w:cs="Lucida Sans Unicode"/>
          <w:bCs/>
          <w:color w:val="09090A"/>
          <w:sz w:val="20"/>
          <w:szCs w:val="20"/>
          <w:lang w:eastAsia="es-ES"/>
        </w:rPr>
      </w:pPr>
    </w:p>
    <w:p w14:paraId="0685675E" w14:textId="19A0DA58" w:rsidR="00F66751" w:rsidRDefault="00A2287A" w:rsidP="00577A12">
      <w:pPr>
        <w:spacing w:line="276" w:lineRule="auto"/>
        <w:jc w:val="both"/>
        <w:rPr>
          <w:rFonts w:ascii="Lucida Sans Unicode" w:hAnsi="Lucida Sans Unicode" w:cs="Lucida Sans Unicode"/>
          <w:b/>
          <w:color w:val="09090A"/>
          <w:sz w:val="20"/>
          <w:szCs w:val="20"/>
          <w:lang w:eastAsia="es-ES"/>
        </w:rPr>
      </w:pPr>
      <w:r>
        <w:rPr>
          <w:rFonts w:ascii="Lucida Sans Unicode" w:hAnsi="Lucida Sans Unicode" w:cs="Lucida Sans Unicode"/>
          <w:bCs/>
          <w:color w:val="09090A"/>
          <w:sz w:val="20"/>
          <w:szCs w:val="20"/>
          <w:lang w:eastAsia="es-ES"/>
        </w:rPr>
        <w:t>D</w:t>
      </w:r>
      <w:r w:rsidR="00F66751" w:rsidRPr="00F66751">
        <w:rPr>
          <w:rFonts w:ascii="Lucida Sans Unicode" w:hAnsi="Lucida Sans Unicode" w:cs="Lucida Sans Unicode"/>
          <w:bCs/>
          <w:color w:val="09090A"/>
          <w:sz w:val="20"/>
          <w:szCs w:val="20"/>
          <w:lang w:eastAsia="es-ES"/>
        </w:rPr>
        <w:t>entro de sus atribuciones se encuentran</w:t>
      </w:r>
      <w:r>
        <w:rPr>
          <w:rFonts w:ascii="Lucida Sans Unicode" w:hAnsi="Lucida Sans Unicode" w:cs="Lucida Sans Unicode"/>
          <w:bCs/>
          <w:color w:val="09090A"/>
          <w:sz w:val="20"/>
          <w:szCs w:val="20"/>
          <w:lang w:eastAsia="es-ES"/>
        </w:rPr>
        <w:t>, entre otras,</w:t>
      </w:r>
      <w:r w:rsidR="00F66751" w:rsidRPr="00F66751">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 xml:space="preserve">la de aprobar y expedir los reglamentos necesarios para el debido ejercicio de las facultades y atribuciones del Instituto; </w:t>
      </w:r>
      <w:r w:rsidR="00F66751" w:rsidRPr="00F66751">
        <w:rPr>
          <w:rFonts w:ascii="Lucida Sans Unicode" w:hAnsi="Lucida Sans Unicode" w:cs="Lucida Sans Unicode"/>
          <w:bCs/>
          <w:color w:val="09090A"/>
          <w:sz w:val="20"/>
          <w:szCs w:val="20"/>
          <w:lang w:eastAsia="es-ES"/>
        </w:rPr>
        <w:t xml:space="preserve">vigilar que las actividades de los partidos y las agrupaciones políticas se desarrollen con apego a la Constitución Política de los Estados Unidos Mexicanos, la Constitución </w:t>
      </w:r>
      <w:r>
        <w:rPr>
          <w:rFonts w:ascii="Lucida Sans Unicode" w:hAnsi="Lucida Sans Unicode" w:cs="Lucida Sans Unicode"/>
          <w:bCs/>
          <w:color w:val="09090A"/>
          <w:sz w:val="20"/>
          <w:szCs w:val="20"/>
          <w:lang w:eastAsia="es-ES"/>
        </w:rPr>
        <w:t>del estado</w:t>
      </w:r>
      <w:r w:rsidR="00F66751" w:rsidRPr="00F66751">
        <w:rPr>
          <w:rFonts w:ascii="Lucida Sans Unicode" w:hAnsi="Lucida Sans Unicode" w:cs="Lucida Sans Unicode"/>
          <w:bCs/>
          <w:color w:val="09090A"/>
          <w:sz w:val="20"/>
          <w:szCs w:val="20"/>
          <w:lang w:eastAsia="es-ES"/>
        </w:rPr>
        <w:t xml:space="preserve">, las leyes aplicables y el código electoral local, y cumplan con las obligaciones a que están sujetos; así como dictar los acuerdos necesarios para hacer efectivas sus atribuciones, de conformidad con lo dispuesto por los artículos 12, Bases I y </w:t>
      </w:r>
      <w:r w:rsidR="00F66751" w:rsidRPr="00F66751">
        <w:rPr>
          <w:rFonts w:ascii="Lucida Sans Unicode" w:hAnsi="Lucida Sans Unicode" w:cs="Lucida Sans Unicode"/>
          <w:bCs/>
          <w:color w:val="09090A"/>
          <w:sz w:val="20"/>
          <w:szCs w:val="20"/>
          <w:lang w:eastAsia="es-ES"/>
        </w:rPr>
        <w:lastRenderedPageBreak/>
        <w:t>IV de la Constitución Política del Estado de Jalisco; y, 120 y 134, párrafo 1, fracciones I, VIII y LII del Código Electoral del Estado de Jalisco.</w:t>
      </w:r>
    </w:p>
    <w:p w14:paraId="19B93184" w14:textId="77777777" w:rsidR="00A2287A" w:rsidRDefault="00A2287A" w:rsidP="00577A12">
      <w:pPr>
        <w:spacing w:line="276" w:lineRule="auto"/>
        <w:jc w:val="both"/>
        <w:rPr>
          <w:rFonts w:ascii="Lucida Sans Unicode" w:hAnsi="Lucida Sans Unicode" w:cs="Lucida Sans Unicode"/>
          <w:b/>
          <w:color w:val="09090A"/>
          <w:sz w:val="20"/>
          <w:szCs w:val="20"/>
          <w:lang w:eastAsia="es-ES"/>
        </w:rPr>
      </w:pPr>
    </w:p>
    <w:p w14:paraId="2F5505A0" w14:textId="7DCC95A4" w:rsidR="00D214BE" w:rsidRPr="00D214BE" w:rsidRDefault="00F66751" w:rsidP="00577A12">
      <w:pPr>
        <w:spacing w:line="276" w:lineRule="auto"/>
        <w:jc w:val="both"/>
        <w:rPr>
          <w:rFonts w:ascii="Lucida Sans Unicode" w:hAnsi="Lucida Sans Unicode" w:cs="Lucida Sans Unicode"/>
          <w:b/>
          <w:color w:val="09090A"/>
          <w:sz w:val="20"/>
          <w:szCs w:val="20"/>
          <w:lang w:eastAsia="es-ES"/>
        </w:rPr>
      </w:pPr>
      <w:r>
        <w:rPr>
          <w:rFonts w:ascii="Lucida Sans Unicode" w:hAnsi="Lucida Sans Unicode" w:cs="Lucida Sans Unicode"/>
          <w:b/>
          <w:color w:val="09090A"/>
          <w:sz w:val="20"/>
          <w:szCs w:val="20"/>
          <w:lang w:eastAsia="es-ES"/>
        </w:rPr>
        <w:t xml:space="preserve">III. </w:t>
      </w:r>
      <w:r w:rsidR="0094558B" w:rsidRPr="00D214BE">
        <w:rPr>
          <w:rFonts w:ascii="Lucida Sans Unicode" w:hAnsi="Lucida Sans Unicode" w:cs="Lucida Sans Unicode"/>
          <w:b/>
          <w:color w:val="09090A"/>
          <w:sz w:val="20"/>
          <w:szCs w:val="20"/>
          <w:lang w:eastAsia="es-ES"/>
        </w:rPr>
        <w:t>D</w:t>
      </w:r>
      <w:r w:rsidR="0081424C" w:rsidRPr="00D214BE">
        <w:rPr>
          <w:rFonts w:ascii="Lucida Sans Unicode" w:hAnsi="Lucida Sans Unicode" w:cs="Lucida Sans Unicode"/>
          <w:b/>
          <w:color w:val="09090A"/>
          <w:sz w:val="20"/>
          <w:szCs w:val="20"/>
          <w:lang w:eastAsia="es-ES"/>
        </w:rPr>
        <w:t>e las comisiones internas</w:t>
      </w:r>
      <w:r w:rsidR="0094558B" w:rsidRPr="00D214BE">
        <w:rPr>
          <w:rFonts w:ascii="Lucida Sans Unicode" w:hAnsi="Lucida Sans Unicode" w:cs="Lucida Sans Unicode"/>
          <w:b/>
          <w:color w:val="09090A"/>
          <w:sz w:val="20"/>
          <w:szCs w:val="20"/>
          <w:lang w:eastAsia="es-ES"/>
        </w:rPr>
        <w:t>.</w:t>
      </w:r>
      <w:r w:rsidR="00D214BE" w:rsidRPr="00D214BE">
        <w:rPr>
          <w:rFonts w:ascii="Lucida Sans Unicode" w:hAnsi="Lucida Sans Unicode" w:cs="Lucida Sans Unicode"/>
          <w:b/>
          <w:color w:val="09090A"/>
          <w:sz w:val="20"/>
          <w:szCs w:val="20"/>
          <w:lang w:eastAsia="es-ES"/>
        </w:rPr>
        <w:t xml:space="preserve"> </w:t>
      </w:r>
      <w:r w:rsidR="00DA6D3C">
        <w:rPr>
          <w:rFonts w:ascii="Lucida Sans Unicode" w:hAnsi="Lucida Sans Unicode" w:cs="Lucida Sans Unicode"/>
          <w:bCs/>
          <w:color w:val="09090A"/>
          <w:sz w:val="20"/>
          <w:szCs w:val="20"/>
          <w:lang w:eastAsia="es-ES"/>
        </w:rPr>
        <w:t>S</w:t>
      </w:r>
      <w:r w:rsidR="00D214BE" w:rsidRPr="00D214BE">
        <w:rPr>
          <w:rFonts w:ascii="Lucida Sans Unicode" w:hAnsi="Lucida Sans Unicode" w:cs="Lucida Sans Unicode"/>
          <w:bCs/>
          <w:color w:val="09090A"/>
          <w:sz w:val="20"/>
          <w:szCs w:val="20"/>
          <w:lang w:eastAsia="es-ES"/>
        </w:rPr>
        <w:t xml:space="preserve">on órganos técnicos del </w:t>
      </w:r>
      <w:r w:rsidR="00DA6D3C">
        <w:rPr>
          <w:rFonts w:ascii="Lucida Sans Unicode" w:hAnsi="Lucida Sans Unicode" w:cs="Lucida Sans Unicode"/>
          <w:bCs/>
          <w:color w:val="09090A"/>
          <w:sz w:val="20"/>
          <w:szCs w:val="20"/>
          <w:lang w:eastAsia="es-ES"/>
        </w:rPr>
        <w:t>I</w:t>
      </w:r>
      <w:r w:rsidR="00D214BE" w:rsidRPr="00D214BE">
        <w:rPr>
          <w:rFonts w:ascii="Lucida Sans Unicode" w:hAnsi="Lucida Sans Unicode" w:cs="Lucida Sans Unicode"/>
          <w:bCs/>
          <w:color w:val="09090A"/>
          <w:sz w:val="20"/>
          <w:szCs w:val="20"/>
          <w:lang w:eastAsia="es-ES"/>
        </w:rPr>
        <w:t>nstituto, los cuales contribuyen al desempeño de las atribuciones de</w:t>
      </w:r>
      <w:r w:rsidR="007447CF">
        <w:rPr>
          <w:rFonts w:ascii="Lucida Sans Unicode" w:hAnsi="Lucida Sans Unicode" w:cs="Lucida Sans Unicode"/>
          <w:bCs/>
          <w:color w:val="09090A"/>
          <w:sz w:val="20"/>
          <w:szCs w:val="20"/>
          <w:lang w:eastAsia="es-ES"/>
        </w:rPr>
        <w:t>l</w:t>
      </w:r>
      <w:r w:rsidR="00D214BE" w:rsidRPr="00D214BE">
        <w:rPr>
          <w:rFonts w:ascii="Lucida Sans Unicode" w:hAnsi="Lucida Sans Unicode" w:cs="Lucida Sans Unicode"/>
          <w:bCs/>
          <w:color w:val="09090A"/>
          <w:sz w:val="20"/>
          <w:szCs w:val="20"/>
          <w:lang w:eastAsia="es-ES"/>
        </w:rPr>
        <w:t xml:space="preserve"> Consejo General; ejercen las facultades que les confiere el </w:t>
      </w:r>
      <w:r w:rsidR="007E62EA">
        <w:rPr>
          <w:rFonts w:ascii="Lucida Sans Unicode" w:hAnsi="Lucida Sans Unicode" w:cs="Lucida Sans Unicode"/>
          <w:bCs/>
          <w:color w:val="09090A"/>
          <w:sz w:val="20"/>
          <w:szCs w:val="20"/>
          <w:lang w:eastAsia="es-ES"/>
        </w:rPr>
        <w:t>C</w:t>
      </w:r>
      <w:r w:rsidR="00D214BE" w:rsidRPr="00D214BE">
        <w:rPr>
          <w:rFonts w:ascii="Lucida Sans Unicode" w:hAnsi="Lucida Sans Unicode" w:cs="Lucida Sans Unicode"/>
          <w:bCs/>
          <w:color w:val="09090A"/>
          <w:sz w:val="20"/>
          <w:szCs w:val="20"/>
          <w:lang w:eastAsia="es-ES"/>
        </w:rPr>
        <w:t xml:space="preserve">ódigo </w:t>
      </w:r>
      <w:r w:rsidR="007E62EA">
        <w:rPr>
          <w:rFonts w:ascii="Lucida Sans Unicode" w:hAnsi="Lucida Sans Unicode" w:cs="Lucida Sans Unicode"/>
          <w:bCs/>
          <w:color w:val="09090A"/>
          <w:sz w:val="20"/>
          <w:szCs w:val="20"/>
          <w:lang w:eastAsia="es-ES"/>
        </w:rPr>
        <w:t>E</w:t>
      </w:r>
      <w:r w:rsidR="00D214BE" w:rsidRPr="00D214BE">
        <w:rPr>
          <w:rFonts w:ascii="Lucida Sans Unicode" w:hAnsi="Lucida Sans Unicode" w:cs="Lucida Sans Unicode"/>
          <w:bCs/>
          <w:color w:val="09090A"/>
          <w:sz w:val="20"/>
          <w:szCs w:val="20"/>
          <w:lang w:eastAsia="es-ES"/>
        </w:rPr>
        <w:t xml:space="preserve">lectoral, el </w:t>
      </w:r>
      <w:r w:rsidR="007447CF">
        <w:rPr>
          <w:rFonts w:ascii="Lucida Sans Unicode" w:hAnsi="Lucida Sans Unicode" w:cs="Lucida Sans Unicode"/>
          <w:bCs/>
          <w:color w:val="09090A"/>
          <w:sz w:val="20"/>
          <w:szCs w:val="20"/>
          <w:lang w:eastAsia="es-ES"/>
        </w:rPr>
        <w:t>R</w:t>
      </w:r>
      <w:r w:rsidR="00D214BE" w:rsidRPr="00D214BE">
        <w:rPr>
          <w:rFonts w:ascii="Lucida Sans Unicode" w:hAnsi="Lucida Sans Unicode" w:cs="Lucida Sans Unicode"/>
          <w:bCs/>
          <w:color w:val="09090A"/>
          <w:sz w:val="20"/>
          <w:szCs w:val="20"/>
          <w:lang w:eastAsia="es-ES"/>
        </w:rPr>
        <w:t>eglamento</w:t>
      </w:r>
      <w:r w:rsidR="007447CF">
        <w:rPr>
          <w:rFonts w:ascii="Lucida Sans Unicode" w:hAnsi="Lucida Sans Unicode" w:cs="Lucida Sans Unicode"/>
          <w:bCs/>
          <w:color w:val="09090A"/>
          <w:sz w:val="20"/>
          <w:szCs w:val="20"/>
          <w:lang w:eastAsia="es-ES"/>
        </w:rPr>
        <w:t xml:space="preserve"> Interior</w:t>
      </w:r>
      <w:r w:rsidR="00D214BE" w:rsidRPr="00D214BE">
        <w:rPr>
          <w:rFonts w:ascii="Lucida Sans Unicode" w:hAnsi="Lucida Sans Unicode" w:cs="Lucida Sans Unicode"/>
          <w:bCs/>
          <w:color w:val="09090A"/>
          <w:sz w:val="20"/>
          <w:szCs w:val="20"/>
          <w:lang w:eastAsia="es-ES"/>
        </w:rPr>
        <w:t>, así como los acuerdos y resoluciones que emita el propio Consejo General</w:t>
      </w:r>
      <w:r w:rsidR="00DA6D3C">
        <w:rPr>
          <w:rFonts w:ascii="Lucida Sans Unicode" w:hAnsi="Lucida Sans Unicode" w:cs="Lucida Sans Unicode"/>
          <w:bCs/>
          <w:color w:val="09090A"/>
          <w:sz w:val="20"/>
          <w:szCs w:val="20"/>
          <w:lang w:eastAsia="es-ES"/>
        </w:rPr>
        <w:t xml:space="preserve">, </w:t>
      </w:r>
      <w:r w:rsidR="00DA6D3C" w:rsidRPr="00DA6D3C">
        <w:rPr>
          <w:rFonts w:ascii="Lucida Sans Unicode" w:hAnsi="Lucida Sans Unicode" w:cs="Lucida Sans Unicode"/>
          <w:bCs/>
          <w:color w:val="09090A"/>
          <w:sz w:val="20"/>
          <w:szCs w:val="20"/>
          <w:lang w:eastAsia="es-ES"/>
        </w:rPr>
        <w:t xml:space="preserve">de conformidad con </w:t>
      </w:r>
      <w:r w:rsidR="00DA6D3C" w:rsidRPr="009B5E3C">
        <w:rPr>
          <w:rFonts w:ascii="Lucida Sans Unicode" w:hAnsi="Lucida Sans Unicode" w:cs="Lucida Sans Unicode"/>
          <w:bCs/>
          <w:color w:val="09090A"/>
          <w:sz w:val="20"/>
          <w:szCs w:val="20"/>
          <w:lang w:eastAsia="es-ES"/>
        </w:rPr>
        <w:t xml:space="preserve">los artículos 136 del Código Electoral del Estado de Jalisco; 4, párrafo </w:t>
      </w:r>
      <w:r w:rsidR="005B62AA" w:rsidRPr="009B5E3C">
        <w:rPr>
          <w:rFonts w:ascii="Lucida Sans Unicode" w:hAnsi="Lucida Sans Unicode" w:cs="Lucida Sans Unicode"/>
          <w:bCs/>
          <w:color w:val="09090A"/>
          <w:sz w:val="20"/>
          <w:szCs w:val="20"/>
          <w:lang w:eastAsia="es-ES"/>
        </w:rPr>
        <w:t>4</w:t>
      </w:r>
      <w:r w:rsidR="00DA6D3C" w:rsidRPr="009B5E3C">
        <w:rPr>
          <w:rFonts w:ascii="Lucida Sans Unicode" w:hAnsi="Lucida Sans Unicode" w:cs="Lucida Sans Unicode"/>
          <w:bCs/>
          <w:color w:val="09090A"/>
          <w:sz w:val="20"/>
          <w:szCs w:val="20"/>
          <w:lang w:eastAsia="es-ES"/>
        </w:rPr>
        <w:t>;</w:t>
      </w:r>
      <w:r w:rsidR="00DA6D3C" w:rsidRPr="00DA6D3C">
        <w:rPr>
          <w:rFonts w:ascii="Lucida Sans Unicode" w:hAnsi="Lucida Sans Unicode" w:cs="Lucida Sans Unicode"/>
          <w:bCs/>
          <w:color w:val="09090A"/>
          <w:sz w:val="20"/>
          <w:szCs w:val="20"/>
          <w:lang w:eastAsia="es-ES"/>
        </w:rPr>
        <w:t xml:space="preserve"> y </w:t>
      </w:r>
      <w:r w:rsidR="000C77B3">
        <w:rPr>
          <w:rFonts w:ascii="Lucida Sans Unicode" w:hAnsi="Lucida Sans Unicode" w:cs="Lucida Sans Unicode"/>
          <w:bCs/>
          <w:color w:val="09090A"/>
          <w:sz w:val="20"/>
          <w:szCs w:val="20"/>
          <w:lang w:eastAsia="es-ES"/>
        </w:rPr>
        <w:t>27</w:t>
      </w:r>
      <w:r w:rsidR="00DA6D3C" w:rsidRPr="00DA6D3C">
        <w:rPr>
          <w:rFonts w:ascii="Lucida Sans Unicode" w:hAnsi="Lucida Sans Unicode" w:cs="Lucida Sans Unicode"/>
          <w:bCs/>
          <w:color w:val="09090A"/>
          <w:sz w:val="20"/>
          <w:szCs w:val="20"/>
          <w:lang w:eastAsia="es-ES"/>
        </w:rPr>
        <w:t>, párrafo 1 del Reglamento Interior de este organismo electoral.</w:t>
      </w:r>
    </w:p>
    <w:p w14:paraId="6BC59680" w14:textId="77777777" w:rsidR="00D214BE" w:rsidRPr="000C77B3" w:rsidRDefault="00D214BE" w:rsidP="00577A12">
      <w:pPr>
        <w:spacing w:line="276" w:lineRule="auto"/>
        <w:jc w:val="both"/>
        <w:rPr>
          <w:rFonts w:ascii="Lucida Sans Unicode" w:hAnsi="Lucida Sans Unicode" w:cs="Lucida Sans Unicode"/>
          <w:b/>
          <w:color w:val="09090A"/>
          <w:sz w:val="20"/>
          <w:szCs w:val="20"/>
          <w:lang w:eastAsia="es-ES"/>
        </w:rPr>
      </w:pPr>
    </w:p>
    <w:p w14:paraId="1525894C" w14:textId="593A0419" w:rsidR="000C77B3" w:rsidRPr="000C77B3" w:rsidRDefault="00D214BE" w:rsidP="000C77B3">
      <w:pPr>
        <w:spacing w:line="276" w:lineRule="auto"/>
        <w:jc w:val="both"/>
        <w:rPr>
          <w:rFonts w:ascii="Lucida Sans Unicode" w:hAnsi="Lucida Sans Unicode" w:cs="Lucida Sans Unicode"/>
          <w:bCs/>
          <w:color w:val="09090A"/>
          <w:sz w:val="20"/>
          <w:szCs w:val="20"/>
          <w:lang w:eastAsia="es-ES"/>
        </w:rPr>
      </w:pPr>
      <w:r w:rsidRPr="00D214BE">
        <w:rPr>
          <w:rFonts w:ascii="Lucida Sans Unicode" w:hAnsi="Lucida Sans Unicode" w:cs="Lucida Sans Unicode"/>
          <w:b/>
          <w:color w:val="09090A"/>
          <w:sz w:val="20"/>
          <w:szCs w:val="20"/>
          <w:lang w:eastAsia="es-ES"/>
        </w:rPr>
        <w:t>I</w:t>
      </w:r>
      <w:r w:rsidR="00F66751">
        <w:rPr>
          <w:rFonts w:ascii="Lucida Sans Unicode" w:hAnsi="Lucida Sans Unicode" w:cs="Lucida Sans Unicode"/>
          <w:b/>
          <w:color w:val="09090A"/>
          <w:sz w:val="20"/>
          <w:szCs w:val="20"/>
          <w:lang w:eastAsia="es-ES"/>
        </w:rPr>
        <w:t>V</w:t>
      </w:r>
      <w:r w:rsidRPr="00D214BE">
        <w:rPr>
          <w:rFonts w:ascii="Lucida Sans Unicode" w:hAnsi="Lucida Sans Unicode" w:cs="Lucida Sans Unicode"/>
          <w:b/>
          <w:color w:val="09090A"/>
          <w:sz w:val="20"/>
          <w:szCs w:val="20"/>
          <w:lang w:eastAsia="es-ES"/>
        </w:rPr>
        <w:t xml:space="preserve">. </w:t>
      </w:r>
      <w:r w:rsidR="00205AA1" w:rsidRPr="00D214BE">
        <w:rPr>
          <w:rFonts w:ascii="Lucida Sans Unicode" w:hAnsi="Lucida Sans Unicode" w:cs="Lucida Sans Unicode"/>
          <w:b/>
          <w:color w:val="09090A"/>
          <w:sz w:val="20"/>
          <w:szCs w:val="20"/>
          <w:lang w:eastAsia="es-ES"/>
        </w:rPr>
        <w:t>D</w:t>
      </w:r>
      <w:r w:rsidR="0081424C" w:rsidRPr="00D214BE">
        <w:rPr>
          <w:rFonts w:ascii="Lucida Sans Unicode" w:hAnsi="Lucida Sans Unicode" w:cs="Lucida Sans Unicode"/>
          <w:b/>
          <w:color w:val="09090A"/>
          <w:sz w:val="20"/>
          <w:szCs w:val="20"/>
          <w:lang w:eastAsia="es-ES"/>
        </w:rPr>
        <w:t xml:space="preserve">e la </w:t>
      </w:r>
      <w:r w:rsidR="0081424C">
        <w:rPr>
          <w:rFonts w:ascii="Lucida Sans Unicode" w:hAnsi="Lucida Sans Unicode" w:cs="Lucida Sans Unicode"/>
          <w:b/>
          <w:color w:val="09090A"/>
          <w:sz w:val="20"/>
          <w:szCs w:val="20"/>
          <w:lang w:eastAsia="es-ES"/>
        </w:rPr>
        <w:t>C</w:t>
      </w:r>
      <w:r w:rsidR="0081424C" w:rsidRPr="00D214BE">
        <w:rPr>
          <w:rFonts w:ascii="Lucida Sans Unicode" w:hAnsi="Lucida Sans Unicode" w:cs="Lucida Sans Unicode"/>
          <w:b/>
          <w:color w:val="09090A"/>
          <w:sz w:val="20"/>
          <w:szCs w:val="20"/>
          <w:lang w:eastAsia="es-ES"/>
        </w:rPr>
        <w:t xml:space="preserve">omisión de </w:t>
      </w:r>
      <w:r w:rsidR="0081424C">
        <w:rPr>
          <w:rFonts w:ascii="Lucida Sans Unicode" w:hAnsi="Lucida Sans Unicode" w:cs="Lucida Sans Unicode"/>
          <w:b/>
          <w:color w:val="09090A"/>
          <w:sz w:val="20"/>
          <w:szCs w:val="20"/>
          <w:lang w:eastAsia="es-ES"/>
        </w:rPr>
        <w:t>Mejora Regulatoria Interna</w:t>
      </w:r>
      <w:r w:rsidR="00205AA1" w:rsidRPr="00D214BE">
        <w:rPr>
          <w:rFonts w:ascii="Lucida Sans Unicode" w:hAnsi="Lucida Sans Unicode" w:cs="Lucida Sans Unicode"/>
          <w:b/>
          <w:color w:val="09090A"/>
          <w:sz w:val="20"/>
          <w:szCs w:val="20"/>
          <w:lang w:eastAsia="es-ES"/>
        </w:rPr>
        <w:t>.</w:t>
      </w:r>
      <w:r w:rsidRPr="00D214BE">
        <w:rPr>
          <w:rFonts w:ascii="Lucida Sans Unicode" w:hAnsi="Lucida Sans Unicode" w:cs="Lucida Sans Unicode"/>
          <w:b/>
          <w:color w:val="09090A"/>
          <w:sz w:val="20"/>
          <w:szCs w:val="20"/>
          <w:lang w:eastAsia="es-ES"/>
        </w:rPr>
        <w:t xml:space="preserve"> </w:t>
      </w:r>
      <w:r w:rsidR="000C77B3" w:rsidRPr="000C77B3">
        <w:rPr>
          <w:rFonts w:ascii="Lucida Sans Unicode" w:hAnsi="Lucida Sans Unicode" w:cs="Lucida Sans Unicode"/>
          <w:bCs/>
          <w:color w:val="09090A"/>
          <w:sz w:val="20"/>
          <w:szCs w:val="20"/>
          <w:lang w:eastAsia="es-ES"/>
        </w:rPr>
        <w:t>De conform</w:t>
      </w:r>
      <w:r w:rsidR="000C77B3">
        <w:rPr>
          <w:rFonts w:ascii="Lucida Sans Unicode" w:hAnsi="Lucida Sans Unicode" w:cs="Lucida Sans Unicode"/>
          <w:bCs/>
          <w:color w:val="09090A"/>
          <w:sz w:val="20"/>
          <w:szCs w:val="20"/>
          <w:lang w:eastAsia="es-ES"/>
        </w:rPr>
        <w:t>idad con e</w:t>
      </w:r>
      <w:r w:rsidR="000C77B3" w:rsidRPr="000C77B3">
        <w:rPr>
          <w:rFonts w:ascii="Lucida Sans Unicode" w:hAnsi="Lucida Sans Unicode" w:cs="Lucida Sans Unicode"/>
          <w:bCs/>
          <w:color w:val="09090A"/>
          <w:sz w:val="20"/>
          <w:szCs w:val="20"/>
          <w:lang w:eastAsia="es-ES"/>
        </w:rPr>
        <w:t xml:space="preserve">l artículo 136, numeral </w:t>
      </w:r>
      <w:r w:rsidR="000C77B3">
        <w:rPr>
          <w:rFonts w:ascii="Lucida Sans Unicode" w:hAnsi="Lucida Sans Unicode" w:cs="Lucida Sans Unicode"/>
          <w:bCs/>
          <w:color w:val="09090A"/>
          <w:sz w:val="20"/>
          <w:szCs w:val="20"/>
          <w:lang w:eastAsia="es-ES"/>
        </w:rPr>
        <w:t>1</w:t>
      </w:r>
      <w:r w:rsidR="000C77B3" w:rsidRPr="000C77B3">
        <w:rPr>
          <w:rFonts w:ascii="Lucida Sans Unicode" w:hAnsi="Lucida Sans Unicode" w:cs="Lucida Sans Unicode"/>
          <w:bCs/>
          <w:color w:val="09090A"/>
          <w:sz w:val="20"/>
          <w:szCs w:val="20"/>
          <w:lang w:eastAsia="es-ES"/>
        </w:rPr>
        <w:t xml:space="preserve"> del Código Electoral y </w:t>
      </w:r>
      <w:r w:rsidR="000C77B3">
        <w:rPr>
          <w:rFonts w:ascii="Lucida Sans Unicode" w:hAnsi="Lucida Sans Unicode" w:cs="Lucida Sans Unicode"/>
          <w:bCs/>
          <w:color w:val="09090A"/>
          <w:sz w:val="20"/>
          <w:szCs w:val="20"/>
          <w:lang w:eastAsia="es-ES"/>
        </w:rPr>
        <w:t>27</w:t>
      </w:r>
      <w:r w:rsidR="000C77B3" w:rsidRPr="000C77B3">
        <w:rPr>
          <w:rFonts w:ascii="Lucida Sans Unicode" w:hAnsi="Lucida Sans Unicode" w:cs="Lucida Sans Unicode"/>
          <w:bCs/>
          <w:color w:val="09090A"/>
          <w:sz w:val="20"/>
          <w:szCs w:val="20"/>
          <w:lang w:eastAsia="es-ES"/>
        </w:rPr>
        <w:t xml:space="preserve"> del Reglamento Interior de este organismo electoral</w:t>
      </w:r>
      <w:r w:rsidR="000C77B3">
        <w:rPr>
          <w:rFonts w:ascii="Lucida Sans Unicode" w:hAnsi="Lucida Sans Unicode" w:cs="Lucida Sans Unicode"/>
          <w:bCs/>
          <w:color w:val="09090A"/>
          <w:sz w:val="20"/>
          <w:szCs w:val="20"/>
          <w:lang w:eastAsia="es-ES"/>
        </w:rPr>
        <w:t>, así como el acuerdo IEPC-ACG-349/2024</w:t>
      </w:r>
      <w:r w:rsidR="008B24DD">
        <w:rPr>
          <w:rFonts w:ascii="Lucida Sans Unicode" w:hAnsi="Lucida Sans Unicode" w:cs="Lucida Sans Unicode"/>
          <w:bCs/>
          <w:color w:val="09090A"/>
          <w:sz w:val="20"/>
          <w:szCs w:val="20"/>
          <w:lang w:eastAsia="es-ES"/>
        </w:rPr>
        <w:t xml:space="preserve"> y la fe de erratas referida en el </w:t>
      </w:r>
      <w:r w:rsidR="008B24DD" w:rsidRPr="006A5ED4">
        <w:rPr>
          <w:rFonts w:ascii="Lucida Sans Unicode" w:hAnsi="Lucida Sans Unicode" w:cs="Lucida Sans Unicode"/>
          <w:bCs/>
          <w:color w:val="09090A"/>
          <w:sz w:val="20"/>
          <w:szCs w:val="20"/>
          <w:lang w:eastAsia="es-ES"/>
        </w:rPr>
        <w:t xml:space="preserve">antecedente </w:t>
      </w:r>
      <w:r w:rsidR="009C2ADE" w:rsidRPr="006A5ED4">
        <w:rPr>
          <w:rFonts w:ascii="Lucida Sans Unicode" w:hAnsi="Lucida Sans Unicode" w:cs="Lucida Sans Unicode"/>
          <w:b/>
          <w:color w:val="09090A"/>
          <w:sz w:val="20"/>
          <w:szCs w:val="20"/>
          <w:lang w:eastAsia="es-ES"/>
        </w:rPr>
        <w:t>7</w:t>
      </w:r>
      <w:r w:rsidR="008B24DD" w:rsidRPr="006A5ED4">
        <w:rPr>
          <w:rFonts w:ascii="Lucida Sans Unicode" w:hAnsi="Lucida Sans Unicode" w:cs="Lucida Sans Unicode"/>
          <w:bCs/>
          <w:color w:val="09090A"/>
          <w:sz w:val="20"/>
          <w:szCs w:val="20"/>
          <w:lang w:eastAsia="es-ES"/>
        </w:rPr>
        <w:t>,</w:t>
      </w:r>
      <w:r w:rsidR="008B24DD">
        <w:rPr>
          <w:rFonts w:ascii="Lucida Sans Unicode" w:hAnsi="Lucida Sans Unicode" w:cs="Lucida Sans Unicode"/>
          <w:bCs/>
          <w:color w:val="09090A"/>
          <w:sz w:val="20"/>
          <w:szCs w:val="20"/>
          <w:lang w:eastAsia="es-ES"/>
        </w:rPr>
        <w:t xml:space="preserve"> </w:t>
      </w:r>
      <w:r w:rsidR="000C77B3">
        <w:rPr>
          <w:rFonts w:ascii="Lucida Sans Unicode" w:hAnsi="Lucida Sans Unicode" w:cs="Lucida Sans Unicode"/>
          <w:bCs/>
          <w:color w:val="09090A"/>
          <w:sz w:val="20"/>
          <w:szCs w:val="20"/>
          <w:lang w:eastAsia="es-ES"/>
        </w:rPr>
        <w:t xml:space="preserve"> la Comisión de Mejora Regulatoria </w:t>
      </w:r>
      <w:r w:rsidR="000C77B3" w:rsidRPr="000C77B3">
        <w:rPr>
          <w:rFonts w:ascii="Lucida Sans Unicode" w:hAnsi="Lucida Sans Unicode" w:cs="Lucida Sans Unicode"/>
          <w:bCs/>
          <w:color w:val="09090A"/>
          <w:sz w:val="20"/>
          <w:szCs w:val="20"/>
          <w:lang w:eastAsia="es-ES"/>
        </w:rPr>
        <w:t>Interna e</w:t>
      </w:r>
      <w:r w:rsidRPr="000C77B3">
        <w:rPr>
          <w:rFonts w:ascii="Lucida Sans Unicode" w:hAnsi="Lucida Sans Unicode" w:cs="Lucida Sans Unicode"/>
          <w:bCs/>
          <w:color w:val="09090A"/>
          <w:sz w:val="20"/>
          <w:szCs w:val="20"/>
          <w:lang w:eastAsia="es-ES"/>
        </w:rPr>
        <w:t xml:space="preserve">s </w:t>
      </w:r>
      <w:r w:rsidR="000C77B3" w:rsidRPr="000C77B3">
        <w:rPr>
          <w:rFonts w:ascii="Lucida Sans Unicode" w:hAnsi="Lucida Sans Unicode" w:cs="Lucida Sans Unicode"/>
          <w:bCs/>
          <w:color w:val="09090A"/>
          <w:sz w:val="20"/>
          <w:szCs w:val="20"/>
          <w:lang w:eastAsia="es-ES"/>
        </w:rPr>
        <w:t>un</w:t>
      </w:r>
      <w:r w:rsidRPr="000C77B3">
        <w:rPr>
          <w:rFonts w:ascii="Lucida Sans Unicode" w:hAnsi="Lucida Sans Unicode" w:cs="Lucida Sans Unicode"/>
          <w:bCs/>
          <w:color w:val="09090A"/>
          <w:sz w:val="20"/>
          <w:szCs w:val="20"/>
          <w:lang w:eastAsia="es-ES"/>
        </w:rPr>
        <w:t xml:space="preserve"> órgano técnico, de carácter </w:t>
      </w:r>
      <w:r w:rsidR="000C77B3" w:rsidRPr="000C77B3">
        <w:rPr>
          <w:rFonts w:ascii="Lucida Sans Unicode" w:hAnsi="Lucida Sans Unicode" w:cs="Lucida Sans Unicode"/>
          <w:bCs/>
          <w:color w:val="09090A"/>
          <w:sz w:val="20"/>
          <w:szCs w:val="20"/>
          <w:lang w:eastAsia="es-ES"/>
        </w:rPr>
        <w:t>temporal</w:t>
      </w:r>
      <w:r w:rsidRPr="000C77B3">
        <w:rPr>
          <w:rFonts w:ascii="Lucida Sans Unicode" w:hAnsi="Lucida Sans Unicode" w:cs="Lucida Sans Unicode"/>
          <w:bCs/>
          <w:color w:val="09090A"/>
          <w:sz w:val="20"/>
          <w:szCs w:val="20"/>
          <w:lang w:eastAsia="es-ES"/>
        </w:rPr>
        <w:t xml:space="preserve">, </w:t>
      </w:r>
      <w:r w:rsidR="000C77B3" w:rsidRPr="000C77B3">
        <w:rPr>
          <w:rFonts w:ascii="Lucida Sans Unicode" w:hAnsi="Lucida Sans Unicode" w:cs="Lucida Sans Unicode"/>
          <w:sz w:val="20"/>
          <w:szCs w:val="20"/>
        </w:rPr>
        <w:t>encargada de revisar la reglamentación existente, proponer, en su caso, la modificación o reforma e incluso su derogación y, en consecuencia, la expedición de nuevos reglamentos; c</w:t>
      </w:r>
      <w:r w:rsidR="000C77B3" w:rsidRPr="000C77B3">
        <w:rPr>
          <w:rFonts w:ascii="Lucida Sans Unicode" w:hAnsi="Lucida Sans Unicode" w:cs="Lucida Sans Unicode"/>
          <w:bCs/>
          <w:color w:val="09090A"/>
          <w:sz w:val="20"/>
          <w:szCs w:val="20"/>
          <w:lang w:eastAsia="es-ES"/>
        </w:rPr>
        <w:t>uyas atribuciones son las siguientes:</w:t>
      </w:r>
    </w:p>
    <w:p w14:paraId="5C10D6FD" w14:textId="77777777" w:rsidR="000C77B3" w:rsidRPr="000C77B3" w:rsidRDefault="000C77B3" w:rsidP="000C77B3">
      <w:pPr>
        <w:spacing w:line="276" w:lineRule="auto"/>
        <w:jc w:val="both"/>
        <w:rPr>
          <w:rFonts w:ascii="Lucida Sans Unicode" w:hAnsi="Lucida Sans Unicode" w:cs="Lucida Sans Unicode"/>
          <w:bCs/>
          <w:color w:val="09090A"/>
          <w:sz w:val="20"/>
          <w:szCs w:val="20"/>
          <w:lang w:eastAsia="es-ES"/>
        </w:rPr>
      </w:pPr>
    </w:p>
    <w:p w14:paraId="0D149276" w14:textId="26695B0C" w:rsidR="000C77B3" w:rsidRPr="00542E04" w:rsidRDefault="000C77B3" w:rsidP="000C77B3">
      <w:pPr>
        <w:pStyle w:val="Prrafodelista"/>
        <w:numPr>
          <w:ilvl w:val="0"/>
          <w:numId w:val="8"/>
        </w:numPr>
        <w:spacing w:line="276" w:lineRule="auto"/>
        <w:jc w:val="both"/>
        <w:rPr>
          <w:rFonts w:ascii="Lucida Sans Unicode" w:hAnsi="Lucida Sans Unicode" w:cs="Lucida Sans Unicode"/>
          <w:bCs/>
          <w:color w:val="09090A"/>
          <w:sz w:val="20"/>
          <w:szCs w:val="20"/>
          <w:lang w:eastAsia="es-ES"/>
        </w:rPr>
      </w:pPr>
      <w:r w:rsidRPr="00542E04">
        <w:rPr>
          <w:rFonts w:ascii="Lucida Sans Unicode" w:hAnsi="Lucida Sans Unicode" w:cs="Lucida Sans Unicode"/>
          <w:bCs/>
          <w:color w:val="09090A"/>
          <w:sz w:val="20"/>
          <w:szCs w:val="20"/>
          <w:lang w:eastAsia="es-ES"/>
        </w:rPr>
        <w:t>Elaborar las propuestas de reglamentos que requiera el Instituto;</w:t>
      </w:r>
    </w:p>
    <w:p w14:paraId="5C4F6A3E" w14:textId="32D6AFCE" w:rsidR="000C77B3" w:rsidRPr="00542E04" w:rsidRDefault="000C77B3" w:rsidP="000C77B3">
      <w:pPr>
        <w:pStyle w:val="Prrafodelista"/>
        <w:numPr>
          <w:ilvl w:val="0"/>
          <w:numId w:val="8"/>
        </w:numPr>
        <w:spacing w:line="276" w:lineRule="auto"/>
        <w:jc w:val="both"/>
        <w:rPr>
          <w:rFonts w:ascii="Lucida Sans Unicode" w:hAnsi="Lucida Sans Unicode" w:cs="Lucida Sans Unicode"/>
          <w:bCs/>
          <w:color w:val="09090A"/>
          <w:sz w:val="20"/>
          <w:szCs w:val="20"/>
          <w:lang w:eastAsia="es-ES"/>
        </w:rPr>
      </w:pPr>
      <w:r w:rsidRPr="00542E04">
        <w:rPr>
          <w:rFonts w:ascii="Lucida Sans Unicode" w:hAnsi="Lucida Sans Unicode" w:cs="Lucida Sans Unicode"/>
          <w:bCs/>
          <w:color w:val="09090A"/>
          <w:sz w:val="20"/>
          <w:szCs w:val="20"/>
          <w:lang w:eastAsia="es-ES"/>
        </w:rPr>
        <w:t>Proponer al Consejo General los proyectos de reglamentos, así como la actualización de los ya existentes;</w:t>
      </w:r>
    </w:p>
    <w:p w14:paraId="6C6217BB" w14:textId="71234082" w:rsidR="000C77B3" w:rsidRPr="00542E04" w:rsidRDefault="000C77B3" w:rsidP="000C77B3">
      <w:pPr>
        <w:pStyle w:val="Prrafodelista"/>
        <w:numPr>
          <w:ilvl w:val="0"/>
          <w:numId w:val="8"/>
        </w:numPr>
        <w:spacing w:line="276" w:lineRule="auto"/>
        <w:jc w:val="both"/>
        <w:rPr>
          <w:rFonts w:ascii="Lucida Sans Unicode" w:hAnsi="Lucida Sans Unicode" w:cs="Lucida Sans Unicode"/>
          <w:bCs/>
          <w:color w:val="09090A"/>
          <w:sz w:val="20"/>
          <w:szCs w:val="20"/>
          <w:lang w:eastAsia="es-ES"/>
        </w:rPr>
      </w:pPr>
      <w:r w:rsidRPr="00542E04">
        <w:rPr>
          <w:rFonts w:ascii="Lucida Sans Unicode" w:hAnsi="Lucida Sans Unicode" w:cs="Lucida Sans Unicode"/>
          <w:bCs/>
          <w:color w:val="09090A"/>
          <w:sz w:val="20"/>
          <w:szCs w:val="20"/>
          <w:lang w:eastAsia="es-ES"/>
        </w:rPr>
        <w:t>Revisión a los reglamentos para adaptarlos a nuevas circunstancias o necesidades que así se requiera; y</w:t>
      </w:r>
    </w:p>
    <w:p w14:paraId="32A72833" w14:textId="016E2ACF" w:rsidR="000C77B3" w:rsidRPr="00542E04" w:rsidRDefault="000C77B3" w:rsidP="000C77B3">
      <w:pPr>
        <w:pStyle w:val="Prrafodelista"/>
        <w:numPr>
          <w:ilvl w:val="0"/>
          <w:numId w:val="8"/>
        </w:numPr>
        <w:spacing w:line="276" w:lineRule="auto"/>
        <w:jc w:val="both"/>
        <w:rPr>
          <w:rFonts w:ascii="Lucida Sans Unicode" w:hAnsi="Lucida Sans Unicode" w:cs="Lucida Sans Unicode"/>
          <w:bCs/>
          <w:color w:val="09090A"/>
          <w:sz w:val="20"/>
          <w:szCs w:val="20"/>
          <w:lang w:eastAsia="es-ES"/>
        </w:rPr>
      </w:pPr>
      <w:r w:rsidRPr="00542E04">
        <w:rPr>
          <w:rFonts w:ascii="Lucida Sans Unicode" w:hAnsi="Lucida Sans Unicode" w:cs="Lucida Sans Unicode"/>
          <w:bCs/>
          <w:color w:val="09090A"/>
          <w:sz w:val="20"/>
          <w:szCs w:val="20"/>
          <w:lang w:eastAsia="es-ES"/>
        </w:rPr>
        <w:t xml:space="preserve">Las demás que se consideren necesarias para la mejora reglamentaria interna.    </w:t>
      </w:r>
    </w:p>
    <w:p w14:paraId="7ECB3B10" w14:textId="77777777" w:rsidR="000C77B3" w:rsidRPr="000C77B3" w:rsidRDefault="000C77B3" w:rsidP="00577A12">
      <w:pPr>
        <w:spacing w:line="276" w:lineRule="auto"/>
        <w:jc w:val="both"/>
        <w:rPr>
          <w:rFonts w:ascii="Lucida Sans Unicode" w:hAnsi="Lucida Sans Unicode" w:cs="Lucida Sans Unicode"/>
          <w:bCs/>
          <w:color w:val="09090A"/>
          <w:sz w:val="20"/>
          <w:szCs w:val="20"/>
          <w:lang w:eastAsia="es-ES"/>
        </w:rPr>
      </w:pPr>
    </w:p>
    <w:p w14:paraId="4F010055" w14:textId="20FA4BF4" w:rsidR="0082219F" w:rsidRDefault="000C77B3" w:rsidP="00577A12">
      <w:pPr>
        <w:spacing w:line="276" w:lineRule="auto"/>
        <w:jc w:val="both"/>
        <w:rPr>
          <w:rFonts w:ascii="Lucida Sans Unicode" w:hAnsi="Lucida Sans Unicode" w:cs="Lucida Sans Unicode"/>
          <w:bCs/>
          <w:color w:val="09090A"/>
          <w:sz w:val="20"/>
          <w:szCs w:val="20"/>
          <w:lang w:eastAsia="es-ES"/>
        </w:rPr>
      </w:pPr>
      <w:r w:rsidRPr="000C77B3">
        <w:rPr>
          <w:rFonts w:ascii="Lucida Sans Unicode" w:hAnsi="Lucida Sans Unicode" w:cs="Lucida Sans Unicode"/>
          <w:b/>
          <w:color w:val="09090A"/>
          <w:sz w:val="20"/>
          <w:szCs w:val="20"/>
          <w:lang w:eastAsia="es-ES"/>
        </w:rPr>
        <w:t xml:space="preserve">V. </w:t>
      </w:r>
      <w:r w:rsidR="00826240">
        <w:rPr>
          <w:rFonts w:ascii="Lucida Sans Unicode" w:hAnsi="Lucida Sans Unicode" w:cs="Lucida Sans Unicode"/>
          <w:b/>
          <w:color w:val="09090A"/>
          <w:sz w:val="20"/>
          <w:szCs w:val="20"/>
          <w:lang w:eastAsia="es-ES"/>
        </w:rPr>
        <w:t>Reglamentos vigentes que serán materia de revisión y los que se excluyen</w:t>
      </w:r>
      <w:r w:rsidRPr="00826240">
        <w:rPr>
          <w:rFonts w:ascii="Lucida Sans Unicode" w:hAnsi="Lucida Sans Unicode" w:cs="Lucida Sans Unicode"/>
          <w:bCs/>
          <w:color w:val="09090A"/>
          <w:sz w:val="20"/>
          <w:szCs w:val="20"/>
          <w:lang w:eastAsia="es-ES"/>
        </w:rPr>
        <w:t xml:space="preserve">. </w:t>
      </w:r>
      <w:r w:rsidR="005759C0">
        <w:rPr>
          <w:rFonts w:ascii="Lucida Sans Unicode" w:hAnsi="Lucida Sans Unicode" w:cs="Lucida Sans Unicode"/>
          <w:bCs/>
          <w:color w:val="09090A"/>
          <w:sz w:val="20"/>
          <w:szCs w:val="20"/>
          <w:lang w:eastAsia="es-ES"/>
        </w:rPr>
        <w:t xml:space="preserve">En el acuerdo </w:t>
      </w:r>
      <w:r w:rsidR="00826240">
        <w:rPr>
          <w:rFonts w:ascii="Lucida Sans Unicode" w:hAnsi="Lucida Sans Unicode" w:cs="Lucida Sans Unicode"/>
          <w:bCs/>
          <w:color w:val="09090A"/>
          <w:sz w:val="20"/>
          <w:szCs w:val="20"/>
          <w:lang w:eastAsia="es-ES"/>
        </w:rPr>
        <w:t>IEPC-ACMRI-01/2024</w:t>
      </w:r>
      <w:r w:rsidR="00EA6B6D">
        <w:rPr>
          <w:rFonts w:ascii="Lucida Sans Unicode" w:hAnsi="Lucida Sans Unicode" w:cs="Lucida Sans Unicode"/>
          <w:bCs/>
          <w:color w:val="09090A"/>
          <w:sz w:val="20"/>
          <w:szCs w:val="20"/>
          <w:lang w:eastAsia="es-ES"/>
        </w:rPr>
        <w:t>,</w:t>
      </w:r>
      <w:r w:rsidR="00826240">
        <w:rPr>
          <w:rFonts w:ascii="Lucida Sans Unicode" w:hAnsi="Lucida Sans Unicode" w:cs="Lucida Sans Unicode"/>
          <w:bCs/>
          <w:color w:val="09090A"/>
          <w:sz w:val="20"/>
          <w:szCs w:val="20"/>
          <w:lang w:eastAsia="es-ES"/>
        </w:rPr>
        <w:t xml:space="preserve"> emitido el 31 de octubre</w:t>
      </w:r>
      <w:r w:rsidR="005B62AA">
        <w:rPr>
          <w:rFonts w:ascii="Lucida Sans Unicode" w:hAnsi="Lucida Sans Unicode" w:cs="Lucida Sans Unicode"/>
          <w:bCs/>
          <w:color w:val="09090A"/>
          <w:sz w:val="20"/>
          <w:szCs w:val="20"/>
          <w:lang w:eastAsia="es-ES"/>
        </w:rPr>
        <w:t xml:space="preserve"> </w:t>
      </w:r>
      <w:r w:rsidR="005B62AA" w:rsidRPr="009B5E3C">
        <w:rPr>
          <w:rFonts w:ascii="Lucida Sans Unicode" w:hAnsi="Lucida Sans Unicode" w:cs="Lucida Sans Unicode"/>
          <w:bCs/>
          <w:color w:val="09090A"/>
          <w:sz w:val="20"/>
          <w:szCs w:val="20"/>
          <w:lang w:eastAsia="es-ES"/>
        </w:rPr>
        <w:t>del presente año,</w:t>
      </w:r>
      <w:r w:rsidR="00826240">
        <w:rPr>
          <w:rFonts w:ascii="Lucida Sans Unicode" w:hAnsi="Lucida Sans Unicode" w:cs="Lucida Sans Unicode"/>
          <w:bCs/>
          <w:color w:val="09090A"/>
          <w:sz w:val="20"/>
          <w:szCs w:val="20"/>
          <w:lang w:eastAsia="es-ES"/>
        </w:rPr>
        <w:t xml:space="preserve"> en la primera sesión ordinaria celebrada por </w:t>
      </w:r>
      <w:r w:rsidR="00EA6B6D">
        <w:rPr>
          <w:rFonts w:ascii="Lucida Sans Unicode" w:hAnsi="Lucida Sans Unicode" w:cs="Lucida Sans Unicode"/>
          <w:bCs/>
          <w:color w:val="09090A"/>
          <w:sz w:val="20"/>
          <w:szCs w:val="20"/>
          <w:lang w:eastAsia="es-ES"/>
        </w:rPr>
        <w:t>l</w:t>
      </w:r>
      <w:r w:rsidR="00826240">
        <w:rPr>
          <w:rFonts w:ascii="Lucida Sans Unicode" w:hAnsi="Lucida Sans Unicode" w:cs="Lucida Sans Unicode"/>
          <w:bCs/>
          <w:color w:val="09090A"/>
          <w:sz w:val="20"/>
          <w:szCs w:val="20"/>
          <w:lang w:eastAsia="es-ES"/>
        </w:rPr>
        <w:t>a Comisión</w:t>
      </w:r>
      <w:r w:rsidR="00EA6B6D">
        <w:rPr>
          <w:rFonts w:ascii="Lucida Sans Unicode" w:hAnsi="Lucida Sans Unicode" w:cs="Lucida Sans Unicode"/>
          <w:bCs/>
          <w:color w:val="09090A"/>
          <w:sz w:val="20"/>
          <w:szCs w:val="20"/>
          <w:lang w:eastAsia="es-ES"/>
        </w:rPr>
        <w:t xml:space="preserve"> de Mejora Regulatoria Interna</w:t>
      </w:r>
      <w:r w:rsidR="00826240">
        <w:rPr>
          <w:rFonts w:ascii="Lucida Sans Unicode" w:hAnsi="Lucida Sans Unicode" w:cs="Lucida Sans Unicode"/>
          <w:bCs/>
          <w:color w:val="09090A"/>
          <w:sz w:val="20"/>
          <w:szCs w:val="20"/>
          <w:lang w:eastAsia="es-ES"/>
        </w:rPr>
        <w:t>, se listaron los reglamentos de este organismo electoral que se encuentran vigentes</w:t>
      </w:r>
      <w:r w:rsidR="00E4182D">
        <w:rPr>
          <w:rFonts w:ascii="Lucida Sans Unicode" w:hAnsi="Lucida Sans Unicode" w:cs="Lucida Sans Unicode"/>
          <w:bCs/>
          <w:color w:val="09090A"/>
          <w:sz w:val="20"/>
          <w:szCs w:val="20"/>
          <w:lang w:eastAsia="es-ES"/>
        </w:rPr>
        <w:t>, a</w:t>
      </w:r>
      <w:r w:rsidR="00826240">
        <w:rPr>
          <w:rFonts w:ascii="Lucida Sans Unicode" w:hAnsi="Lucida Sans Unicode" w:cs="Lucida Sans Unicode"/>
          <w:bCs/>
          <w:color w:val="09090A"/>
          <w:sz w:val="20"/>
          <w:szCs w:val="20"/>
          <w:lang w:eastAsia="es-ES"/>
        </w:rPr>
        <w:t xml:space="preserve"> saber</w:t>
      </w:r>
      <w:r w:rsidR="0082219F">
        <w:rPr>
          <w:rFonts w:ascii="Lucida Sans Unicode" w:hAnsi="Lucida Sans Unicode" w:cs="Lucida Sans Unicode"/>
          <w:bCs/>
          <w:color w:val="09090A"/>
          <w:sz w:val="20"/>
          <w:szCs w:val="20"/>
          <w:lang w:eastAsia="es-ES"/>
        </w:rPr>
        <w:t>:</w:t>
      </w:r>
    </w:p>
    <w:p w14:paraId="036FCECE" w14:textId="77777777" w:rsidR="0082219F" w:rsidRDefault="0082219F" w:rsidP="00577A12">
      <w:pPr>
        <w:spacing w:line="276" w:lineRule="auto"/>
        <w:jc w:val="both"/>
        <w:rPr>
          <w:rFonts w:ascii="Lucida Sans Unicode" w:hAnsi="Lucida Sans Unicode" w:cs="Lucida Sans Unicode"/>
          <w:bCs/>
          <w:color w:val="09090A"/>
          <w:sz w:val="20"/>
          <w:szCs w:val="20"/>
          <w:lang w:eastAsia="es-ES"/>
        </w:rPr>
      </w:pPr>
    </w:p>
    <w:p w14:paraId="7EEBC943" w14:textId="6AB99676"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Interior.</w:t>
      </w:r>
    </w:p>
    <w:p w14:paraId="3694FB2A" w14:textId="6CCE2B7E"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de Sesiones del Consejo General.</w:t>
      </w:r>
    </w:p>
    <w:p w14:paraId="1BFD540E" w14:textId="3C677FED" w:rsidR="0082219F" w:rsidRPr="00880D16" w:rsidRDefault="0082219F" w:rsidP="00454F5E">
      <w:pPr>
        <w:pStyle w:val="Prrafodelista"/>
        <w:numPr>
          <w:ilvl w:val="0"/>
          <w:numId w:val="9"/>
        </w:numPr>
        <w:shd w:val="clear" w:color="auto" w:fill="FFFFFF" w:themeFill="background1"/>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lastRenderedPageBreak/>
        <w:t>Reglamento de Sesiones de los Consejos Distritales Electorales y Municipales Electorales.</w:t>
      </w:r>
    </w:p>
    <w:p w14:paraId="608E6803" w14:textId="69A38A60"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de Transparencia y Acceso a la Información Pública.</w:t>
      </w:r>
    </w:p>
    <w:p w14:paraId="52392D81" w14:textId="42007891"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para la Organización y Desarrollo de los Mecanismos de Participación Ciudadana y Popular.</w:t>
      </w:r>
    </w:p>
    <w:p w14:paraId="769395B6" w14:textId="6003EC6A"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Interior del Comité de Adquisiciones y Enajenaciones del IEPC y demás órganos participantes en los procesos de adquisición y enajenación.</w:t>
      </w:r>
    </w:p>
    <w:p w14:paraId="67961CB4" w14:textId="77777777" w:rsidR="00880D16"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2219F">
        <w:rPr>
          <w:rFonts w:ascii="Lucida Sans Unicode" w:hAnsi="Lucida Sans Unicode" w:cs="Lucida Sans Unicode"/>
          <w:bCs/>
          <w:color w:val="09090A"/>
          <w:sz w:val="20"/>
          <w:szCs w:val="20"/>
          <w:lang w:eastAsia="es-ES"/>
        </w:rPr>
        <w:t>Reglamento de Debates.</w:t>
      </w:r>
      <w:r w:rsidR="00880D16" w:rsidRPr="00880D16">
        <w:rPr>
          <w:rFonts w:ascii="Lucida Sans Unicode" w:eastAsiaTheme="minorEastAsia" w:hAnsi="Lucida Sans Unicode" w:cs="Lucida Sans Unicode"/>
          <w:sz w:val="16"/>
          <w:szCs w:val="16"/>
          <w:lang w:val="es-MX" w:eastAsia="es-MX"/>
        </w:rPr>
        <w:t xml:space="preserve"> </w:t>
      </w:r>
    </w:p>
    <w:p w14:paraId="16E35DE2" w14:textId="4ADBA6AD" w:rsidR="0082219F" w:rsidRPr="00244A63" w:rsidRDefault="00880D16"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244A63">
        <w:rPr>
          <w:rFonts w:ascii="Lucida Sans Unicode" w:eastAsiaTheme="minorEastAsia" w:hAnsi="Lucida Sans Unicode" w:cs="Lucida Sans Unicode"/>
          <w:sz w:val="20"/>
          <w:szCs w:val="20"/>
          <w:lang w:val="es-MX" w:eastAsia="es-MX"/>
        </w:rPr>
        <w:t xml:space="preserve">Reglamento de Quejas y Denuncias en Materia de Violencia Política contra las Mujeres </w:t>
      </w:r>
      <w:proofErr w:type="gramStart"/>
      <w:r w:rsidRPr="00244A63">
        <w:rPr>
          <w:rFonts w:ascii="Lucida Sans Unicode" w:eastAsiaTheme="minorEastAsia" w:hAnsi="Lucida Sans Unicode" w:cs="Lucida Sans Unicode"/>
          <w:sz w:val="20"/>
          <w:szCs w:val="20"/>
          <w:lang w:val="es-MX" w:eastAsia="es-MX"/>
        </w:rPr>
        <w:t>en Razón de</w:t>
      </w:r>
      <w:proofErr w:type="gramEnd"/>
      <w:r w:rsidRPr="00244A63">
        <w:rPr>
          <w:rFonts w:ascii="Lucida Sans Unicode" w:eastAsiaTheme="minorEastAsia" w:hAnsi="Lucida Sans Unicode" w:cs="Lucida Sans Unicode"/>
          <w:sz w:val="20"/>
          <w:szCs w:val="20"/>
          <w:lang w:val="es-MX" w:eastAsia="es-MX"/>
        </w:rPr>
        <w:t xml:space="preserve"> Género.</w:t>
      </w:r>
    </w:p>
    <w:p w14:paraId="1B30F7E8" w14:textId="4879B9D6"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de Quejas y Denuncias.</w:t>
      </w:r>
    </w:p>
    <w:p w14:paraId="02B4B99D" w14:textId="52DAF904"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General de Fiscalización.</w:t>
      </w:r>
    </w:p>
    <w:p w14:paraId="6A417F2B" w14:textId="70A38AD1"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Reglamento de Agrupaciones Políticas.</w:t>
      </w:r>
    </w:p>
    <w:p w14:paraId="6DB88B3C" w14:textId="4D115B7A"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 xml:space="preserve">Reglamento sobre modificaciones a los documentos básicos, registro, designación, sustitución o renovación de integrantes de órganos directivos de </w:t>
      </w:r>
      <w:proofErr w:type="gramStart"/>
      <w:r w:rsidRPr="00880D16">
        <w:rPr>
          <w:rFonts w:ascii="Lucida Sans Unicode" w:hAnsi="Lucida Sans Unicode" w:cs="Lucida Sans Unicode"/>
          <w:bCs/>
          <w:color w:val="09090A"/>
          <w:sz w:val="20"/>
          <w:szCs w:val="20"/>
          <w:lang w:eastAsia="es-ES"/>
        </w:rPr>
        <w:t>agrupaciones políticas y partidos políticos</w:t>
      </w:r>
      <w:proofErr w:type="gramEnd"/>
      <w:r w:rsidRPr="00880D16">
        <w:rPr>
          <w:rFonts w:ascii="Lucida Sans Unicode" w:hAnsi="Lucida Sans Unicode" w:cs="Lucida Sans Unicode"/>
          <w:bCs/>
          <w:color w:val="09090A"/>
          <w:sz w:val="20"/>
          <w:szCs w:val="20"/>
          <w:lang w:eastAsia="es-ES"/>
        </w:rPr>
        <w:t xml:space="preserve"> locales, y el registro de la normatividad interna de estos últimos.</w:t>
      </w:r>
    </w:p>
    <w:p w14:paraId="5BC25BE1" w14:textId="5858C0B4" w:rsidR="0082219F" w:rsidRPr="00880D16"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80D16">
        <w:rPr>
          <w:rFonts w:ascii="Lucida Sans Unicode" w:hAnsi="Lucida Sans Unicode" w:cs="Lucida Sans Unicode"/>
          <w:bCs/>
          <w:color w:val="09090A"/>
          <w:sz w:val="20"/>
          <w:szCs w:val="20"/>
          <w:lang w:eastAsia="es-ES"/>
        </w:rPr>
        <w:t xml:space="preserve">Reglamento del IEPC para el Acceso de Tiempos de Radio y Televisión, a los partidos políticos, candidatos independientes y propios, en el estado de Jalisco. </w:t>
      </w:r>
    </w:p>
    <w:p w14:paraId="0C29BDEE" w14:textId="204700BB" w:rsidR="000C77B3" w:rsidRPr="0082219F" w:rsidRDefault="0082219F" w:rsidP="0082219F">
      <w:pPr>
        <w:pStyle w:val="Prrafodelista"/>
        <w:numPr>
          <w:ilvl w:val="0"/>
          <w:numId w:val="9"/>
        </w:numPr>
        <w:spacing w:line="276" w:lineRule="auto"/>
        <w:jc w:val="both"/>
        <w:rPr>
          <w:rFonts w:ascii="Lucida Sans Unicode" w:hAnsi="Lucida Sans Unicode" w:cs="Lucida Sans Unicode"/>
          <w:bCs/>
          <w:color w:val="09090A"/>
          <w:sz w:val="20"/>
          <w:szCs w:val="20"/>
          <w:lang w:eastAsia="es-ES"/>
        </w:rPr>
      </w:pPr>
      <w:r w:rsidRPr="0082219F">
        <w:rPr>
          <w:rFonts w:ascii="Lucida Sans Unicode" w:hAnsi="Lucida Sans Unicode" w:cs="Lucida Sans Unicode"/>
          <w:bCs/>
          <w:color w:val="09090A"/>
          <w:sz w:val="20"/>
          <w:szCs w:val="20"/>
          <w:lang w:eastAsia="es-ES"/>
        </w:rPr>
        <w:t>Reglamento Interior del Centro de Estudios e Investigación Irene Robledo.</w:t>
      </w:r>
    </w:p>
    <w:p w14:paraId="59E92372" w14:textId="77777777" w:rsidR="00347254" w:rsidRPr="00244A63" w:rsidRDefault="00347254" w:rsidP="0082219F">
      <w:pPr>
        <w:spacing w:line="276" w:lineRule="auto"/>
        <w:jc w:val="both"/>
        <w:rPr>
          <w:rFonts w:ascii="Lucida Sans Unicode" w:eastAsiaTheme="minorHAnsi" w:hAnsi="Lucida Sans Unicode" w:cs="Lucida Sans Unicode"/>
          <w:kern w:val="2"/>
          <w:sz w:val="20"/>
          <w:szCs w:val="20"/>
          <w:lang w:val="es-MX" w:eastAsia="en-US"/>
          <w14:ligatures w14:val="standardContextual"/>
        </w:rPr>
      </w:pPr>
    </w:p>
    <w:p w14:paraId="37FFDF42" w14:textId="6B9DC3B2" w:rsidR="00454F5E" w:rsidRDefault="00E4182D" w:rsidP="0082219F">
      <w:pPr>
        <w:spacing w:line="276" w:lineRule="auto"/>
        <w:jc w:val="both"/>
        <w:rPr>
          <w:rFonts w:ascii="Lucida Sans Unicode" w:hAnsi="Lucida Sans Unicode" w:cs="Lucida Sans Unicode"/>
          <w:bCs/>
          <w:color w:val="09090A"/>
          <w:sz w:val="20"/>
          <w:szCs w:val="20"/>
          <w:lang w:eastAsia="es-ES"/>
        </w:rPr>
      </w:pPr>
      <w:r>
        <w:rPr>
          <w:rFonts w:ascii="Lucida Sans Unicode" w:eastAsiaTheme="minorHAnsi" w:hAnsi="Lucida Sans Unicode" w:cs="Lucida Sans Unicode"/>
          <w:kern w:val="2"/>
          <w:sz w:val="20"/>
          <w:szCs w:val="20"/>
          <w:lang w:val="es-MX" w:eastAsia="en-US"/>
          <w14:ligatures w14:val="standardContextual"/>
        </w:rPr>
        <w:t>Así mismo, en el acuerdo en cita se estableció que, p</w:t>
      </w:r>
      <w:r w:rsidR="00347254" w:rsidRPr="00244A63">
        <w:rPr>
          <w:rFonts w:ascii="Lucida Sans Unicode" w:eastAsiaTheme="minorHAnsi" w:hAnsi="Lucida Sans Unicode" w:cs="Lucida Sans Unicode"/>
          <w:kern w:val="2"/>
          <w:sz w:val="20"/>
          <w:szCs w:val="20"/>
          <w:lang w:val="es-MX" w:eastAsia="en-US"/>
          <w14:ligatures w14:val="standardContextual"/>
        </w:rPr>
        <w:t xml:space="preserve">ara efectos de </w:t>
      </w:r>
      <w:r>
        <w:rPr>
          <w:rFonts w:ascii="Lucida Sans Unicode" w:eastAsiaTheme="minorHAnsi" w:hAnsi="Lucida Sans Unicode" w:cs="Lucida Sans Unicode"/>
          <w:kern w:val="2"/>
          <w:sz w:val="20"/>
          <w:szCs w:val="20"/>
          <w:lang w:val="es-MX" w:eastAsia="en-US"/>
          <w14:ligatures w14:val="standardContextual"/>
        </w:rPr>
        <w:t xml:space="preserve">dicho </w:t>
      </w:r>
      <w:r w:rsidR="00347254" w:rsidRPr="00244A63">
        <w:rPr>
          <w:rFonts w:ascii="Lucida Sans Unicode" w:eastAsiaTheme="minorHAnsi" w:hAnsi="Lucida Sans Unicode" w:cs="Lucida Sans Unicode"/>
          <w:kern w:val="2"/>
          <w:sz w:val="20"/>
          <w:szCs w:val="20"/>
          <w:lang w:val="es-MX" w:eastAsia="en-US"/>
          <w14:ligatures w14:val="standardContextual"/>
        </w:rPr>
        <w:t>acuerdo, se considerar</w:t>
      </w:r>
      <w:r>
        <w:rPr>
          <w:rFonts w:ascii="Lucida Sans Unicode" w:eastAsiaTheme="minorHAnsi" w:hAnsi="Lucida Sans Unicode" w:cs="Lucida Sans Unicode"/>
          <w:kern w:val="2"/>
          <w:sz w:val="20"/>
          <w:szCs w:val="20"/>
          <w:lang w:val="es-MX" w:eastAsia="en-US"/>
          <w14:ligatures w14:val="standardContextual"/>
        </w:rPr>
        <w:t>ía</w:t>
      </w:r>
      <w:r w:rsidR="00347254" w:rsidRPr="00244A63">
        <w:rPr>
          <w:rFonts w:ascii="Lucida Sans Unicode" w:eastAsiaTheme="minorHAnsi" w:hAnsi="Lucida Sans Unicode" w:cs="Lucida Sans Unicode"/>
          <w:kern w:val="2"/>
          <w:sz w:val="20"/>
          <w:szCs w:val="20"/>
          <w:lang w:val="es-MX" w:eastAsia="en-US"/>
          <w14:ligatures w14:val="standardContextual"/>
        </w:rPr>
        <w:t xml:space="preserve"> también en e</w:t>
      </w:r>
      <w:r w:rsidR="00895B17">
        <w:rPr>
          <w:rFonts w:ascii="Lucida Sans Unicode" w:eastAsiaTheme="minorHAnsi" w:hAnsi="Lucida Sans Unicode" w:cs="Lucida Sans Unicode"/>
          <w:kern w:val="2"/>
          <w:sz w:val="20"/>
          <w:szCs w:val="20"/>
          <w:lang w:val="es-MX" w:eastAsia="en-US"/>
          <w14:ligatures w14:val="standardContextual"/>
        </w:rPr>
        <w:t xml:space="preserve">l </w:t>
      </w:r>
      <w:r w:rsidR="00347254" w:rsidRPr="00244A63">
        <w:rPr>
          <w:rFonts w:ascii="Lucida Sans Unicode" w:eastAsiaTheme="minorHAnsi" w:hAnsi="Lucida Sans Unicode" w:cs="Lucida Sans Unicode"/>
          <w:kern w:val="2"/>
          <w:sz w:val="20"/>
          <w:szCs w:val="20"/>
          <w:lang w:val="es-MX" w:eastAsia="en-US"/>
          <w14:ligatures w14:val="standardContextual"/>
        </w:rPr>
        <w:t>apartado</w:t>
      </w:r>
      <w:r w:rsidR="00895B17">
        <w:rPr>
          <w:rFonts w:ascii="Lucida Sans Unicode" w:eastAsiaTheme="minorHAnsi" w:hAnsi="Lucida Sans Unicode" w:cs="Lucida Sans Unicode"/>
          <w:kern w:val="2"/>
          <w:sz w:val="20"/>
          <w:szCs w:val="20"/>
          <w:lang w:val="es-MX" w:eastAsia="en-US"/>
          <w14:ligatures w14:val="standardContextual"/>
        </w:rPr>
        <w:t xml:space="preserve"> de reglamentos,</w:t>
      </w:r>
      <w:r w:rsidR="00347254" w:rsidRPr="00244A63">
        <w:rPr>
          <w:rFonts w:ascii="Lucida Sans Unicode" w:eastAsiaTheme="minorHAnsi" w:hAnsi="Lucida Sans Unicode" w:cs="Lucida Sans Unicode"/>
          <w:kern w:val="2"/>
          <w:sz w:val="20"/>
          <w:szCs w:val="20"/>
          <w:lang w:val="es-MX" w:eastAsia="en-US"/>
          <w14:ligatures w14:val="standardContextual"/>
        </w:rPr>
        <w:t xml:space="preserve"> al “</w:t>
      </w:r>
      <w:r w:rsidR="00347254" w:rsidRPr="00244A63">
        <w:rPr>
          <w:rFonts w:ascii="Lucida Sans Unicode" w:eastAsiaTheme="minorHAnsi" w:hAnsi="Lucida Sans Unicode" w:cs="Lucida Sans Unicode"/>
          <w:i/>
          <w:iCs/>
          <w:kern w:val="2"/>
          <w:sz w:val="20"/>
          <w:szCs w:val="20"/>
          <w:lang w:val="es-MX" w:eastAsia="en-US"/>
          <w14:ligatures w14:val="standardContextual"/>
        </w:rPr>
        <w:t xml:space="preserve">Protocolo del IEPC para la Atención de las Víctimas y la Elaboración del Análisis de Riesgo en los casos de Violencia Política contra Mujeres </w:t>
      </w:r>
      <w:proofErr w:type="gramStart"/>
      <w:r w:rsidR="00347254" w:rsidRPr="00244A63">
        <w:rPr>
          <w:rFonts w:ascii="Lucida Sans Unicode" w:eastAsiaTheme="minorHAnsi" w:hAnsi="Lucida Sans Unicode" w:cs="Lucida Sans Unicode"/>
          <w:i/>
          <w:iCs/>
          <w:kern w:val="2"/>
          <w:sz w:val="20"/>
          <w:szCs w:val="20"/>
          <w:lang w:val="es-MX" w:eastAsia="en-US"/>
          <w14:ligatures w14:val="standardContextual"/>
        </w:rPr>
        <w:t>en Razón de</w:t>
      </w:r>
      <w:proofErr w:type="gramEnd"/>
      <w:r w:rsidR="00347254" w:rsidRPr="00244A63">
        <w:rPr>
          <w:rFonts w:ascii="Lucida Sans Unicode" w:eastAsiaTheme="minorHAnsi" w:hAnsi="Lucida Sans Unicode" w:cs="Lucida Sans Unicode"/>
          <w:i/>
          <w:iCs/>
          <w:kern w:val="2"/>
          <w:sz w:val="20"/>
          <w:szCs w:val="20"/>
          <w:lang w:val="es-MX" w:eastAsia="en-US"/>
          <w14:ligatures w14:val="standardContextual"/>
        </w:rPr>
        <w:t xml:space="preserve"> Género</w:t>
      </w:r>
      <w:r w:rsidR="00347254" w:rsidRPr="00244A63">
        <w:rPr>
          <w:rFonts w:ascii="Lucida Sans Unicode" w:eastAsiaTheme="minorHAnsi" w:hAnsi="Lucida Sans Unicode" w:cs="Lucida Sans Unicode"/>
          <w:kern w:val="2"/>
          <w:sz w:val="20"/>
          <w:szCs w:val="20"/>
          <w:lang w:val="es-MX" w:eastAsia="en-US"/>
          <w14:ligatures w14:val="standardContextual"/>
        </w:rPr>
        <w:t>”</w:t>
      </w:r>
      <w:r w:rsidR="00D97FA4" w:rsidRPr="00244A63">
        <w:rPr>
          <w:rFonts w:ascii="Lucida Sans Unicode" w:eastAsiaTheme="minorHAnsi" w:hAnsi="Lucida Sans Unicode" w:cs="Lucida Sans Unicode"/>
          <w:kern w:val="2"/>
          <w:sz w:val="20"/>
          <w:szCs w:val="20"/>
          <w:lang w:val="es-MX" w:eastAsia="en-US"/>
          <w14:ligatures w14:val="standardContextual"/>
        </w:rPr>
        <w:t>.</w:t>
      </w:r>
      <w:r w:rsidR="00347254">
        <w:rPr>
          <w:rFonts w:ascii="Lucida Sans Unicode" w:eastAsiaTheme="minorHAnsi" w:hAnsi="Lucida Sans Unicode" w:cs="Lucida Sans Unicode"/>
          <w:kern w:val="2"/>
          <w:sz w:val="20"/>
          <w:szCs w:val="20"/>
          <w:lang w:val="es-MX" w:eastAsia="en-US"/>
          <w14:ligatures w14:val="standardContextual"/>
        </w:rPr>
        <w:t xml:space="preserve"> </w:t>
      </w:r>
      <w:r w:rsidR="00347254" w:rsidRPr="00347254">
        <w:rPr>
          <w:rFonts w:ascii="Lucida Sans Unicode" w:eastAsiaTheme="minorHAnsi" w:hAnsi="Lucida Sans Unicode" w:cs="Lucida Sans Unicode"/>
          <w:kern w:val="2"/>
          <w:sz w:val="20"/>
          <w:szCs w:val="20"/>
          <w:lang w:val="es-MX" w:eastAsia="en-US"/>
          <w14:ligatures w14:val="standardContextual"/>
        </w:rPr>
        <w:t xml:space="preserve"> </w:t>
      </w:r>
    </w:p>
    <w:p w14:paraId="01FA0584" w14:textId="77777777" w:rsidR="007B378C" w:rsidRDefault="007B378C" w:rsidP="00577A12">
      <w:pPr>
        <w:spacing w:line="276" w:lineRule="auto"/>
        <w:jc w:val="both"/>
        <w:rPr>
          <w:rFonts w:ascii="Lucida Sans Unicode" w:hAnsi="Lucida Sans Unicode" w:cs="Lucida Sans Unicode"/>
          <w:bCs/>
          <w:color w:val="09090A"/>
          <w:sz w:val="20"/>
          <w:szCs w:val="20"/>
          <w:lang w:eastAsia="es-ES"/>
        </w:rPr>
      </w:pPr>
    </w:p>
    <w:p w14:paraId="1A5CFE58" w14:textId="0CB2C7CB" w:rsidR="00E4182D" w:rsidRDefault="00895B17"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Cs/>
          <w:color w:val="09090A"/>
          <w:sz w:val="20"/>
          <w:szCs w:val="20"/>
          <w:lang w:eastAsia="es-ES"/>
        </w:rPr>
        <w:t>E</w:t>
      </w:r>
      <w:r w:rsidR="00E4182D">
        <w:rPr>
          <w:rFonts w:ascii="Lucida Sans Unicode" w:hAnsi="Lucida Sans Unicode" w:cs="Lucida Sans Unicode"/>
          <w:bCs/>
          <w:color w:val="09090A"/>
          <w:sz w:val="20"/>
          <w:szCs w:val="20"/>
          <w:lang w:eastAsia="es-ES"/>
        </w:rPr>
        <w:t xml:space="preserve">n el Programa Anual de Trabajo 2024-2025 de </w:t>
      </w:r>
      <w:r w:rsidR="00EA6B6D">
        <w:rPr>
          <w:rFonts w:ascii="Lucida Sans Unicode" w:hAnsi="Lucida Sans Unicode" w:cs="Lucida Sans Unicode"/>
          <w:bCs/>
          <w:color w:val="09090A"/>
          <w:sz w:val="20"/>
          <w:szCs w:val="20"/>
          <w:lang w:eastAsia="es-ES"/>
        </w:rPr>
        <w:t>l</w:t>
      </w:r>
      <w:r w:rsidR="00E4182D">
        <w:rPr>
          <w:rFonts w:ascii="Lucida Sans Unicode" w:hAnsi="Lucida Sans Unicode" w:cs="Lucida Sans Unicode"/>
          <w:bCs/>
          <w:color w:val="09090A"/>
          <w:sz w:val="20"/>
          <w:szCs w:val="20"/>
          <w:lang w:eastAsia="es-ES"/>
        </w:rPr>
        <w:t>a Comisión</w:t>
      </w:r>
      <w:r w:rsidR="00EA6B6D">
        <w:rPr>
          <w:rFonts w:ascii="Lucida Sans Unicode" w:hAnsi="Lucida Sans Unicode" w:cs="Lucida Sans Unicode"/>
          <w:bCs/>
          <w:color w:val="09090A"/>
          <w:sz w:val="20"/>
          <w:szCs w:val="20"/>
          <w:lang w:eastAsia="es-ES"/>
        </w:rPr>
        <w:t xml:space="preserve"> de Mejora Regulatoria Interna</w:t>
      </w:r>
      <w:r w:rsidR="00E4182D">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aprobado por e</w:t>
      </w:r>
      <w:r w:rsidR="00EA6B6D">
        <w:rPr>
          <w:rFonts w:ascii="Lucida Sans Unicode" w:hAnsi="Lucida Sans Unicode" w:cs="Lucida Sans Unicode"/>
          <w:bCs/>
          <w:color w:val="09090A"/>
          <w:sz w:val="20"/>
          <w:szCs w:val="20"/>
          <w:lang w:eastAsia="es-ES"/>
        </w:rPr>
        <w:t>ste</w:t>
      </w:r>
      <w:r>
        <w:rPr>
          <w:rFonts w:ascii="Lucida Sans Unicode" w:hAnsi="Lucida Sans Unicode" w:cs="Lucida Sans Unicode"/>
          <w:bCs/>
          <w:color w:val="09090A"/>
          <w:sz w:val="20"/>
          <w:szCs w:val="20"/>
          <w:lang w:eastAsia="es-ES"/>
        </w:rPr>
        <w:t xml:space="preserve"> Consejo General el pasado 12 de noviembre, de forma tácita, s</w:t>
      </w:r>
      <w:r w:rsidR="00E4182D">
        <w:rPr>
          <w:rFonts w:ascii="Lucida Sans Unicode" w:hAnsi="Lucida Sans Unicode" w:cs="Lucida Sans Unicode"/>
          <w:bCs/>
          <w:color w:val="09090A"/>
          <w:sz w:val="20"/>
          <w:szCs w:val="20"/>
          <w:lang w:eastAsia="es-ES"/>
        </w:rPr>
        <w:t xml:space="preserve">e consideró al </w:t>
      </w:r>
      <w:r w:rsidR="00E4182D" w:rsidRPr="00E4182D">
        <w:rPr>
          <w:rFonts w:ascii="Lucida Sans Unicode" w:hAnsi="Lucida Sans Unicode" w:cs="Lucida Sans Unicode"/>
          <w:bCs/>
          <w:i/>
          <w:iCs/>
          <w:color w:val="09090A"/>
          <w:sz w:val="20"/>
          <w:szCs w:val="20"/>
          <w:lang w:eastAsia="es-ES"/>
        </w:rPr>
        <w:t>Procedimiento ante el Instituto Electoral y de Participación Ciudadana del Estado de Jalisco, para el registro de partidos políticos locales</w:t>
      </w:r>
      <w:r w:rsidR="00E4182D">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 xml:space="preserve">también en el apartado de reglamentos, </w:t>
      </w:r>
      <w:r w:rsidR="00E4182D">
        <w:rPr>
          <w:rFonts w:ascii="Lucida Sans Unicode" w:hAnsi="Lucida Sans Unicode" w:cs="Lucida Sans Unicode"/>
          <w:bCs/>
          <w:color w:val="09090A"/>
          <w:sz w:val="20"/>
          <w:szCs w:val="20"/>
          <w:lang w:eastAsia="es-ES"/>
        </w:rPr>
        <w:t xml:space="preserve">lo anterior tal como se advierte del cronograma contenido en </w:t>
      </w:r>
      <w:r>
        <w:rPr>
          <w:rFonts w:ascii="Lucida Sans Unicode" w:hAnsi="Lucida Sans Unicode" w:cs="Lucida Sans Unicode"/>
          <w:bCs/>
          <w:color w:val="09090A"/>
          <w:sz w:val="20"/>
          <w:szCs w:val="20"/>
          <w:lang w:eastAsia="es-ES"/>
        </w:rPr>
        <w:t>el referido programa.</w:t>
      </w:r>
      <w:r w:rsidR="00E4182D">
        <w:rPr>
          <w:rFonts w:ascii="Lucida Sans Unicode" w:hAnsi="Lucida Sans Unicode" w:cs="Lucida Sans Unicode"/>
          <w:bCs/>
          <w:color w:val="09090A"/>
          <w:sz w:val="20"/>
          <w:szCs w:val="20"/>
          <w:lang w:eastAsia="es-ES"/>
        </w:rPr>
        <w:t xml:space="preserve">   </w:t>
      </w:r>
    </w:p>
    <w:p w14:paraId="63DAA181" w14:textId="4B71D677" w:rsidR="00E4182D" w:rsidRDefault="00E4182D"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Cs/>
          <w:color w:val="09090A"/>
          <w:sz w:val="20"/>
          <w:szCs w:val="20"/>
          <w:lang w:eastAsia="es-ES"/>
        </w:rPr>
        <w:t xml:space="preserve">  </w:t>
      </w:r>
    </w:p>
    <w:p w14:paraId="3C497085" w14:textId="3DC9AC79" w:rsidR="006F7640" w:rsidRDefault="00895B17" w:rsidP="00577A12">
      <w:pPr>
        <w:spacing w:line="276" w:lineRule="auto"/>
        <w:jc w:val="both"/>
        <w:rPr>
          <w:rFonts w:ascii="Lucida Sans Unicode" w:hAnsi="Lucida Sans Unicode" w:cs="Lucida Sans Unicode"/>
          <w:bCs/>
          <w:color w:val="09090A"/>
          <w:sz w:val="20"/>
          <w:szCs w:val="20"/>
          <w:lang w:eastAsia="es-ES"/>
        </w:rPr>
      </w:pPr>
      <w:r w:rsidRPr="00895B17">
        <w:rPr>
          <w:rFonts w:ascii="Lucida Sans Unicode" w:hAnsi="Lucida Sans Unicode" w:cs="Lucida Sans Unicode"/>
          <w:bCs/>
          <w:color w:val="09090A"/>
          <w:sz w:val="20"/>
          <w:szCs w:val="20"/>
          <w:lang w:eastAsia="es-ES"/>
        </w:rPr>
        <w:lastRenderedPageBreak/>
        <w:t>Fi</w:t>
      </w:r>
      <w:r>
        <w:rPr>
          <w:rFonts w:ascii="Lucida Sans Unicode" w:hAnsi="Lucida Sans Unicode" w:cs="Lucida Sans Unicode"/>
          <w:bCs/>
          <w:color w:val="09090A"/>
          <w:sz w:val="20"/>
          <w:szCs w:val="20"/>
          <w:lang w:eastAsia="es-ES"/>
        </w:rPr>
        <w:t>n</w:t>
      </w:r>
      <w:r w:rsidRPr="00895B17">
        <w:rPr>
          <w:rFonts w:ascii="Lucida Sans Unicode" w:hAnsi="Lucida Sans Unicode" w:cs="Lucida Sans Unicode"/>
          <w:bCs/>
          <w:color w:val="09090A"/>
          <w:sz w:val="20"/>
          <w:szCs w:val="20"/>
          <w:lang w:eastAsia="es-ES"/>
        </w:rPr>
        <w:t xml:space="preserve">almente, en el </w:t>
      </w:r>
      <w:r>
        <w:rPr>
          <w:rFonts w:ascii="Lucida Sans Unicode" w:hAnsi="Lucida Sans Unicode" w:cs="Lucida Sans Unicode"/>
          <w:bCs/>
          <w:color w:val="09090A"/>
          <w:sz w:val="20"/>
          <w:szCs w:val="20"/>
          <w:lang w:eastAsia="es-ES"/>
        </w:rPr>
        <w:t xml:space="preserve">acuerdo de </w:t>
      </w:r>
      <w:r w:rsidR="00141506">
        <w:rPr>
          <w:rFonts w:ascii="Lucida Sans Unicode" w:hAnsi="Lucida Sans Unicode" w:cs="Lucida Sans Unicode"/>
          <w:bCs/>
          <w:color w:val="09090A"/>
          <w:sz w:val="20"/>
          <w:szCs w:val="20"/>
          <w:lang w:eastAsia="es-ES"/>
        </w:rPr>
        <w:t>l</w:t>
      </w:r>
      <w:r>
        <w:rPr>
          <w:rFonts w:ascii="Lucida Sans Unicode" w:hAnsi="Lucida Sans Unicode" w:cs="Lucida Sans Unicode"/>
          <w:bCs/>
          <w:color w:val="09090A"/>
          <w:sz w:val="20"/>
          <w:szCs w:val="20"/>
          <w:lang w:eastAsia="es-ES"/>
        </w:rPr>
        <w:t xml:space="preserve">a </w:t>
      </w:r>
      <w:r w:rsidR="00141506">
        <w:rPr>
          <w:rFonts w:ascii="Lucida Sans Unicode" w:hAnsi="Lucida Sans Unicode" w:cs="Lucida Sans Unicode"/>
          <w:bCs/>
          <w:color w:val="09090A"/>
          <w:sz w:val="20"/>
          <w:szCs w:val="20"/>
          <w:lang w:eastAsia="es-ES"/>
        </w:rPr>
        <w:t xml:space="preserve">referida </w:t>
      </w:r>
      <w:r>
        <w:rPr>
          <w:rFonts w:ascii="Lucida Sans Unicode" w:hAnsi="Lucida Sans Unicode" w:cs="Lucida Sans Unicode"/>
          <w:bCs/>
          <w:color w:val="09090A"/>
          <w:sz w:val="20"/>
          <w:szCs w:val="20"/>
          <w:lang w:eastAsia="es-ES"/>
        </w:rPr>
        <w:t xml:space="preserve">Comisión, se señaló que serán </w:t>
      </w:r>
      <w:r w:rsidR="00D54DD7">
        <w:rPr>
          <w:rFonts w:ascii="Lucida Sans Unicode" w:hAnsi="Lucida Sans Unicode" w:cs="Lucida Sans Unicode"/>
          <w:bCs/>
          <w:color w:val="09090A"/>
          <w:sz w:val="20"/>
          <w:szCs w:val="20"/>
          <w:lang w:eastAsia="es-ES"/>
        </w:rPr>
        <w:t xml:space="preserve">materia de </w:t>
      </w:r>
      <w:r w:rsidR="006F7640" w:rsidRPr="006F7640">
        <w:rPr>
          <w:rFonts w:ascii="Lucida Sans Unicode" w:hAnsi="Lucida Sans Unicode" w:cs="Lucida Sans Unicode"/>
          <w:bCs/>
          <w:color w:val="09090A"/>
          <w:sz w:val="20"/>
          <w:szCs w:val="20"/>
          <w:lang w:eastAsia="es-ES"/>
        </w:rPr>
        <w:t xml:space="preserve">revisión </w:t>
      </w:r>
      <w:r w:rsidR="00D54DD7">
        <w:rPr>
          <w:rFonts w:ascii="Lucida Sans Unicode" w:hAnsi="Lucida Sans Unicode" w:cs="Lucida Sans Unicode"/>
          <w:bCs/>
          <w:color w:val="09090A"/>
          <w:sz w:val="20"/>
          <w:szCs w:val="20"/>
          <w:lang w:eastAsia="es-ES"/>
        </w:rPr>
        <w:t xml:space="preserve">y, en su caso, de modificación, </w:t>
      </w:r>
      <w:r w:rsidR="006F7640" w:rsidRPr="006F7640">
        <w:rPr>
          <w:rFonts w:ascii="Lucida Sans Unicode" w:hAnsi="Lucida Sans Unicode" w:cs="Lucida Sans Unicode"/>
          <w:bCs/>
          <w:color w:val="09090A"/>
          <w:sz w:val="20"/>
          <w:szCs w:val="20"/>
          <w:lang w:eastAsia="es-ES"/>
        </w:rPr>
        <w:t xml:space="preserve">elaboración </w:t>
      </w:r>
      <w:r w:rsidR="00D54DD7">
        <w:rPr>
          <w:rFonts w:ascii="Lucida Sans Unicode" w:hAnsi="Lucida Sans Unicode" w:cs="Lucida Sans Unicode"/>
          <w:bCs/>
          <w:color w:val="09090A"/>
          <w:sz w:val="20"/>
          <w:szCs w:val="20"/>
          <w:lang w:eastAsia="es-ES"/>
        </w:rPr>
        <w:t xml:space="preserve">o expedición, </w:t>
      </w:r>
      <w:r w:rsidR="00F1017F">
        <w:rPr>
          <w:rFonts w:ascii="Lucida Sans Unicode" w:hAnsi="Lucida Sans Unicode" w:cs="Lucida Sans Unicode"/>
          <w:bCs/>
          <w:color w:val="09090A"/>
          <w:sz w:val="20"/>
          <w:szCs w:val="20"/>
          <w:lang w:eastAsia="es-ES"/>
        </w:rPr>
        <w:t xml:space="preserve">los </w:t>
      </w:r>
      <w:r w:rsidR="00D54DD7">
        <w:rPr>
          <w:rFonts w:ascii="Lucida Sans Unicode" w:hAnsi="Lucida Sans Unicode" w:cs="Lucida Sans Unicode"/>
          <w:bCs/>
          <w:color w:val="09090A"/>
          <w:sz w:val="20"/>
          <w:szCs w:val="20"/>
          <w:lang w:eastAsia="es-ES"/>
        </w:rPr>
        <w:t xml:space="preserve">reglamentos </w:t>
      </w:r>
      <w:r>
        <w:rPr>
          <w:rFonts w:ascii="Lucida Sans Unicode" w:hAnsi="Lucida Sans Unicode" w:cs="Lucida Sans Unicode"/>
          <w:bCs/>
          <w:color w:val="09090A"/>
          <w:sz w:val="20"/>
          <w:szCs w:val="20"/>
          <w:lang w:eastAsia="es-ES"/>
        </w:rPr>
        <w:t xml:space="preserve">listados </w:t>
      </w:r>
      <w:r w:rsidR="00F1017F">
        <w:rPr>
          <w:rFonts w:ascii="Lucida Sans Unicode" w:hAnsi="Lucida Sans Unicode" w:cs="Lucida Sans Unicode"/>
          <w:bCs/>
          <w:color w:val="09090A"/>
          <w:sz w:val="20"/>
          <w:szCs w:val="20"/>
          <w:lang w:eastAsia="es-ES"/>
        </w:rPr>
        <w:t>anteriormente</w:t>
      </w:r>
      <w:r>
        <w:rPr>
          <w:rFonts w:ascii="Lucida Sans Unicode" w:hAnsi="Lucida Sans Unicode" w:cs="Lucida Sans Unicode"/>
          <w:bCs/>
          <w:color w:val="09090A"/>
          <w:sz w:val="20"/>
          <w:szCs w:val="20"/>
          <w:lang w:eastAsia="es-ES"/>
        </w:rPr>
        <w:t xml:space="preserve">, </w:t>
      </w:r>
      <w:r w:rsidR="00D54DD7">
        <w:rPr>
          <w:rFonts w:ascii="Lucida Sans Unicode" w:hAnsi="Lucida Sans Unicode" w:cs="Lucida Sans Unicode"/>
          <w:bCs/>
          <w:color w:val="09090A"/>
          <w:sz w:val="20"/>
          <w:szCs w:val="20"/>
          <w:lang w:eastAsia="es-ES"/>
        </w:rPr>
        <w:t xml:space="preserve">salvo </w:t>
      </w:r>
      <w:r w:rsidR="00931DC7">
        <w:rPr>
          <w:rFonts w:ascii="Lucida Sans Unicode" w:hAnsi="Lucida Sans Unicode" w:cs="Lucida Sans Unicode"/>
          <w:bCs/>
          <w:color w:val="09090A"/>
          <w:sz w:val="20"/>
          <w:szCs w:val="20"/>
          <w:lang w:eastAsia="es-ES"/>
        </w:rPr>
        <w:t xml:space="preserve">el </w:t>
      </w:r>
      <w:r w:rsidR="00931DC7" w:rsidRPr="00931DC7">
        <w:rPr>
          <w:rFonts w:ascii="Lucida Sans Unicode" w:hAnsi="Lucida Sans Unicode" w:cs="Lucida Sans Unicode"/>
          <w:bCs/>
          <w:color w:val="09090A"/>
          <w:sz w:val="20"/>
          <w:szCs w:val="20"/>
          <w:lang w:eastAsia="es-ES"/>
        </w:rPr>
        <w:t xml:space="preserve">Reglamento de Quejas y Denuncias en Materia de Violencia Política contra las Mujeres </w:t>
      </w:r>
      <w:proofErr w:type="gramStart"/>
      <w:r w:rsidR="00931DC7" w:rsidRPr="00931DC7">
        <w:rPr>
          <w:rFonts w:ascii="Lucida Sans Unicode" w:hAnsi="Lucida Sans Unicode" w:cs="Lucida Sans Unicode"/>
          <w:bCs/>
          <w:color w:val="09090A"/>
          <w:sz w:val="20"/>
          <w:szCs w:val="20"/>
          <w:lang w:eastAsia="es-ES"/>
        </w:rPr>
        <w:t>en Razón de</w:t>
      </w:r>
      <w:proofErr w:type="gramEnd"/>
      <w:r w:rsidR="00931DC7" w:rsidRPr="00931DC7">
        <w:rPr>
          <w:rFonts w:ascii="Lucida Sans Unicode" w:hAnsi="Lucida Sans Unicode" w:cs="Lucida Sans Unicode"/>
          <w:bCs/>
          <w:color w:val="09090A"/>
          <w:sz w:val="20"/>
          <w:szCs w:val="20"/>
          <w:lang w:eastAsia="es-ES"/>
        </w:rPr>
        <w:t xml:space="preserve"> Género</w:t>
      </w:r>
      <w:r w:rsidR="00931DC7">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 xml:space="preserve">normativa cuya revisión se encuentra reservada a </w:t>
      </w:r>
      <w:r w:rsidR="00542E04">
        <w:rPr>
          <w:rFonts w:ascii="Lucida Sans Unicode" w:hAnsi="Lucida Sans Unicode" w:cs="Lucida Sans Unicode"/>
          <w:bCs/>
          <w:color w:val="09090A"/>
          <w:sz w:val="20"/>
          <w:szCs w:val="20"/>
          <w:lang w:eastAsia="es-ES"/>
        </w:rPr>
        <w:t>la Comisión de Igualdad de Género y No Discriminación</w:t>
      </w:r>
      <w:r w:rsidR="00931DC7" w:rsidRPr="00931DC7">
        <w:rPr>
          <w:rFonts w:ascii="Lucida Sans Unicode" w:hAnsi="Lucida Sans Unicode" w:cs="Lucida Sans Unicode"/>
          <w:bCs/>
          <w:color w:val="09090A"/>
          <w:sz w:val="20"/>
          <w:szCs w:val="20"/>
          <w:lang w:eastAsia="es-ES"/>
        </w:rPr>
        <w:t>.</w:t>
      </w:r>
    </w:p>
    <w:p w14:paraId="0B371CA9" w14:textId="77777777" w:rsidR="006F7640" w:rsidRDefault="006F7640" w:rsidP="00577A12">
      <w:pPr>
        <w:spacing w:line="276" w:lineRule="auto"/>
        <w:jc w:val="both"/>
        <w:rPr>
          <w:rFonts w:ascii="Lucida Sans Unicode" w:hAnsi="Lucida Sans Unicode" w:cs="Lucida Sans Unicode"/>
          <w:bCs/>
          <w:color w:val="09090A"/>
          <w:sz w:val="20"/>
          <w:szCs w:val="20"/>
          <w:lang w:eastAsia="es-ES"/>
        </w:rPr>
      </w:pPr>
    </w:p>
    <w:p w14:paraId="514B3D0E" w14:textId="4A61BC34" w:rsidR="008C7914" w:rsidRDefault="00330B9D"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
          <w:color w:val="09090A"/>
          <w:sz w:val="20"/>
          <w:szCs w:val="20"/>
          <w:lang w:eastAsia="es-ES"/>
        </w:rPr>
        <w:t>V</w:t>
      </w:r>
      <w:r w:rsidR="00F66751">
        <w:rPr>
          <w:rFonts w:ascii="Lucida Sans Unicode" w:hAnsi="Lucida Sans Unicode" w:cs="Lucida Sans Unicode"/>
          <w:b/>
          <w:color w:val="09090A"/>
          <w:sz w:val="20"/>
          <w:szCs w:val="20"/>
          <w:lang w:eastAsia="es-ES"/>
        </w:rPr>
        <w:t>I</w:t>
      </w:r>
      <w:r>
        <w:rPr>
          <w:rFonts w:ascii="Lucida Sans Unicode" w:hAnsi="Lucida Sans Unicode" w:cs="Lucida Sans Unicode"/>
          <w:b/>
          <w:color w:val="09090A"/>
          <w:sz w:val="20"/>
          <w:szCs w:val="20"/>
          <w:lang w:eastAsia="es-ES"/>
        </w:rPr>
        <w:t xml:space="preserve">. </w:t>
      </w:r>
      <w:r w:rsidR="00902DE6" w:rsidRPr="000C77B3">
        <w:rPr>
          <w:rFonts w:ascii="Lucida Sans Unicode" w:hAnsi="Lucida Sans Unicode" w:cs="Lucida Sans Unicode"/>
          <w:b/>
          <w:color w:val="09090A"/>
          <w:sz w:val="20"/>
          <w:szCs w:val="20"/>
          <w:lang w:eastAsia="es-ES"/>
        </w:rPr>
        <w:t>D</w:t>
      </w:r>
      <w:r w:rsidR="0081424C" w:rsidRPr="000C77B3">
        <w:rPr>
          <w:rFonts w:ascii="Lucida Sans Unicode" w:hAnsi="Lucida Sans Unicode" w:cs="Lucida Sans Unicode"/>
          <w:b/>
          <w:color w:val="09090A"/>
          <w:sz w:val="20"/>
          <w:szCs w:val="20"/>
          <w:lang w:eastAsia="es-ES"/>
        </w:rPr>
        <w:t xml:space="preserve">el </w:t>
      </w:r>
      <w:r w:rsidR="00B60B28">
        <w:rPr>
          <w:rFonts w:ascii="Lucida Sans Unicode" w:hAnsi="Lucida Sans Unicode" w:cs="Lucida Sans Unicode"/>
          <w:b/>
          <w:color w:val="09090A"/>
          <w:sz w:val="20"/>
          <w:szCs w:val="20"/>
          <w:lang w:eastAsia="es-ES"/>
        </w:rPr>
        <w:t>P</w:t>
      </w:r>
      <w:r w:rsidR="0081424C" w:rsidRPr="000C77B3">
        <w:rPr>
          <w:rFonts w:ascii="Lucida Sans Unicode" w:hAnsi="Lucida Sans Unicode" w:cs="Lucida Sans Unicode"/>
          <w:b/>
          <w:color w:val="09090A"/>
          <w:sz w:val="20"/>
          <w:szCs w:val="20"/>
          <w:lang w:eastAsia="es-ES"/>
        </w:rPr>
        <w:t xml:space="preserve">rograma </w:t>
      </w:r>
      <w:r w:rsidR="00B60B28">
        <w:rPr>
          <w:rFonts w:ascii="Lucida Sans Unicode" w:hAnsi="Lucida Sans Unicode" w:cs="Lucida Sans Unicode"/>
          <w:b/>
          <w:color w:val="09090A"/>
          <w:sz w:val="20"/>
          <w:szCs w:val="20"/>
          <w:lang w:eastAsia="es-ES"/>
        </w:rPr>
        <w:t>A</w:t>
      </w:r>
      <w:r w:rsidR="0081424C" w:rsidRPr="000C77B3">
        <w:rPr>
          <w:rFonts w:ascii="Lucida Sans Unicode" w:hAnsi="Lucida Sans Unicode" w:cs="Lucida Sans Unicode"/>
          <w:b/>
          <w:color w:val="09090A"/>
          <w:sz w:val="20"/>
          <w:szCs w:val="20"/>
          <w:lang w:eastAsia="es-ES"/>
        </w:rPr>
        <w:t xml:space="preserve">nual de </w:t>
      </w:r>
      <w:r w:rsidR="00B60B28">
        <w:rPr>
          <w:rFonts w:ascii="Lucida Sans Unicode" w:hAnsi="Lucida Sans Unicode" w:cs="Lucida Sans Unicode"/>
          <w:b/>
          <w:color w:val="09090A"/>
          <w:sz w:val="20"/>
          <w:szCs w:val="20"/>
          <w:lang w:eastAsia="es-ES"/>
        </w:rPr>
        <w:t>T</w:t>
      </w:r>
      <w:r w:rsidR="0081424C" w:rsidRPr="000C77B3">
        <w:rPr>
          <w:rFonts w:ascii="Lucida Sans Unicode" w:hAnsi="Lucida Sans Unicode" w:cs="Lucida Sans Unicode"/>
          <w:b/>
          <w:color w:val="09090A"/>
          <w:sz w:val="20"/>
          <w:szCs w:val="20"/>
          <w:lang w:eastAsia="es-ES"/>
        </w:rPr>
        <w:t>rabajo</w:t>
      </w:r>
      <w:r w:rsidR="00154372">
        <w:rPr>
          <w:rFonts w:ascii="Lucida Sans Unicode" w:hAnsi="Lucida Sans Unicode" w:cs="Lucida Sans Unicode"/>
          <w:b/>
          <w:color w:val="09090A"/>
          <w:sz w:val="20"/>
          <w:szCs w:val="20"/>
          <w:lang w:eastAsia="es-ES"/>
        </w:rPr>
        <w:t xml:space="preserve"> de la Comisión</w:t>
      </w:r>
      <w:r w:rsidR="00D214BE" w:rsidRPr="008C7914">
        <w:rPr>
          <w:rFonts w:ascii="Lucida Sans Unicode" w:hAnsi="Lucida Sans Unicode" w:cs="Lucida Sans Unicode"/>
          <w:bCs/>
          <w:color w:val="09090A"/>
          <w:sz w:val="20"/>
          <w:szCs w:val="20"/>
          <w:lang w:eastAsia="es-ES"/>
        </w:rPr>
        <w:t xml:space="preserve">. </w:t>
      </w:r>
      <w:r w:rsidR="008C7914" w:rsidRPr="008C7914">
        <w:rPr>
          <w:rFonts w:ascii="Lucida Sans Unicode" w:hAnsi="Lucida Sans Unicode" w:cs="Lucida Sans Unicode"/>
          <w:bCs/>
          <w:color w:val="09090A"/>
          <w:sz w:val="20"/>
          <w:szCs w:val="20"/>
          <w:lang w:eastAsia="es-ES"/>
        </w:rPr>
        <w:t xml:space="preserve">Como se señala en el </w:t>
      </w:r>
      <w:r w:rsidR="008C7914" w:rsidRPr="006A5ED4">
        <w:rPr>
          <w:rFonts w:ascii="Lucida Sans Unicode" w:hAnsi="Lucida Sans Unicode" w:cs="Lucida Sans Unicode"/>
          <w:bCs/>
          <w:color w:val="09090A"/>
          <w:sz w:val="20"/>
          <w:szCs w:val="20"/>
          <w:lang w:eastAsia="es-ES"/>
        </w:rPr>
        <w:t xml:space="preserve">antecedente </w:t>
      </w:r>
      <w:r w:rsidR="009C2ADE" w:rsidRPr="006A5ED4">
        <w:rPr>
          <w:rFonts w:ascii="Lucida Sans Unicode" w:hAnsi="Lucida Sans Unicode" w:cs="Lucida Sans Unicode"/>
          <w:b/>
          <w:color w:val="09090A"/>
          <w:sz w:val="20"/>
          <w:szCs w:val="20"/>
          <w:lang w:eastAsia="es-ES"/>
        </w:rPr>
        <w:t>8</w:t>
      </w:r>
      <w:r w:rsidR="008C7914" w:rsidRPr="006A5ED4">
        <w:rPr>
          <w:rFonts w:ascii="Lucida Sans Unicode" w:hAnsi="Lucida Sans Unicode" w:cs="Lucida Sans Unicode"/>
          <w:bCs/>
          <w:color w:val="09090A"/>
          <w:sz w:val="20"/>
          <w:szCs w:val="20"/>
          <w:lang w:eastAsia="es-ES"/>
        </w:rPr>
        <w:t>,</w:t>
      </w:r>
      <w:r w:rsidR="008C7914">
        <w:rPr>
          <w:rFonts w:ascii="Lucida Sans Unicode" w:hAnsi="Lucida Sans Unicode" w:cs="Lucida Sans Unicode"/>
          <w:bCs/>
          <w:color w:val="09090A"/>
          <w:sz w:val="20"/>
          <w:szCs w:val="20"/>
          <w:lang w:eastAsia="es-ES"/>
        </w:rPr>
        <w:t xml:space="preserve"> el pasado 12 de noviembre e</w:t>
      </w:r>
      <w:r w:rsidR="00141506">
        <w:rPr>
          <w:rFonts w:ascii="Lucida Sans Unicode" w:hAnsi="Lucida Sans Unicode" w:cs="Lucida Sans Unicode"/>
          <w:bCs/>
          <w:color w:val="09090A"/>
          <w:sz w:val="20"/>
          <w:szCs w:val="20"/>
          <w:lang w:eastAsia="es-ES"/>
        </w:rPr>
        <w:t xml:space="preserve">ste órgano colegiado </w:t>
      </w:r>
      <w:r w:rsidR="008C7914">
        <w:rPr>
          <w:rFonts w:ascii="Lucida Sans Unicode" w:hAnsi="Lucida Sans Unicode" w:cs="Lucida Sans Unicode"/>
          <w:bCs/>
          <w:color w:val="09090A"/>
          <w:sz w:val="20"/>
          <w:szCs w:val="20"/>
          <w:lang w:eastAsia="es-ES"/>
        </w:rPr>
        <w:t xml:space="preserve">emitió el acuerdo IEPC-ACG-357/2024, mediante el cual aprobó, entre otros, el Programa Anual de Trabajo de </w:t>
      </w:r>
      <w:r w:rsidR="00141506">
        <w:rPr>
          <w:rFonts w:ascii="Lucida Sans Unicode" w:hAnsi="Lucida Sans Unicode" w:cs="Lucida Sans Unicode"/>
          <w:bCs/>
          <w:color w:val="09090A"/>
          <w:sz w:val="20"/>
          <w:szCs w:val="20"/>
          <w:lang w:eastAsia="es-ES"/>
        </w:rPr>
        <w:t>l</w:t>
      </w:r>
      <w:r w:rsidR="008C7914">
        <w:rPr>
          <w:rFonts w:ascii="Lucida Sans Unicode" w:hAnsi="Lucida Sans Unicode" w:cs="Lucida Sans Unicode"/>
          <w:bCs/>
          <w:color w:val="09090A"/>
          <w:sz w:val="20"/>
          <w:szCs w:val="20"/>
          <w:lang w:eastAsia="es-ES"/>
        </w:rPr>
        <w:t>a Comisión</w:t>
      </w:r>
      <w:r w:rsidR="00141506">
        <w:rPr>
          <w:rFonts w:ascii="Lucida Sans Unicode" w:hAnsi="Lucida Sans Unicode" w:cs="Lucida Sans Unicode"/>
          <w:bCs/>
          <w:color w:val="09090A"/>
          <w:sz w:val="20"/>
          <w:szCs w:val="20"/>
          <w:lang w:eastAsia="es-ES"/>
        </w:rPr>
        <w:t xml:space="preserve"> de Mejora Regulatoria Interna</w:t>
      </w:r>
      <w:r w:rsidR="008C7914">
        <w:rPr>
          <w:rFonts w:ascii="Lucida Sans Unicode" w:hAnsi="Lucida Sans Unicode" w:cs="Lucida Sans Unicode"/>
          <w:bCs/>
          <w:color w:val="09090A"/>
          <w:sz w:val="20"/>
          <w:szCs w:val="20"/>
          <w:lang w:eastAsia="es-ES"/>
        </w:rPr>
        <w:t>, para el periodo comprendido de octubre de 2024 a septiembre de 2025.</w:t>
      </w:r>
    </w:p>
    <w:p w14:paraId="0D49A662" w14:textId="77777777" w:rsidR="008C7914" w:rsidRDefault="008C7914" w:rsidP="00577A12">
      <w:pPr>
        <w:spacing w:line="276" w:lineRule="auto"/>
        <w:jc w:val="both"/>
        <w:rPr>
          <w:rFonts w:ascii="Lucida Sans Unicode" w:hAnsi="Lucida Sans Unicode" w:cs="Lucida Sans Unicode"/>
          <w:bCs/>
          <w:color w:val="09090A"/>
          <w:sz w:val="20"/>
          <w:szCs w:val="20"/>
          <w:lang w:eastAsia="es-ES"/>
        </w:rPr>
      </w:pPr>
    </w:p>
    <w:p w14:paraId="26C1F347" w14:textId="06C03494" w:rsidR="00A45483" w:rsidRDefault="008C7914"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Cs/>
          <w:color w:val="09090A"/>
          <w:sz w:val="20"/>
          <w:szCs w:val="20"/>
          <w:lang w:eastAsia="es-ES"/>
        </w:rPr>
        <w:t>En el programa</w:t>
      </w:r>
      <w:r w:rsidR="00A45483">
        <w:rPr>
          <w:rFonts w:ascii="Lucida Sans Unicode" w:hAnsi="Lucida Sans Unicode" w:cs="Lucida Sans Unicode"/>
          <w:bCs/>
          <w:color w:val="09090A"/>
          <w:sz w:val="20"/>
          <w:szCs w:val="20"/>
          <w:lang w:eastAsia="es-ES"/>
        </w:rPr>
        <w:t xml:space="preserve"> citado</w:t>
      </w:r>
      <w:r>
        <w:rPr>
          <w:rFonts w:ascii="Lucida Sans Unicode" w:hAnsi="Lucida Sans Unicode" w:cs="Lucida Sans Unicode"/>
          <w:bCs/>
          <w:color w:val="09090A"/>
          <w:sz w:val="20"/>
          <w:szCs w:val="20"/>
          <w:lang w:eastAsia="es-ES"/>
        </w:rPr>
        <w:t xml:space="preserve">, se incluyó un cronograma de actividades. </w:t>
      </w:r>
    </w:p>
    <w:p w14:paraId="58552A44" w14:textId="77777777" w:rsidR="00A45483" w:rsidRDefault="00A45483" w:rsidP="00577A12">
      <w:pPr>
        <w:spacing w:line="276" w:lineRule="auto"/>
        <w:jc w:val="both"/>
        <w:rPr>
          <w:rFonts w:ascii="Lucida Sans Unicode" w:hAnsi="Lucida Sans Unicode" w:cs="Lucida Sans Unicode"/>
          <w:bCs/>
          <w:color w:val="09090A"/>
          <w:sz w:val="20"/>
          <w:szCs w:val="20"/>
          <w:lang w:eastAsia="es-ES"/>
        </w:rPr>
      </w:pPr>
    </w:p>
    <w:p w14:paraId="201D3DF8" w14:textId="77777777" w:rsidR="00141506" w:rsidRDefault="00A45483"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Cs/>
          <w:color w:val="09090A"/>
          <w:sz w:val="20"/>
          <w:szCs w:val="20"/>
          <w:lang w:eastAsia="es-ES"/>
        </w:rPr>
        <w:t xml:space="preserve">En </w:t>
      </w:r>
      <w:r w:rsidR="00141506">
        <w:rPr>
          <w:rFonts w:ascii="Lucida Sans Unicode" w:hAnsi="Lucida Sans Unicode" w:cs="Lucida Sans Unicode"/>
          <w:bCs/>
          <w:color w:val="09090A"/>
          <w:sz w:val="20"/>
          <w:szCs w:val="20"/>
          <w:lang w:eastAsia="es-ES"/>
        </w:rPr>
        <w:t>la posición 3 d</w:t>
      </w:r>
      <w:r>
        <w:rPr>
          <w:rFonts w:ascii="Lucida Sans Unicode" w:hAnsi="Lucida Sans Unicode" w:cs="Lucida Sans Unicode"/>
          <w:bCs/>
          <w:color w:val="09090A"/>
          <w:sz w:val="20"/>
          <w:szCs w:val="20"/>
          <w:lang w:eastAsia="es-ES"/>
        </w:rPr>
        <w:t>el cronograma</w:t>
      </w:r>
      <w:r w:rsidR="00141506">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se </w:t>
      </w:r>
      <w:r w:rsidR="008C7914">
        <w:rPr>
          <w:rFonts w:ascii="Lucida Sans Unicode" w:hAnsi="Lucida Sans Unicode" w:cs="Lucida Sans Unicode"/>
          <w:bCs/>
          <w:color w:val="09090A"/>
          <w:sz w:val="20"/>
          <w:szCs w:val="20"/>
          <w:lang w:eastAsia="es-ES"/>
        </w:rPr>
        <w:t>list</w:t>
      </w:r>
      <w:r>
        <w:rPr>
          <w:rFonts w:ascii="Lucida Sans Unicode" w:hAnsi="Lucida Sans Unicode" w:cs="Lucida Sans Unicode"/>
          <w:bCs/>
          <w:color w:val="09090A"/>
          <w:sz w:val="20"/>
          <w:szCs w:val="20"/>
          <w:lang w:eastAsia="es-ES"/>
        </w:rPr>
        <w:t xml:space="preserve">ó la actividad consistente en la </w:t>
      </w:r>
      <w:r w:rsidR="00141506">
        <w:rPr>
          <w:rFonts w:ascii="Lucida Sans Unicode" w:hAnsi="Lucida Sans Unicode" w:cs="Lucida Sans Unicode"/>
          <w:bCs/>
          <w:color w:val="09090A"/>
          <w:sz w:val="20"/>
          <w:szCs w:val="20"/>
          <w:lang w:eastAsia="es-ES"/>
        </w:rPr>
        <w:t>r</w:t>
      </w:r>
      <w:r w:rsidR="00141506" w:rsidRPr="00141506">
        <w:rPr>
          <w:rFonts w:ascii="Lucida Sans Unicode" w:hAnsi="Lucida Sans Unicode" w:cs="Lucida Sans Unicode"/>
          <w:bCs/>
          <w:color w:val="09090A"/>
          <w:sz w:val="20"/>
          <w:szCs w:val="20"/>
          <w:lang w:eastAsia="es-ES"/>
        </w:rPr>
        <w:t>evisión de</w:t>
      </w:r>
      <w:r w:rsidR="00141506">
        <w:rPr>
          <w:rFonts w:ascii="Lucida Sans Unicode" w:hAnsi="Lucida Sans Unicode" w:cs="Lucida Sans Unicode"/>
          <w:bCs/>
          <w:color w:val="09090A"/>
          <w:sz w:val="20"/>
          <w:szCs w:val="20"/>
          <w:lang w:eastAsia="es-ES"/>
        </w:rPr>
        <w:t xml:space="preserve"> </w:t>
      </w:r>
      <w:r w:rsidR="00141506" w:rsidRPr="00141506">
        <w:rPr>
          <w:rFonts w:ascii="Lucida Sans Unicode" w:hAnsi="Lucida Sans Unicode" w:cs="Lucida Sans Unicode"/>
          <w:bCs/>
          <w:color w:val="09090A"/>
          <w:sz w:val="20"/>
          <w:szCs w:val="20"/>
          <w:lang w:eastAsia="es-ES"/>
        </w:rPr>
        <w:t>l</w:t>
      </w:r>
      <w:r w:rsidR="00141506">
        <w:rPr>
          <w:rFonts w:ascii="Lucida Sans Unicode" w:hAnsi="Lucida Sans Unicode" w:cs="Lucida Sans Unicode"/>
          <w:bCs/>
          <w:color w:val="09090A"/>
          <w:sz w:val="20"/>
          <w:szCs w:val="20"/>
          <w:lang w:eastAsia="es-ES"/>
        </w:rPr>
        <w:t>a normatividad siguiente:</w:t>
      </w:r>
    </w:p>
    <w:p w14:paraId="33707C30" w14:textId="77777777" w:rsidR="00141506" w:rsidRDefault="00141506" w:rsidP="00577A12">
      <w:pPr>
        <w:spacing w:line="276" w:lineRule="auto"/>
        <w:jc w:val="both"/>
        <w:rPr>
          <w:rFonts w:ascii="Lucida Sans Unicode" w:hAnsi="Lucida Sans Unicode" w:cs="Lucida Sans Unicode"/>
          <w:bCs/>
          <w:color w:val="09090A"/>
          <w:sz w:val="20"/>
          <w:szCs w:val="20"/>
          <w:lang w:eastAsia="es-ES"/>
        </w:rPr>
      </w:pPr>
    </w:p>
    <w:p w14:paraId="1B6093B1" w14:textId="42B191DB" w:rsidR="00141506" w:rsidRDefault="00141506" w:rsidP="00141506">
      <w:pPr>
        <w:pStyle w:val="Prrafodelista"/>
        <w:numPr>
          <w:ilvl w:val="0"/>
          <w:numId w:val="21"/>
        </w:numPr>
        <w:spacing w:line="276" w:lineRule="auto"/>
        <w:jc w:val="both"/>
        <w:rPr>
          <w:rFonts w:ascii="Lucida Sans Unicode" w:hAnsi="Lucida Sans Unicode" w:cs="Lucida Sans Unicode"/>
          <w:bCs/>
          <w:color w:val="09090A"/>
          <w:sz w:val="20"/>
          <w:szCs w:val="20"/>
          <w:lang w:eastAsia="es-ES"/>
        </w:rPr>
      </w:pPr>
      <w:r w:rsidRPr="00141506">
        <w:rPr>
          <w:rFonts w:ascii="Lucida Sans Unicode" w:hAnsi="Lucida Sans Unicode" w:cs="Lucida Sans Unicode"/>
          <w:bCs/>
          <w:color w:val="09090A"/>
          <w:sz w:val="20"/>
          <w:szCs w:val="20"/>
          <w:lang w:eastAsia="es-ES"/>
        </w:rPr>
        <w:t>Reglamento de Agrupaciones Políticas del I</w:t>
      </w:r>
      <w:r>
        <w:rPr>
          <w:rFonts w:ascii="Lucida Sans Unicode" w:hAnsi="Lucida Sans Unicode" w:cs="Lucida Sans Unicode"/>
          <w:bCs/>
          <w:color w:val="09090A"/>
          <w:sz w:val="20"/>
          <w:szCs w:val="20"/>
          <w:lang w:eastAsia="es-ES"/>
        </w:rPr>
        <w:t xml:space="preserve">nstituto </w:t>
      </w:r>
      <w:r w:rsidRPr="00141506">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lectoral y de </w:t>
      </w:r>
      <w:r w:rsidRPr="00141506">
        <w:rPr>
          <w:rFonts w:ascii="Lucida Sans Unicode" w:hAnsi="Lucida Sans Unicode" w:cs="Lucida Sans Unicode"/>
          <w:bCs/>
          <w:color w:val="09090A"/>
          <w:sz w:val="20"/>
          <w:szCs w:val="20"/>
          <w:lang w:eastAsia="es-ES"/>
        </w:rPr>
        <w:t>P</w:t>
      </w:r>
      <w:r>
        <w:rPr>
          <w:rFonts w:ascii="Lucida Sans Unicode" w:hAnsi="Lucida Sans Unicode" w:cs="Lucida Sans Unicode"/>
          <w:bCs/>
          <w:color w:val="09090A"/>
          <w:sz w:val="20"/>
          <w:szCs w:val="20"/>
          <w:lang w:eastAsia="es-ES"/>
        </w:rPr>
        <w:t xml:space="preserve">articipación </w:t>
      </w:r>
      <w:r w:rsidRPr="00141506">
        <w:rPr>
          <w:rFonts w:ascii="Lucida Sans Unicode" w:hAnsi="Lucida Sans Unicode" w:cs="Lucida Sans Unicode"/>
          <w:bCs/>
          <w:color w:val="09090A"/>
          <w:sz w:val="20"/>
          <w:szCs w:val="20"/>
          <w:lang w:eastAsia="es-ES"/>
        </w:rPr>
        <w:t>C</w:t>
      </w:r>
      <w:r>
        <w:rPr>
          <w:rFonts w:ascii="Lucida Sans Unicode" w:hAnsi="Lucida Sans Unicode" w:cs="Lucida Sans Unicode"/>
          <w:bCs/>
          <w:color w:val="09090A"/>
          <w:sz w:val="20"/>
          <w:szCs w:val="20"/>
          <w:lang w:eastAsia="es-ES"/>
        </w:rPr>
        <w:t>iudadana de Estado de Jalisco</w:t>
      </w:r>
      <w:r w:rsidRPr="00141506">
        <w:rPr>
          <w:rFonts w:ascii="Lucida Sans Unicode" w:hAnsi="Lucida Sans Unicode" w:cs="Lucida Sans Unicode"/>
          <w:bCs/>
          <w:color w:val="09090A"/>
          <w:sz w:val="20"/>
          <w:szCs w:val="20"/>
          <w:lang w:eastAsia="es-ES"/>
        </w:rPr>
        <w:t xml:space="preserve">; </w:t>
      </w:r>
    </w:p>
    <w:p w14:paraId="35AD2401" w14:textId="77777777" w:rsidR="00141506" w:rsidRDefault="00141506" w:rsidP="00141506">
      <w:pPr>
        <w:pStyle w:val="Prrafodelista"/>
        <w:numPr>
          <w:ilvl w:val="0"/>
          <w:numId w:val="21"/>
        </w:numPr>
        <w:spacing w:line="276" w:lineRule="auto"/>
        <w:jc w:val="both"/>
        <w:rPr>
          <w:rFonts w:ascii="Lucida Sans Unicode" w:hAnsi="Lucida Sans Unicode" w:cs="Lucida Sans Unicode"/>
          <w:bCs/>
          <w:color w:val="09090A"/>
          <w:sz w:val="20"/>
          <w:szCs w:val="20"/>
          <w:lang w:eastAsia="es-ES"/>
        </w:rPr>
      </w:pPr>
      <w:r w:rsidRPr="00141506">
        <w:rPr>
          <w:rFonts w:ascii="Lucida Sans Unicode" w:hAnsi="Lucida Sans Unicode" w:cs="Lucida Sans Unicode"/>
          <w:bCs/>
          <w:color w:val="09090A"/>
          <w:sz w:val="20"/>
          <w:szCs w:val="20"/>
          <w:lang w:eastAsia="es-ES"/>
        </w:rPr>
        <w:t>Procedimiento ante el I</w:t>
      </w:r>
      <w:r>
        <w:rPr>
          <w:rFonts w:ascii="Lucida Sans Unicode" w:hAnsi="Lucida Sans Unicode" w:cs="Lucida Sans Unicode"/>
          <w:bCs/>
          <w:color w:val="09090A"/>
          <w:sz w:val="20"/>
          <w:szCs w:val="20"/>
          <w:lang w:eastAsia="es-ES"/>
        </w:rPr>
        <w:t xml:space="preserve">nstituto </w:t>
      </w:r>
      <w:r w:rsidRPr="00141506">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lectoral y de </w:t>
      </w:r>
      <w:r w:rsidRPr="00141506">
        <w:rPr>
          <w:rFonts w:ascii="Lucida Sans Unicode" w:hAnsi="Lucida Sans Unicode" w:cs="Lucida Sans Unicode"/>
          <w:bCs/>
          <w:color w:val="09090A"/>
          <w:sz w:val="20"/>
          <w:szCs w:val="20"/>
          <w:lang w:eastAsia="es-ES"/>
        </w:rPr>
        <w:t>P</w:t>
      </w:r>
      <w:r>
        <w:rPr>
          <w:rFonts w:ascii="Lucida Sans Unicode" w:hAnsi="Lucida Sans Unicode" w:cs="Lucida Sans Unicode"/>
          <w:bCs/>
          <w:color w:val="09090A"/>
          <w:sz w:val="20"/>
          <w:szCs w:val="20"/>
          <w:lang w:eastAsia="es-ES"/>
        </w:rPr>
        <w:t xml:space="preserve">articipación </w:t>
      </w:r>
      <w:r w:rsidRPr="00141506">
        <w:rPr>
          <w:rFonts w:ascii="Lucida Sans Unicode" w:hAnsi="Lucida Sans Unicode" w:cs="Lucida Sans Unicode"/>
          <w:bCs/>
          <w:color w:val="09090A"/>
          <w:sz w:val="20"/>
          <w:szCs w:val="20"/>
          <w:lang w:eastAsia="es-ES"/>
        </w:rPr>
        <w:t>C</w:t>
      </w:r>
      <w:r>
        <w:rPr>
          <w:rFonts w:ascii="Lucida Sans Unicode" w:hAnsi="Lucida Sans Unicode" w:cs="Lucida Sans Unicode"/>
          <w:bCs/>
          <w:color w:val="09090A"/>
          <w:sz w:val="20"/>
          <w:szCs w:val="20"/>
          <w:lang w:eastAsia="es-ES"/>
        </w:rPr>
        <w:t xml:space="preserve">iudadana del Estado de </w:t>
      </w:r>
      <w:r w:rsidRPr="00141506">
        <w:rPr>
          <w:rFonts w:ascii="Lucida Sans Unicode" w:hAnsi="Lucida Sans Unicode" w:cs="Lucida Sans Unicode"/>
          <w:bCs/>
          <w:color w:val="09090A"/>
          <w:sz w:val="20"/>
          <w:szCs w:val="20"/>
          <w:lang w:eastAsia="es-ES"/>
        </w:rPr>
        <w:t>J</w:t>
      </w:r>
      <w:r>
        <w:rPr>
          <w:rFonts w:ascii="Lucida Sans Unicode" w:hAnsi="Lucida Sans Unicode" w:cs="Lucida Sans Unicode"/>
          <w:bCs/>
          <w:color w:val="09090A"/>
          <w:sz w:val="20"/>
          <w:szCs w:val="20"/>
          <w:lang w:eastAsia="es-ES"/>
        </w:rPr>
        <w:t>alisco</w:t>
      </w:r>
      <w:r w:rsidRPr="00141506">
        <w:rPr>
          <w:rFonts w:ascii="Lucida Sans Unicode" w:hAnsi="Lucida Sans Unicode" w:cs="Lucida Sans Unicode"/>
          <w:bCs/>
          <w:color w:val="09090A"/>
          <w:sz w:val="20"/>
          <w:szCs w:val="20"/>
          <w:lang w:eastAsia="es-ES"/>
        </w:rPr>
        <w:t xml:space="preserve"> para el registro de partidos políticos locales; </w:t>
      </w:r>
    </w:p>
    <w:p w14:paraId="45DAED26" w14:textId="006F27F3" w:rsidR="00141506" w:rsidRDefault="00141506" w:rsidP="00141506">
      <w:pPr>
        <w:pStyle w:val="Prrafodelista"/>
        <w:numPr>
          <w:ilvl w:val="0"/>
          <w:numId w:val="21"/>
        </w:numPr>
        <w:spacing w:line="276" w:lineRule="auto"/>
        <w:jc w:val="both"/>
        <w:rPr>
          <w:rFonts w:ascii="Lucida Sans Unicode" w:hAnsi="Lucida Sans Unicode" w:cs="Lucida Sans Unicode"/>
          <w:bCs/>
          <w:color w:val="09090A"/>
          <w:sz w:val="20"/>
          <w:szCs w:val="20"/>
          <w:lang w:eastAsia="es-ES"/>
        </w:rPr>
      </w:pPr>
      <w:r w:rsidRPr="00141506">
        <w:rPr>
          <w:rFonts w:ascii="Lucida Sans Unicode" w:hAnsi="Lucida Sans Unicode" w:cs="Lucida Sans Unicode"/>
          <w:bCs/>
          <w:color w:val="09090A"/>
          <w:sz w:val="20"/>
          <w:szCs w:val="20"/>
          <w:lang w:eastAsia="es-ES"/>
        </w:rPr>
        <w:t>Reglamento General de Fiscalización del I</w:t>
      </w:r>
      <w:r>
        <w:rPr>
          <w:rFonts w:ascii="Lucida Sans Unicode" w:hAnsi="Lucida Sans Unicode" w:cs="Lucida Sans Unicode"/>
          <w:bCs/>
          <w:color w:val="09090A"/>
          <w:sz w:val="20"/>
          <w:szCs w:val="20"/>
          <w:lang w:eastAsia="es-ES"/>
        </w:rPr>
        <w:t xml:space="preserve">nstituto </w:t>
      </w:r>
      <w:r w:rsidRPr="00141506">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lectoral y de </w:t>
      </w:r>
      <w:r w:rsidRPr="00141506">
        <w:rPr>
          <w:rFonts w:ascii="Lucida Sans Unicode" w:hAnsi="Lucida Sans Unicode" w:cs="Lucida Sans Unicode"/>
          <w:bCs/>
          <w:color w:val="09090A"/>
          <w:sz w:val="20"/>
          <w:szCs w:val="20"/>
          <w:lang w:eastAsia="es-ES"/>
        </w:rPr>
        <w:t>P</w:t>
      </w:r>
      <w:r>
        <w:rPr>
          <w:rFonts w:ascii="Lucida Sans Unicode" w:hAnsi="Lucida Sans Unicode" w:cs="Lucida Sans Unicode"/>
          <w:bCs/>
          <w:color w:val="09090A"/>
          <w:sz w:val="20"/>
          <w:szCs w:val="20"/>
          <w:lang w:eastAsia="es-ES"/>
        </w:rPr>
        <w:t xml:space="preserve">articipación </w:t>
      </w:r>
      <w:r w:rsidRPr="00141506">
        <w:rPr>
          <w:rFonts w:ascii="Lucida Sans Unicode" w:hAnsi="Lucida Sans Unicode" w:cs="Lucida Sans Unicode"/>
          <w:bCs/>
          <w:color w:val="09090A"/>
          <w:sz w:val="20"/>
          <w:szCs w:val="20"/>
          <w:lang w:eastAsia="es-ES"/>
        </w:rPr>
        <w:t>C</w:t>
      </w:r>
      <w:r>
        <w:rPr>
          <w:rFonts w:ascii="Lucida Sans Unicode" w:hAnsi="Lucida Sans Unicode" w:cs="Lucida Sans Unicode"/>
          <w:bCs/>
          <w:color w:val="09090A"/>
          <w:sz w:val="20"/>
          <w:szCs w:val="20"/>
          <w:lang w:eastAsia="es-ES"/>
        </w:rPr>
        <w:t>iudadana del Estado de Jalisco</w:t>
      </w:r>
      <w:r w:rsidRPr="00141506">
        <w:rPr>
          <w:rFonts w:ascii="Lucida Sans Unicode" w:hAnsi="Lucida Sans Unicode" w:cs="Lucida Sans Unicode"/>
          <w:bCs/>
          <w:color w:val="09090A"/>
          <w:sz w:val="20"/>
          <w:szCs w:val="20"/>
          <w:lang w:eastAsia="es-ES"/>
        </w:rPr>
        <w:t xml:space="preserve">; </w:t>
      </w:r>
    </w:p>
    <w:p w14:paraId="761A220D" w14:textId="77777777" w:rsidR="00141506" w:rsidRDefault="00141506" w:rsidP="00141506">
      <w:pPr>
        <w:pStyle w:val="Prrafodelista"/>
        <w:numPr>
          <w:ilvl w:val="0"/>
          <w:numId w:val="21"/>
        </w:numPr>
        <w:spacing w:line="276" w:lineRule="auto"/>
        <w:jc w:val="both"/>
        <w:rPr>
          <w:rFonts w:ascii="Lucida Sans Unicode" w:hAnsi="Lucida Sans Unicode" w:cs="Lucida Sans Unicode"/>
          <w:bCs/>
          <w:color w:val="09090A"/>
          <w:sz w:val="20"/>
          <w:szCs w:val="20"/>
          <w:lang w:eastAsia="es-ES"/>
        </w:rPr>
      </w:pPr>
      <w:r w:rsidRPr="00141506">
        <w:rPr>
          <w:rFonts w:ascii="Lucida Sans Unicode" w:hAnsi="Lucida Sans Unicode" w:cs="Lucida Sans Unicode"/>
          <w:bCs/>
          <w:color w:val="09090A"/>
          <w:sz w:val="20"/>
          <w:szCs w:val="20"/>
          <w:lang w:eastAsia="es-ES"/>
        </w:rPr>
        <w:t>Reglamento del I</w:t>
      </w:r>
      <w:r>
        <w:rPr>
          <w:rFonts w:ascii="Lucida Sans Unicode" w:hAnsi="Lucida Sans Unicode" w:cs="Lucida Sans Unicode"/>
          <w:bCs/>
          <w:color w:val="09090A"/>
          <w:sz w:val="20"/>
          <w:szCs w:val="20"/>
          <w:lang w:eastAsia="es-ES"/>
        </w:rPr>
        <w:t xml:space="preserve">nstituto </w:t>
      </w:r>
      <w:r w:rsidRPr="00141506">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lectoral y de </w:t>
      </w:r>
      <w:r w:rsidRPr="00141506">
        <w:rPr>
          <w:rFonts w:ascii="Lucida Sans Unicode" w:hAnsi="Lucida Sans Unicode" w:cs="Lucida Sans Unicode"/>
          <w:bCs/>
          <w:color w:val="09090A"/>
          <w:sz w:val="20"/>
          <w:szCs w:val="20"/>
          <w:lang w:eastAsia="es-ES"/>
        </w:rPr>
        <w:t>P</w:t>
      </w:r>
      <w:r>
        <w:rPr>
          <w:rFonts w:ascii="Lucida Sans Unicode" w:hAnsi="Lucida Sans Unicode" w:cs="Lucida Sans Unicode"/>
          <w:bCs/>
          <w:color w:val="09090A"/>
          <w:sz w:val="20"/>
          <w:szCs w:val="20"/>
          <w:lang w:eastAsia="es-ES"/>
        </w:rPr>
        <w:t xml:space="preserve">articipación </w:t>
      </w:r>
      <w:r w:rsidRPr="00141506">
        <w:rPr>
          <w:rFonts w:ascii="Lucida Sans Unicode" w:hAnsi="Lucida Sans Unicode" w:cs="Lucida Sans Unicode"/>
          <w:bCs/>
          <w:color w:val="09090A"/>
          <w:sz w:val="20"/>
          <w:szCs w:val="20"/>
          <w:lang w:eastAsia="es-ES"/>
        </w:rPr>
        <w:t>C</w:t>
      </w:r>
      <w:r>
        <w:rPr>
          <w:rFonts w:ascii="Lucida Sans Unicode" w:hAnsi="Lucida Sans Unicode" w:cs="Lucida Sans Unicode"/>
          <w:bCs/>
          <w:color w:val="09090A"/>
          <w:sz w:val="20"/>
          <w:szCs w:val="20"/>
          <w:lang w:eastAsia="es-ES"/>
        </w:rPr>
        <w:t>iudadana del Estado de Jalisco</w:t>
      </w:r>
      <w:r w:rsidRPr="00141506">
        <w:rPr>
          <w:rFonts w:ascii="Lucida Sans Unicode" w:hAnsi="Lucida Sans Unicode" w:cs="Lucida Sans Unicode"/>
          <w:bCs/>
          <w:color w:val="09090A"/>
          <w:sz w:val="20"/>
          <w:szCs w:val="20"/>
          <w:lang w:eastAsia="es-ES"/>
        </w:rPr>
        <w:t xml:space="preserve"> para el Acceso de Tiempos de Radio y Televisión a los partidos políticos, candidatos independientes y propios, en el estado de Jalisco; y </w:t>
      </w:r>
    </w:p>
    <w:p w14:paraId="4ECBA1B5" w14:textId="2944F83B" w:rsidR="00141506" w:rsidRPr="00141506" w:rsidRDefault="00141506" w:rsidP="00141506">
      <w:pPr>
        <w:pStyle w:val="Prrafodelista"/>
        <w:numPr>
          <w:ilvl w:val="0"/>
          <w:numId w:val="21"/>
        </w:numPr>
        <w:spacing w:line="276" w:lineRule="auto"/>
        <w:jc w:val="both"/>
        <w:rPr>
          <w:rFonts w:ascii="Lucida Sans Unicode" w:hAnsi="Lucida Sans Unicode" w:cs="Lucida Sans Unicode"/>
          <w:bCs/>
          <w:color w:val="09090A"/>
          <w:sz w:val="20"/>
          <w:szCs w:val="20"/>
          <w:lang w:eastAsia="es-ES"/>
        </w:rPr>
      </w:pPr>
      <w:r w:rsidRPr="00141506">
        <w:rPr>
          <w:rFonts w:ascii="Lucida Sans Unicode" w:hAnsi="Lucida Sans Unicode" w:cs="Lucida Sans Unicode"/>
          <w:bCs/>
          <w:color w:val="09090A"/>
          <w:sz w:val="20"/>
          <w:szCs w:val="20"/>
          <w:lang w:eastAsia="es-ES"/>
        </w:rPr>
        <w:t xml:space="preserve">Reglamento sobre modificaciones a los documentos básicos, registro, designación, sustitución o renovación de integrantes de órganos directivos de </w:t>
      </w:r>
      <w:proofErr w:type="gramStart"/>
      <w:r w:rsidRPr="00141506">
        <w:rPr>
          <w:rFonts w:ascii="Lucida Sans Unicode" w:hAnsi="Lucida Sans Unicode" w:cs="Lucida Sans Unicode"/>
          <w:bCs/>
          <w:color w:val="09090A"/>
          <w:sz w:val="20"/>
          <w:szCs w:val="20"/>
          <w:lang w:eastAsia="es-ES"/>
        </w:rPr>
        <w:t>agrupaciones políticas y partidos políticos</w:t>
      </w:r>
      <w:proofErr w:type="gramEnd"/>
      <w:r w:rsidRPr="00141506">
        <w:rPr>
          <w:rFonts w:ascii="Lucida Sans Unicode" w:hAnsi="Lucida Sans Unicode" w:cs="Lucida Sans Unicode"/>
          <w:bCs/>
          <w:color w:val="09090A"/>
          <w:sz w:val="20"/>
          <w:szCs w:val="20"/>
          <w:lang w:eastAsia="es-ES"/>
        </w:rPr>
        <w:t xml:space="preserve"> locales, y el registro de la normatividad interna de estos últimos en el I</w:t>
      </w:r>
      <w:r>
        <w:rPr>
          <w:rFonts w:ascii="Lucida Sans Unicode" w:hAnsi="Lucida Sans Unicode" w:cs="Lucida Sans Unicode"/>
          <w:bCs/>
          <w:color w:val="09090A"/>
          <w:sz w:val="20"/>
          <w:szCs w:val="20"/>
          <w:lang w:eastAsia="es-ES"/>
        </w:rPr>
        <w:t xml:space="preserve">nstituto </w:t>
      </w:r>
      <w:r w:rsidRPr="00141506">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lectoral y de </w:t>
      </w:r>
      <w:r w:rsidRPr="00141506">
        <w:rPr>
          <w:rFonts w:ascii="Lucida Sans Unicode" w:hAnsi="Lucida Sans Unicode" w:cs="Lucida Sans Unicode"/>
          <w:bCs/>
          <w:color w:val="09090A"/>
          <w:sz w:val="20"/>
          <w:szCs w:val="20"/>
          <w:lang w:eastAsia="es-ES"/>
        </w:rPr>
        <w:t>P</w:t>
      </w:r>
      <w:r>
        <w:rPr>
          <w:rFonts w:ascii="Lucida Sans Unicode" w:hAnsi="Lucida Sans Unicode" w:cs="Lucida Sans Unicode"/>
          <w:bCs/>
          <w:color w:val="09090A"/>
          <w:sz w:val="20"/>
          <w:szCs w:val="20"/>
          <w:lang w:eastAsia="es-ES"/>
        </w:rPr>
        <w:t xml:space="preserve">articipación </w:t>
      </w:r>
      <w:r w:rsidRPr="00141506">
        <w:rPr>
          <w:rFonts w:ascii="Lucida Sans Unicode" w:hAnsi="Lucida Sans Unicode" w:cs="Lucida Sans Unicode"/>
          <w:bCs/>
          <w:color w:val="09090A"/>
          <w:sz w:val="20"/>
          <w:szCs w:val="20"/>
          <w:lang w:eastAsia="es-ES"/>
        </w:rPr>
        <w:t>C</w:t>
      </w:r>
      <w:r>
        <w:rPr>
          <w:rFonts w:ascii="Lucida Sans Unicode" w:hAnsi="Lucida Sans Unicode" w:cs="Lucida Sans Unicode"/>
          <w:bCs/>
          <w:color w:val="09090A"/>
          <w:sz w:val="20"/>
          <w:szCs w:val="20"/>
          <w:lang w:eastAsia="es-ES"/>
        </w:rPr>
        <w:t>iudadana del Estado de Jalisco</w:t>
      </w:r>
      <w:r w:rsidRPr="00141506">
        <w:rPr>
          <w:rFonts w:ascii="Lucida Sans Unicode" w:hAnsi="Lucida Sans Unicode" w:cs="Lucida Sans Unicode"/>
          <w:bCs/>
          <w:color w:val="09090A"/>
          <w:sz w:val="20"/>
          <w:szCs w:val="20"/>
          <w:lang w:eastAsia="es-ES"/>
        </w:rPr>
        <w:t>.</w:t>
      </w:r>
    </w:p>
    <w:p w14:paraId="38EAA793" w14:textId="77777777" w:rsidR="00141506" w:rsidRDefault="00141506" w:rsidP="00577A12">
      <w:pPr>
        <w:spacing w:line="276" w:lineRule="auto"/>
        <w:jc w:val="both"/>
        <w:rPr>
          <w:rFonts w:ascii="Lucida Sans Unicode" w:hAnsi="Lucida Sans Unicode" w:cs="Lucida Sans Unicode"/>
          <w:bCs/>
          <w:color w:val="09090A"/>
          <w:sz w:val="20"/>
          <w:szCs w:val="20"/>
          <w:lang w:eastAsia="es-ES"/>
        </w:rPr>
      </w:pPr>
    </w:p>
    <w:p w14:paraId="157D9A36" w14:textId="65C9392A" w:rsidR="00A45483" w:rsidRDefault="00141506" w:rsidP="00577A12">
      <w:pPr>
        <w:spacing w:line="276" w:lineRule="auto"/>
        <w:jc w:val="both"/>
        <w:rPr>
          <w:rFonts w:ascii="Lucida Sans Unicode" w:hAnsi="Lucida Sans Unicode" w:cs="Lucida Sans Unicode"/>
          <w:bCs/>
          <w:color w:val="09090A"/>
          <w:sz w:val="20"/>
          <w:szCs w:val="20"/>
          <w:lang w:eastAsia="es-ES"/>
        </w:rPr>
      </w:pPr>
      <w:r>
        <w:rPr>
          <w:rFonts w:ascii="Lucida Sans Unicode" w:hAnsi="Lucida Sans Unicode" w:cs="Lucida Sans Unicode"/>
          <w:bCs/>
          <w:color w:val="09090A"/>
          <w:sz w:val="20"/>
          <w:szCs w:val="20"/>
          <w:lang w:eastAsia="es-ES"/>
        </w:rPr>
        <w:t>E</w:t>
      </w:r>
      <w:r w:rsidRPr="00141506">
        <w:rPr>
          <w:rFonts w:ascii="Lucida Sans Unicode" w:hAnsi="Lucida Sans Unicode" w:cs="Lucida Sans Unicode"/>
          <w:bCs/>
          <w:color w:val="09090A"/>
          <w:sz w:val="20"/>
          <w:szCs w:val="20"/>
          <w:lang w:eastAsia="es-ES"/>
        </w:rPr>
        <w:t xml:space="preserve">n su caso, </w:t>
      </w:r>
      <w:r w:rsidR="00154372">
        <w:rPr>
          <w:rFonts w:ascii="Lucida Sans Unicode" w:hAnsi="Lucida Sans Unicode" w:cs="Lucida Sans Unicode"/>
          <w:bCs/>
          <w:color w:val="09090A"/>
          <w:sz w:val="20"/>
          <w:szCs w:val="20"/>
          <w:lang w:eastAsia="es-ES"/>
        </w:rPr>
        <w:t xml:space="preserve">la </w:t>
      </w:r>
      <w:r w:rsidRPr="00141506">
        <w:rPr>
          <w:rFonts w:ascii="Lucida Sans Unicode" w:hAnsi="Lucida Sans Unicode" w:cs="Lucida Sans Unicode"/>
          <w:bCs/>
          <w:color w:val="09090A"/>
          <w:sz w:val="20"/>
          <w:szCs w:val="20"/>
          <w:lang w:eastAsia="es-ES"/>
        </w:rPr>
        <w:t>presentación del proyecto de acuerdo del Consejo General que reforma</w:t>
      </w:r>
      <w:r w:rsidR="00F816A0">
        <w:rPr>
          <w:rFonts w:ascii="Lucida Sans Unicode" w:hAnsi="Lucida Sans Unicode" w:cs="Lucida Sans Unicode"/>
          <w:bCs/>
          <w:color w:val="09090A"/>
          <w:sz w:val="20"/>
          <w:szCs w:val="20"/>
          <w:lang w:eastAsia="es-ES"/>
        </w:rPr>
        <w:t xml:space="preserve"> o </w:t>
      </w:r>
      <w:r w:rsidRPr="00141506">
        <w:rPr>
          <w:rFonts w:ascii="Lucida Sans Unicode" w:hAnsi="Lucida Sans Unicode" w:cs="Lucida Sans Unicode"/>
          <w:bCs/>
          <w:color w:val="09090A"/>
          <w:sz w:val="20"/>
          <w:szCs w:val="20"/>
          <w:lang w:eastAsia="es-ES"/>
        </w:rPr>
        <w:t>expide los instrumentos normativos referidos.</w:t>
      </w:r>
    </w:p>
    <w:p w14:paraId="26975ABB" w14:textId="4F87E579" w:rsidR="00A45483" w:rsidRDefault="00A45483" w:rsidP="00D16127">
      <w:pPr>
        <w:spacing w:line="276" w:lineRule="auto"/>
        <w:jc w:val="both"/>
        <w:rPr>
          <w:rFonts w:ascii="Lucida Sans Unicode" w:hAnsi="Lucida Sans Unicode" w:cs="Lucida Sans Unicode"/>
          <w:bCs/>
          <w:color w:val="09090A"/>
          <w:sz w:val="20"/>
          <w:szCs w:val="20"/>
          <w:lang w:eastAsia="es-ES"/>
        </w:rPr>
      </w:pPr>
    </w:p>
    <w:p w14:paraId="50A29802" w14:textId="70AEF3DB" w:rsidR="008B0C72" w:rsidRPr="008B0C72" w:rsidRDefault="00D16127" w:rsidP="008B0C72">
      <w:pPr>
        <w:spacing w:line="276" w:lineRule="auto"/>
        <w:jc w:val="both"/>
        <w:rPr>
          <w:rFonts w:ascii="Lucida Sans Unicode" w:hAnsi="Lucida Sans Unicode" w:cs="Lucida Sans Unicode"/>
          <w:color w:val="09090A"/>
          <w:sz w:val="20"/>
          <w:szCs w:val="20"/>
          <w:lang w:eastAsia="es-ES"/>
        </w:rPr>
      </w:pPr>
      <w:r w:rsidRPr="008B0C72">
        <w:rPr>
          <w:rFonts w:ascii="Lucida Sans Unicode" w:hAnsi="Lucida Sans Unicode" w:cs="Lucida Sans Unicode"/>
          <w:b/>
          <w:bCs/>
          <w:color w:val="09090A"/>
          <w:sz w:val="20"/>
          <w:szCs w:val="20"/>
          <w:lang w:eastAsia="es-ES"/>
        </w:rPr>
        <w:t xml:space="preserve">VII. </w:t>
      </w:r>
      <w:r w:rsidR="00C850CC" w:rsidRPr="008B0C72">
        <w:rPr>
          <w:rFonts w:ascii="Lucida Sans Unicode" w:hAnsi="Lucida Sans Unicode" w:cs="Lucida Sans Unicode"/>
          <w:b/>
          <w:bCs/>
          <w:color w:val="09090A"/>
          <w:sz w:val="20"/>
          <w:szCs w:val="20"/>
          <w:lang w:eastAsia="es-ES"/>
        </w:rPr>
        <w:t>Derecho de asociación</w:t>
      </w:r>
      <w:r w:rsidR="00C850CC" w:rsidRPr="008B0C72">
        <w:rPr>
          <w:rFonts w:ascii="Lucida Sans Unicode" w:hAnsi="Lucida Sans Unicode" w:cs="Lucida Sans Unicode"/>
          <w:color w:val="09090A"/>
          <w:sz w:val="20"/>
          <w:szCs w:val="20"/>
          <w:lang w:eastAsia="es-ES"/>
        </w:rPr>
        <w:t>.</w:t>
      </w:r>
      <w:r w:rsidR="00C850CC" w:rsidRPr="00C850CC">
        <w:rPr>
          <w:rFonts w:ascii="Lucida Sans Unicode" w:hAnsi="Lucida Sans Unicode" w:cs="Lucida Sans Unicode"/>
          <w:color w:val="09090A"/>
          <w:sz w:val="20"/>
          <w:szCs w:val="20"/>
          <w:lang w:eastAsia="es-ES"/>
        </w:rPr>
        <w:t xml:space="preserve"> </w:t>
      </w:r>
      <w:r w:rsidR="008B0C72" w:rsidRPr="008B0C72">
        <w:rPr>
          <w:rFonts w:ascii="Lucida Sans Unicode" w:hAnsi="Lucida Sans Unicode" w:cs="Lucida Sans Unicode"/>
          <w:color w:val="09090A"/>
          <w:sz w:val="20"/>
          <w:szCs w:val="20"/>
          <w:lang w:eastAsia="es-ES"/>
        </w:rPr>
        <w:t>El artículo 9° de la C</w:t>
      </w:r>
      <w:r w:rsidR="008B0C72">
        <w:rPr>
          <w:rFonts w:ascii="Lucida Sans Unicode" w:hAnsi="Lucida Sans Unicode" w:cs="Lucida Sans Unicode"/>
          <w:color w:val="09090A"/>
          <w:sz w:val="20"/>
          <w:szCs w:val="20"/>
          <w:lang w:eastAsia="es-ES"/>
        </w:rPr>
        <w:t xml:space="preserve">onstitución </w:t>
      </w:r>
      <w:r w:rsidR="008B0C72" w:rsidRPr="008B0C72">
        <w:rPr>
          <w:rFonts w:ascii="Lucida Sans Unicode" w:hAnsi="Lucida Sans Unicode" w:cs="Lucida Sans Unicode"/>
          <w:color w:val="09090A"/>
          <w:sz w:val="20"/>
          <w:szCs w:val="20"/>
          <w:lang w:eastAsia="es-ES"/>
        </w:rPr>
        <w:t>P</w:t>
      </w:r>
      <w:r w:rsidR="008B0C72">
        <w:rPr>
          <w:rFonts w:ascii="Lucida Sans Unicode" w:hAnsi="Lucida Sans Unicode" w:cs="Lucida Sans Unicode"/>
          <w:color w:val="09090A"/>
          <w:sz w:val="20"/>
          <w:szCs w:val="20"/>
          <w:lang w:eastAsia="es-ES"/>
        </w:rPr>
        <w:t xml:space="preserve">olítica de los </w:t>
      </w:r>
      <w:r w:rsidR="008B0C72" w:rsidRPr="008B0C72">
        <w:rPr>
          <w:rFonts w:ascii="Lucida Sans Unicode" w:hAnsi="Lucida Sans Unicode" w:cs="Lucida Sans Unicode"/>
          <w:color w:val="09090A"/>
          <w:sz w:val="20"/>
          <w:szCs w:val="20"/>
          <w:lang w:eastAsia="es-ES"/>
        </w:rPr>
        <w:t>E</w:t>
      </w:r>
      <w:r w:rsidR="008B0C72">
        <w:rPr>
          <w:rFonts w:ascii="Lucida Sans Unicode" w:hAnsi="Lucida Sans Unicode" w:cs="Lucida Sans Unicode"/>
          <w:color w:val="09090A"/>
          <w:sz w:val="20"/>
          <w:szCs w:val="20"/>
          <w:lang w:eastAsia="es-ES"/>
        </w:rPr>
        <w:t xml:space="preserve">stados </w:t>
      </w:r>
      <w:r w:rsidR="008B0C72" w:rsidRPr="008B0C72">
        <w:rPr>
          <w:rFonts w:ascii="Lucida Sans Unicode" w:hAnsi="Lucida Sans Unicode" w:cs="Lucida Sans Unicode"/>
          <w:color w:val="09090A"/>
          <w:sz w:val="20"/>
          <w:szCs w:val="20"/>
          <w:lang w:eastAsia="es-ES"/>
        </w:rPr>
        <w:t>U</w:t>
      </w:r>
      <w:r w:rsidR="008B0C72">
        <w:rPr>
          <w:rFonts w:ascii="Lucida Sans Unicode" w:hAnsi="Lucida Sans Unicode" w:cs="Lucida Sans Unicode"/>
          <w:color w:val="09090A"/>
          <w:sz w:val="20"/>
          <w:szCs w:val="20"/>
          <w:lang w:eastAsia="es-ES"/>
        </w:rPr>
        <w:t xml:space="preserve">nidos </w:t>
      </w:r>
      <w:r w:rsidR="008B0C72" w:rsidRPr="008B0C72">
        <w:rPr>
          <w:rFonts w:ascii="Lucida Sans Unicode" w:hAnsi="Lucida Sans Unicode" w:cs="Lucida Sans Unicode"/>
          <w:color w:val="09090A"/>
          <w:sz w:val="20"/>
          <w:szCs w:val="20"/>
          <w:lang w:eastAsia="es-ES"/>
        </w:rPr>
        <w:t>M</w:t>
      </w:r>
      <w:r w:rsidR="008B0C72">
        <w:rPr>
          <w:rFonts w:ascii="Lucida Sans Unicode" w:hAnsi="Lucida Sans Unicode" w:cs="Lucida Sans Unicode"/>
          <w:color w:val="09090A"/>
          <w:sz w:val="20"/>
          <w:szCs w:val="20"/>
          <w:lang w:eastAsia="es-ES"/>
        </w:rPr>
        <w:t>exicanos</w:t>
      </w:r>
      <w:r w:rsidR="008B0C72" w:rsidRPr="008B0C72">
        <w:rPr>
          <w:rFonts w:ascii="Lucida Sans Unicode" w:hAnsi="Lucida Sans Unicode" w:cs="Lucida Sans Unicode"/>
          <w:color w:val="09090A"/>
          <w:sz w:val="20"/>
          <w:szCs w:val="20"/>
          <w:lang w:eastAsia="es-ES"/>
        </w:rPr>
        <w:t xml:space="preserve"> en su parte conducente, establece:</w:t>
      </w:r>
    </w:p>
    <w:p w14:paraId="194E4BD3" w14:textId="77777777" w:rsidR="008B0C72" w:rsidRDefault="008B0C72" w:rsidP="008B0C72">
      <w:pPr>
        <w:spacing w:line="276" w:lineRule="auto"/>
        <w:jc w:val="both"/>
        <w:rPr>
          <w:rFonts w:ascii="Lucida Sans Unicode" w:hAnsi="Lucida Sans Unicode" w:cs="Lucida Sans Unicode"/>
          <w:color w:val="09090A"/>
          <w:sz w:val="20"/>
          <w:szCs w:val="20"/>
          <w:lang w:eastAsia="es-ES"/>
        </w:rPr>
      </w:pPr>
    </w:p>
    <w:p w14:paraId="184AC4C2" w14:textId="07B1DBAF" w:rsidR="008B0C72" w:rsidRPr="008B0C72" w:rsidRDefault="008B0C72" w:rsidP="008B0C72">
      <w:pPr>
        <w:spacing w:line="276" w:lineRule="auto"/>
        <w:ind w:left="708"/>
        <w:jc w:val="both"/>
        <w:rPr>
          <w:rFonts w:ascii="Lucida Sans Unicode" w:hAnsi="Lucida Sans Unicode" w:cs="Lucida Sans Unicode"/>
          <w:i/>
          <w:iCs/>
          <w:color w:val="09090A"/>
          <w:sz w:val="20"/>
          <w:szCs w:val="20"/>
          <w:lang w:eastAsia="es-ES"/>
        </w:rPr>
      </w:pPr>
      <w:r w:rsidRPr="008B0C72">
        <w:rPr>
          <w:rFonts w:ascii="Lucida Sans Unicode" w:hAnsi="Lucida Sans Unicode" w:cs="Lucida Sans Unicode"/>
          <w:i/>
          <w:iCs/>
          <w:color w:val="09090A"/>
          <w:sz w:val="20"/>
          <w:szCs w:val="20"/>
          <w:lang w:eastAsia="es-ES"/>
        </w:rPr>
        <w:t>“…No se podrá coartar el derecho de asociarse o reunirse pacíficamente con cualquier objeto lícito; pero solamente los ciudadanos de la República podrán hacerlo para tomar parte en los asuntos políticos del país…”.</w:t>
      </w:r>
    </w:p>
    <w:p w14:paraId="330C442C" w14:textId="77777777" w:rsidR="008B0C72" w:rsidRDefault="008B0C72" w:rsidP="008B0C72">
      <w:pPr>
        <w:spacing w:line="276" w:lineRule="auto"/>
        <w:jc w:val="both"/>
        <w:rPr>
          <w:rFonts w:ascii="Lucida Sans Unicode" w:hAnsi="Lucida Sans Unicode" w:cs="Lucida Sans Unicode"/>
          <w:color w:val="09090A"/>
          <w:sz w:val="20"/>
          <w:szCs w:val="20"/>
          <w:lang w:eastAsia="es-ES"/>
        </w:rPr>
      </w:pPr>
    </w:p>
    <w:p w14:paraId="355F9C32" w14:textId="6653FD7A" w:rsidR="008B0C72" w:rsidRDefault="008B0C72" w:rsidP="008B0C72">
      <w:pPr>
        <w:spacing w:line="276" w:lineRule="auto"/>
        <w:jc w:val="both"/>
        <w:rPr>
          <w:rFonts w:ascii="Lucida Sans Unicode" w:hAnsi="Lucida Sans Unicode" w:cs="Lucida Sans Unicode"/>
          <w:color w:val="09090A"/>
          <w:sz w:val="20"/>
          <w:szCs w:val="20"/>
          <w:lang w:eastAsia="es-ES"/>
        </w:rPr>
      </w:pPr>
      <w:r w:rsidRPr="008B0C72">
        <w:rPr>
          <w:rFonts w:ascii="Lucida Sans Unicode" w:hAnsi="Lucida Sans Unicode" w:cs="Lucida Sans Unicode"/>
          <w:color w:val="09090A"/>
          <w:sz w:val="20"/>
          <w:szCs w:val="20"/>
          <w:lang w:eastAsia="es-ES"/>
        </w:rPr>
        <w:t>El artículo 35, fracción III, de la C</w:t>
      </w:r>
      <w:r>
        <w:rPr>
          <w:rFonts w:ascii="Lucida Sans Unicode" w:hAnsi="Lucida Sans Unicode" w:cs="Lucida Sans Unicode"/>
          <w:color w:val="09090A"/>
          <w:sz w:val="20"/>
          <w:szCs w:val="20"/>
          <w:lang w:eastAsia="es-ES"/>
        </w:rPr>
        <w:t xml:space="preserve">arta </w:t>
      </w:r>
      <w:r w:rsidRPr="008B0C72">
        <w:rPr>
          <w:rFonts w:ascii="Lucida Sans Unicode" w:hAnsi="Lucida Sans Unicode" w:cs="Lucida Sans Unicode"/>
          <w:color w:val="09090A"/>
          <w:sz w:val="20"/>
          <w:szCs w:val="20"/>
          <w:lang w:eastAsia="es-ES"/>
        </w:rPr>
        <w:t>M</w:t>
      </w:r>
      <w:r>
        <w:rPr>
          <w:rFonts w:ascii="Lucida Sans Unicode" w:hAnsi="Lucida Sans Unicode" w:cs="Lucida Sans Unicode"/>
          <w:color w:val="09090A"/>
          <w:sz w:val="20"/>
          <w:szCs w:val="20"/>
          <w:lang w:eastAsia="es-ES"/>
        </w:rPr>
        <w:t>agna</w:t>
      </w:r>
      <w:r w:rsidRPr="008B0C72">
        <w:rPr>
          <w:rFonts w:ascii="Lucida Sans Unicode" w:hAnsi="Lucida Sans Unicode" w:cs="Lucida Sans Unicode"/>
          <w:color w:val="09090A"/>
          <w:sz w:val="20"/>
          <w:szCs w:val="20"/>
          <w:lang w:eastAsia="es-ES"/>
        </w:rPr>
        <w:t>, establece que es prerrogativa de las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personas ciudadanas mexicanas:</w:t>
      </w:r>
    </w:p>
    <w:p w14:paraId="30E0D656" w14:textId="02CE09EE" w:rsidR="008B0C72" w:rsidRPr="008B0C72" w:rsidRDefault="008B0C72" w:rsidP="008B0C72">
      <w:pPr>
        <w:spacing w:line="276" w:lineRule="auto"/>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 xml:space="preserve"> </w:t>
      </w:r>
    </w:p>
    <w:p w14:paraId="3C8B6B92" w14:textId="77777777" w:rsidR="008B0C72" w:rsidRPr="008B0C72" w:rsidRDefault="008B0C72" w:rsidP="008B0C72">
      <w:pPr>
        <w:spacing w:line="276" w:lineRule="auto"/>
        <w:ind w:left="708"/>
        <w:jc w:val="both"/>
        <w:rPr>
          <w:rFonts w:ascii="Lucida Sans Unicode" w:hAnsi="Lucida Sans Unicode" w:cs="Lucida Sans Unicode"/>
          <w:i/>
          <w:iCs/>
          <w:color w:val="09090A"/>
          <w:sz w:val="20"/>
          <w:szCs w:val="20"/>
          <w:lang w:eastAsia="es-ES"/>
        </w:rPr>
      </w:pPr>
      <w:r w:rsidRPr="008B0C72">
        <w:rPr>
          <w:rFonts w:ascii="Lucida Sans Unicode" w:hAnsi="Lucida Sans Unicode" w:cs="Lucida Sans Unicode"/>
          <w:i/>
          <w:iCs/>
          <w:color w:val="09090A"/>
          <w:sz w:val="20"/>
          <w:szCs w:val="20"/>
          <w:lang w:eastAsia="es-ES"/>
        </w:rPr>
        <w:t>“…Asociarse individual y libremente para tomar parte en forma pacífica en los</w:t>
      </w:r>
    </w:p>
    <w:p w14:paraId="4BAAA112" w14:textId="77777777" w:rsidR="008B0C72" w:rsidRPr="008B0C72" w:rsidRDefault="008B0C72" w:rsidP="008B0C72">
      <w:pPr>
        <w:spacing w:line="276" w:lineRule="auto"/>
        <w:ind w:left="708"/>
        <w:jc w:val="both"/>
        <w:rPr>
          <w:rFonts w:ascii="Lucida Sans Unicode" w:hAnsi="Lucida Sans Unicode" w:cs="Lucida Sans Unicode"/>
          <w:i/>
          <w:iCs/>
          <w:color w:val="09090A"/>
          <w:sz w:val="20"/>
          <w:szCs w:val="20"/>
          <w:lang w:eastAsia="es-ES"/>
        </w:rPr>
      </w:pPr>
      <w:r w:rsidRPr="008B0C72">
        <w:rPr>
          <w:rFonts w:ascii="Lucida Sans Unicode" w:hAnsi="Lucida Sans Unicode" w:cs="Lucida Sans Unicode"/>
          <w:i/>
          <w:iCs/>
          <w:color w:val="09090A"/>
          <w:sz w:val="20"/>
          <w:szCs w:val="20"/>
          <w:lang w:eastAsia="es-ES"/>
        </w:rPr>
        <w:t>asuntos políticos del país…”.</w:t>
      </w:r>
    </w:p>
    <w:p w14:paraId="36CEB725" w14:textId="77777777" w:rsidR="008B0C72" w:rsidRDefault="008B0C72" w:rsidP="008B0C72">
      <w:pPr>
        <w:spacing w:line="276" w:lineRule="auto"/>
        <w:jc w:val="both"/>
        <w:rPr>
          <w:rFonts w:ascii="Lucida Sans Unicode" w:hAnsi="Lucida Sans Unicode" w:cs="Lucida Sans Unicode"/>
          <w:color w:val="09090A"/>
          <w:sz w:val="20"/>
          <w:szCs w:val="20"/>
          <w:lang w:eastAsia="es-ES"/>
        </w:rPr>
      </w:pPr>
    </w:p>
    <w:p w14:paraId="157C3E40" w14:textId="7BCABB9C" w:rsidR="008B0C72" w:rsidRPr="008B0C72" w:rsidRDefault="008B0C72" w:rsidP="008B0C72">
      <w:pPr>
        <w:spacing w:line="276" w:lineRule="auto"/>
        <w:jc w:val="both"/>
        <w:rPr>
          <w:rFonts w:ascii="Lucida Sans Unicode" w:hAnsi="Lucida Sans Unicode" w:cs="Lucida Sans Unicode"/>
          <w:color w:val="09090A"/>
          <w:sz w:val="20"/>
          <w:szCs w:val="20"/>
          <w:lang w:eastAsia="es-ES"/>
        </w:rPr>
      </w:pPr>
      <w:r w:rsidRPr="008B0C72">
        <w:rPr>
          <w:rFonts w:ascii="Lucida Sans Unicode" w:hAnsi="Lucida Sans Unicode" w:cs="Lucida Sans Unicode"/>
          <w:color w:val="09090A"/>
          <w:sz w:val="20"/>
          <w:szCs w:val="20"/>
          <w:lang w:eastAsia="es-ES"/>
        </w:rPr>
        <w:t>El artículo 2, numeral 1, incisos a) y b) de la L</w:t>
      </w:r>
      <w:r>
        <w:rPr>
          <w:rFonts w:ascii="Lucida Sans Unicode" w:hAnsi="Lucida Sans Unicode" w:cs="Lucida Sans Unicode"/>
          <w:color w:val="09090A"/>
          <w:sz w:val="20"/>
          <w:szCs w:val="20"/>
          <w:lang w:eastAsia="es-ES"/>
        </w:rPr>
        <w:t xml:space="preserve">ey </w:t>
      </w:r>
      <w:r w:rsidRPr="008B0C72">
        <w:rPr>
          <w:rFonts w:ascii="Lucida Sans Unicode" w:hAnsi="Lucida Sans Unicode" w:cs="Lucida Sans Unicode"/>
          <w:color w:val="09090A"/>
          <w:sz w:val="20"/>
          <w:szCs w:val="20"/>
          <w:lang w:eastAsia="es-ES"/>
        </w:rPr>
        <w:t>G</w:t>
      </w:r>
      <w:r>
        <w:rPr>
          <w:rFonts w:ascii="Lucida Sans Unicode" w:hAnsi="Lucida Sans Unicode" w:cs="Lucida Sans Unicode"/>
          <w:color w:val="09090A"/>
          <w:sz w:val="20"/>
          <w:szCs w:val="20"/>
          <w:lang w:eastAsia="es-ES"/>
        </w:rPr>
        <w:t xml:space="preserve">eneral de </w:t>
      </w:r>
      <w:r w:rsidRPr="008B0C72">
        <w:rPr>
          <w:rFonts w:ascii="Lucida Sans Unicode" w:hAnsi="Lucida Sans Unicode" w:cs="Lucida Sans Unicode"/>
          <w:color w:val="09090A"/>
          <w:sz w:val="20"/>
          <w:szCs w:val="20"/>
          <w:lang w:eastAsia="es-ES"/>
        </w:rPr>
        <w:t>P</w:t>
      </w:r>
      <w:r>
        <w:rPr>
          <w:rFonts w:ascii="Lucida Sans Unicode" w:hAnsi="Lucida Sans Unicode" w:cs="Lucida Sans Unicode"/>
          <w:color w:val="09090A"/>
          <w:sz w:val="20"/>
          <w:szCs w:val="20"/>
          <w:lang w:eastAsia="es-ES"/>
        </w:rPr>
        <w:t xml:space="preserve">artidos </w:t>
      </w:r>
      <w:r w:rsidRPr="008B0C72">
        <w:rPr>
          <w:rFonts w:ascii="Lucida Sans Unicode" w:hAnsi="Lucida Sans Unicode" w:cs="Lucida Sans Unicode"/>
          <w:color w:val="09090A"/>
          <w:sz w:val="20"/>
          <w:szCs w:val="20"/>
          <w:lang w:eastAsia="es-ES"/>
        </w:rPr>
        <w:t>P</w:t>
      </w:r>
      <w:r>
        <w:rPr>
          <w:rFonts w:ascii="Lucida Sans Unicode" w:hAnsi="Lucida Sans Unicode" w:cs="Lucida Sans Unicode"/>
          <w:color w:val="09090A"/>
          <w:sz w:val="20"/>
          <w:szCs w:val="20"/>
          <w:lang w:eastAsia="es-ES"/>
        </w:rPr>
        <w:t xml:space="preserve">olíticos </w:t>
      </w:r>
      <w:r w:rsidRPr="008B0C72">
        <w:rPr>
          <w:rFonts w:ascii="Lucida Sans Unicode" w:hAnsi="Lucida Sans Unicode" w:cs="Lucida Sans Unicode"/>
          <w:color w:val="09090A"/>
          <w:sz w:val="20"/>
          <w:szCs w:val="20"/>
          <w:lang w:eastAsia="es-ES"/>
        </w:rPr>
        <w:t>dispone que son derechos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político-electorales de las personas ciudadanas mexicanas, en relación con los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partidos políticos, los siguientes: asociarse o reunirse pacíficamente para</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tomar parte en los asuntos políticos del país; y afiliarse libre e individualmente</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a los partidos políticos.</w:t>
      </w:r>
    </w:p>
    <w:p w14:paraId="6C8E0854" w14:textId="77777777" w:rsidR="008B0C72" w:rsidRDefault="008B0C72" w:rsidP="008B0C72">
      <w:pPr>
        <w:spacing w:line="276" w:lineRule="auto"/>
        <w:jc w:val="both"/>
        <w:rPr>
          <w:rFonts w:ascii="Lucida Sans Unicode" w:hAnsi="Lucida Sans Unicode" w:cs="Lucida Sans Unicode"/>
          <w:color w:val="09090A"/>
          <w:sz w:val="20"/>
          <w:szCs w:val="20"/>
          <w:lang w:eastAsia="es-ES"/>
        </w:rPr>
      </w:pPr>
    </w:p>
    <w:p w14:paraId="2005CBB9" w14:textId="1C58CBF5" w:rsidR="008B0C72" w:rsidRPr="008B0C72" w:rsidRDefault="008B0C72" w:rsidP="008B0C72">
      <w:pPr>
        <w:spacing w:line="276" w:lineRule="auto"/>
        <w:jc w:val="both"/>
        <w:rPr>
          <w:rFonts w:ascii="Lucida Sans Unicode" w:hAnsi="Lucida Sans Unicode" w:cs="Lucida Sans Unicode"/>
          <w:color w:val="09090A"/>
          <w:sz w:val="20"/>
          <w:szCs w:val="20"/>
          <w:lang w:eastAsia="es-ES"/>
        </w:rPr>
      </w:pPr>
      <w:r w:rsidRPr="008B0C72">
        <w:rPr>
          <w:rFonts w:ascii="Lucida Sans Unicode" w:hAnsi="Lucida Sans Unicode" w:cs="Lucida Sans Unicode"/>
          <w:color w:val="09090A"/>
          <w:sz w:val="20"/>
          <w:szCs w:val="20"/>
          <w:lang w:eastAsia="es-ES"/>
        </w:rPr>
        <w:t>As</w:t>
      </w:r>
      <w:r>
        <w:rPr>
          <w:rFonts w:ascii="Lucida Sans Unicode" w:hAnsi="Lucida Sans Unicode" w:cs="Lucida Sans Unicode"/>
          <w:color w:val="09090A"/>
          <w:sz w:val="20"/>
          <w:szCs w:val="20"/>
          <w:lang w:eastAsia="es-ES"/>
        </w:rPr>
        <w:t xml:space="preserve">í </w:t>
      </w:r>
      <w:r w:rsidRPr="008B0C72">
        <w:rPr>
          <w:rFonts w:ascii="Lucida Sans Unicode" w:hAnsi="Lucida Sans Unicode" w:cs="Lucida Sans Unicode"/>
          <w:color w:val="09090A"/>
          <w:sz w:val="20"/>
          <w:szCs w:val="20"/>
          <w:lang w:eastAsia="es-ES"/>
        </w:rPr>
        <w:t xml:space="preserve">mismo, el artículo 3, numerales 1 y 2 de la </w:t>
      </w:r>
      <w:r>
        <w:rPr>
          <w:rFonts w:ascii="Lucida Sans Unicode" w:hAnsi="Lucida Sans Unicode" w:cs="Lucida Sans Unicode"/>
          <w:color w:val="09090A"/>
          <w:sz w:val="20"/>
          <w:szCs w:val="20"/>
          <w:lang w:eastAsia="es-ES"/>
        </w:rPr>
        <w:t>ley antes citada</w:t>
      </w:r>
      <w:r w:rsidRPr="008B0C72">
        <w:rPr>
          <w:rFonts w:ascii="Lucida Sans Unicode" w:hAnsi="Lucida Sans Unicode" w:cs="Lucida Sans Unicode"/>
          <w:color w:val="09090A"/>
          <w:sz w:val="20"/>
          <w:szCs w:val="20"/>
          <w:lang w:eastAsia="es-ES"/>
        </w:rPr>
        <w:t>, establece que los partidos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políticos son entidades de interés público con personalidad jurídica y</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 xml:space="preserve">patrimonio propios, con registro legal ante el INE o ante los </w:t>
      </w:r>
      <w:r>
        <w:rPr>
          <w:rFonts w:ascii="Lucida Sans Unicode" w:hAnsi="Lucida Sans Unicode" w:cs="Lucida Sans Unicode"/>
          <w:color w:val="09090A"/>
          <w:sz w:val="20"/>
          <w:szCs w:val="20"/>
          <w:lang w:eastAsia="es-ES"/>
        </w:rPr>
        <w:t>institutos locales electorales</w:t>
      </w:r>
      <w:r w:rsidRPr="008B0C72">
        <w:rPr>
          <w:rFonts w:ascii="Lucida Sans Unicode" w:hAnsi="Lucida Sans Unicode" w:cs="Lucida Sans Unicode"/>
          <w:color w:val="09090A"/>
          <w:sz w:val="20"/>
          <w:szCs w:val="20"/>
          <w:lang w:eastAsia="es-ES"/>
        </w:rPr>
        <w:t>, y tienen</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como fin promover la participación del pueblo en la vida democrática, contribuir</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a la integración de los órganos de representación política y, como</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 xml:space="preserve">organizaciones de la ciudadanía, hacer posible el acceso de </w:t>
      </w:r>
      <w:r>
        <w:rPr>
          <w:rFonts w:ascii="Lucida Sans Unicode" w:hAnsi="Lucida Sans Unicode" w:cs="Lucida Sans Unicode"/>
          <w:color w:val="09090A"/>
          <w:sz w:val="20"/>
          <w:szCs w:val="20"/>
          <w:lang w:eastAsia="es-ES"/>
        </w:rPr>
        <w:t>e</w:t>
      </w:r>
      <w:r w:rsidRPr="008B0C72">
        <w:rPr>
          <w:rFonts w:ascii="Lucida Sans Unicode" w:hAnsi="Lucida Sans Unicode" w:cs="Lucida Sans Unicode"/>
          <w:color w:val="09090A"/>
          <w:sz w:val="20"/>
          <w:szCs w:val="20"/>
          <w:lang w:eastAsia="es-ES"/>
        </w:rPr>
        <w:t>stas al ejercicio</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del poder público. Además, que es derecho exclusivo de las personas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ciudadanas mexicanas formar parte de partidos políticos y afiliarse libre e</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individualmente a ellos; por tanto, queda prohibida la intervención de:</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organizaciones civiles, sociales o gremiales, nacionales o extranjeras;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organizaciones con objeto social diferente a la creación de partidos políticos,</w:t>
      </w:r>
      <w:r>
        <w:rPr>
          <w:rFonts w:ascii="Lucida Sans Unicode" w:hAnsi="Lucida Sans Unicode" w:cs="Lucida Sans Unicode"/>
          <w:color w:val="09090A"/>
          <w:sz w:val="20"/>
          <w:szCs w:val="20"/>
          <w:lang w:eastAsia="es-ES"/>
        </w:rPr>
        <w:t xml:space="preserve"> </w:t>
      </w:r>
      <w:r w:rsidRPr="008B0C72">
        <w:rPr>
          <w:rFonts w:ascii="Lucida Sans Unicode" w:hAnsi="Lucida Sans Unicode" w:cs="Lucida Sans Unicode"/>
          <w:color w:val="09090A"/>
          <w:sz w:val="20"/>
          <w:szCs w:val="20"/>
          <w:lang w:eastAsia="es-ES"/>
        </w:rPr>
        <w:t>y cualquier forma de afiliación corporativa.</w:t>
      </w:r>
    </w:p>
    <w:p w14:paraId="0FD4C6BA" w14:textId="77777777" w:rsidR="008B0C72" w:rsidRDefault="008B0C72" w:rsidP="008B0C72">
      <w:pPr>
        <w:spacing w:line="276" w:lineRule="auto"/>
        <w:jc w:val="both"/>
        <w:rPr>
          <w:rFonts w:ascii="Lucida Sans Unicode" w:hAnsi="Lucida Sans Unicode" w:cs="Lucida Sans Unicode"/>
          <w:color w:val="09090A"/>
          <w:sz w:val="20"/>
          <w:szCs w:val="20"/>
          <w:lang w:eastAsia="es-ES"/>
        </w:rPr>
      </w:pPr>
    </w:p>
    <w:p w14:paraId="59EAA301" w14:textId="2174C8B4" w:rsidR="008B0C72" w:rsidRDefault="008B0C72" w:rsidP="008B0C72">
      <w:pPr>
        <w:spacing w:line="276" w:lineRule="auto"/>
        <w:jc w:val="both"/>
        <w:rPr>
          <w:rFonts w:ascii="Lucida Sans Unicode" w:hAnsi="Lucida Sans Unicode" w:cs="Lucida Sans Unicode"/>
          <w:color w:val="09090A"/>
          <w:sz w:val="20"/>
          <w:szCs w:val="20"/>
          <w:lang w:eastAsia="es-ES"/>
        </w:rPr>
      </w:pPr>
      <w:r w:rsidRPr="008B0C72">
        <w:rPr>
          <w:rFonts w:ascii="Lucida Sans Unicode" w:hAnsi="Lucida Sans Unicode" w:cs="Lucida Sans Unicode"/>
          <w:color w:val="09090A"/>
          <w:sz w:val="20"/>
          <w:szCs w:val="20"/>
          <w:lang w:eastAsia="es-ES"/>
        </w:rPr>
        <w:t xml:space="preserve">El artículo 4, numeral 1, inciso a) de la </w:t>
      </w:r>
      <w:r>
        <w:rPr>
          <w:rFonts w:ascii="Lucida Sans Unicode" w:hAnsi="Lucida Sans Unicode" w:cs="Lucida Sans Unicode"/>
          <w:color w:val="09090A"/>
          <w:sz w:val="20"/>
          <w:szCs w:val="20"/>
          <w:lang w:eastAsia="es-ES"/>
        </w:rPr>
        <w:t>misma ley</w:t>
      </w:r>
      <w:r w:rsidRPr="008B0C72">
        <w:rPr>
          <w:rFonts w:ascii="Lucida Sans Unicode" w:hAnsi="Lucida Sans Unicode" w:cs="Lucida Sans Unicode"/>
          <w:color w:val="09090A"/>
          <w:sz w:val="20"/>
          <w:szCs w:val="20"/>
          <w:lang w:eastAsia="es-ES"/>
        </w:rPr>
        <w:t>, señala que, para efectos de esta, se entiende por:</w:t>
      </w:r>
      <w:r>
        <w:rPr>
          <w:rFonts w:ascii="Lucida Sans Unicode" w:hAnsi="Lucida Sans Unicode" w:cs="Lucida Sans Unicode"/>
          <w:color w:val="09090A"/>
          <w:sz w:val="20"/>
          <w:szCs w:val="20"/>
          <w:lang w:eastAsia="es-ES"/>
        </w:rPr>
        <w:t xml:space="preserve"> </w:t>
      </w:r>
    </w:p>
    <w:p w14:paraId="659FAC2F" w14:textId="77777777" w:rsidR="008B0C72" w:rsidRPr="008B0C72" w:rsidRDefault="008B0C72" w:rsidP="008B0C72">
      <w:pPr>
        <w:spacing w:line="276" w:lineRule="auto"/>
        <w:jc w:val="both"/>
        <w:rPr>
          <w:rFonts w:ascii="Lucida Sans Unicode" w:hAnsi="Lucida Sans Unicode" w:cs="Lucida Sans Unicode"/>
          <w:color w:val="09090A"/>
          <w:sz w:val="20"/>
          <w:szCs w:val="20"/>
          <w:lang w:eastAsia="es-ES"/>
        </w:rPr>
      </w:pPr>
    </w:p>
    <w:p w14:paraId="197C3628" w14:textId="77777777" w:rsidR="008B0C72" w:rsidRPr="008B0C72" w:rsidRDefault="008B0C72" w:rsidP="008B0C72">
      <w:pPr>
        <w:spacing w:line="276" w:lineRule="auto"/>
        <w:ind w:left="708"/>
        <w:jc w:val="both"/>
        <w:rPr>
          <w:rFonts w:ascii="Lucida Sans Unicode" w:hAnsi="Lucida Sans Unicode" w:cs="Lucida Sans Unicode"/>
          <w:i/>
          <w:iCs/>
          <w:color w:val="09090A"/>
          <w:sz w:val="20"/>
          <w:szCs w:val="20"/>
          <w:lang w:eastAsia="es-ES"/>
        </w:rPr>
      </w:pPr>
      <w:r w:rsidRPr="008B0C72">
        <w:rPr>
          <w:rFonts w:ascii="Lucida Sans Unicode" w:hAnsi="Lucida Sans Unicode" w:cs="Lucida Sans Unicode"/>
          <w:i/>
          <w:iCs/>
          <w:color w:val="09090A"/>
          <w:sz w:val="20"/>
          <w:szCs w:val="20"/>
          <w:lang w:eastAsia="es-ES"/>
        </w:rPr>
        <w:lastRenderedPageBreak/>
        <w:t>“…</w:t>
      </w:r>
    </w:p>
    <w:p w14:paraId="5A028D3F" w14:textId="7092CF22" w:rsidR="00C850CC" w:rsidRPr="008B0C72" w:rsidRDefault="008B0C72" w:rsidP="008B0C72">
      <w:pPr>
        <w:spacing w:line="276" w:lineRule="auto"/>
        <w:ind w:left="708"/>
        <w:jc w:val="both"/>
        <w:rPr>
          <w:rFonts w:ascii="Lucida Sans Unicode" w:hAnsi="Lucida Sans Unicode" w:cs="Lucida Sans Unicode"/>
          <w:b/>
          <w:bCs/>
          <w:i/>
          <w:iCs/>
          <w:color w:val="09090A"/>
          <w:sz w:val="20"/>
          <w:szCs w:val="20"/>
          <w:lang w:eastAsia="es-ES"/>
        </w:rPr>
      </w:pPr>
      <w:r w:rsidRPr="008B0C72">
        <w:rPr>
          <w:rFonts w:ascii="Lucida Sans Unicode" w:hAnsi="Lucida Sans Unicode" w:cs="Lucida Sans Unicode"/>
          <w:i/>
          <w:iCs/>
          <w:color w:val="09090A"/>
          <w:sz w:val="20"/>
          <w:szCs w:val="20"/>
          <w:lang w:eastAsia="es-ES"/>
        </w:rPr>
        <w:t>Afiliado o Militante: El ciudadano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p>
    <w:p w14:paraId="015A53A1" w14:textId="77777777" w:rsidR="00C850CC" w:rsidRDefault="00C850CC" w:rsidP="00D16127">
      <w:pPr>
        <w:spacing w:line="276" w:lineRule="auto"/>
        <w:jc w:val="both"/>
        <w:rPr>
          <w:rFonts w:ascii="Lucida Sans Unicode" w:hAnsi="Lucida Sans Unicode" w:cs="Lucida Sans Unicode"/>
          <w:b/>
          <w:bCs/>
          <w:color w:val="09090A"/>
          <w:sz w:val="20"/>
          <w:szCs w:val="20"/>
          <w:lang w:eastAsia="es-ES"/>
        </w:rPr>
      </w:pPr>
    </w:p>
    <w:p w14:paraId="7534B4E5" w14:textId="57E35335" w:rsidR="00C2580C" w:rsidRDefault="00C2580C" w:rsidP="00C2580C">
      <w:pPr>
        <w:spacing w:line="276" w:lineRule="auto"/>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 xml:space="preserve">Respecto del derecho de asociación, la Sala Superior del </w:t>
      </w:r>
      <w:r w:rsidR="00F21075">
        <w:rPr>
          <w:rFonts w:ascii="Lucida Sans Unicode" w:hAnsi="Lucida Sans Unicode" w:cs="Lucida Sans Unicode"/>
          <w:color w:val="09090A"/>
          <w:sz w:val="20"/>
          <w:szCs w:val="20"/>
          <w:lang w:eastAsia="es-ES"/>
        </w:rPr>
        <w:t xml:space="preserve">Tribunal Electoral del </w:t>
      </w:r>
      <w:r>
        <w:rPr>
          <w:rFonts w:ascii="Lucida Sans Unicode" w:hAnsi="Lucida Sans Unicode" w:cs="Lucida Sans Unicode"/>
          <w:color w:val="09090A"/>
          <w:sz w:val="20"/>
          <w:szCs w:val="20"/>
          <w:lang w:eastAsia="es-ES"/>
        </w:rPr>
        <w:t>Poder Judicial de la Federación, al resolver el juicio ciudadano identificado con el número de expediente SUP-JDC</w:t>
      </w:r>
      <w:r w:rsidR="00F21075">
        <w:rPr>
          <w:rFonts w:ascii="Lucida Sans Unicode" w:hAnsi="Lucida Sans Unicode" w:cs="Lucida Sans Unicode"/>
          <w:color w:val="09090A"/>
          <w:sz w:val="20"/>
          <w:szCs w:val="20"/>
          <w:lang w:eastAsia="es-ES"/>
        </w:rPr>
        <w:t>-057/2002</w:t>
      </w:r>
      <w:r w:rsidR="00F21075">
        <w:rPr>
          <w:rStyle w:val="Refdenotaalpie"/>
          <w:rFonts w:ascii="Lucida Sans Unicode" w:hAnsi="Lucida Sans Unicode" w:cs="Lucida Sans Unicode"/>
          <w:color w:val="09090A"/>
          <w:sz w:val="20"/>
          <w:szCs w:val="20"/>
          <w:lang w:eastAsia="es-ES"/>
        </w:rPr>
        <w:footnoteReference w:id="9"/>
      </w:r>
      <w:r w:rsidR="00F21075">
        <w:rPr>
          <w:rFonts w:ascii="Lucida Sans Unicode" w:hAnsi="Lucida Sans Unicode" w:cs="Lucida Sans Unicode"/>
          <w:color w:val="09090A"/>
          <w:sz w:val="20"/>
          <w:szCs w:val="20"/>
          <w:lang w:eastAsia="es-ES"/>
        </w:rPr>
        <w:t xml:space="preserve">, estableció lo siguiente:  </w:t>
      </w:r>
      <w:r>
        <w:rPr>
          <w:rFonts w:ascii="Lucida Sans Unicode" w:hAnsi="Lucida Sans Unicode" w:cs="Lucida Sans Unicode"/>
          <w:color w:val="09090A"/>
          <w:sz w:val="20"/>
          <w:szCs w:val="20"/>
          <w:lang w:eastAsia="es-ES"/>
        </w:rPr>
        <w:t xml:space="preserve"> </w:t>
      </w:r>
    </w:p>
    <w:p w14:paraId="7EB605EB" w14:textId="77777777" w:rsidR="00C2580C" w:rsidRDefault="00C2580C" w:rsidP="00C2580C">
      <w:pPr>
        <w:spacing w:line="276" w:lineRule="auto"/>
        <w:jc w:val="both"/>
        <w:rPr>
          <w:rFonts w:ascii="Lucida Sans Unicode" w:hAnsi="Lucida Sans Unicode" w:cs="Lucida Sans Unicode"/>
          <w:color w:val="09090A"/>
          <w:sz w:val="20"/>
          <w:szCs w:val="20"/>
          <w:lang w:eastAsia="es-ES"/>
        </w:rPr>
      </w:pPr>
    </w:p>
    <w:p w14:paraId="263FD288" w14:textId="689B5112" w:rsidR="00C2580C" w:rsidRPr="00F21075" w:rsidRDefault="00C2580C" w:rsidP="00F21075">
      <w:pPr>
        <w:spacing w:line="276" w:lineRule="auto"/>
        <w:ind w:left="708"/>
        <w:jc w:val="both"/>
        <w:rPr>
          <w:rFonts w:ascii="Lucida Sans Unicode" w:hAnsi="Lucida Sans Unicode" w:cs="Lucida Sans Unicode"/>
          <w:i/>
          <w:iCs/>
          <w:color w:val="09090A"/>
          <w:sz w:val="20"/>
          <w:szCs w:val="20"/>
          <w:lang w:eastAsia="es-ES"/>
        </w:rPr>
      </w:pPr>
      <w:r w:rsidRPr="00F21075">
        <w:rPr>
          <w:rFonts w:ascii="Lucida Sans Unicode" w:hAnsi="Lucida Sans Unicode" w:cs="Lucida Sans Unicode"/>
          <w:i/>
          <w:iCs/>
          <w:color w:val="09090A"/>
          <w:sz w:val="20"/>
          <w:szCs w:val="20"/>
          <w:lang w:eastAsia="es-ES"/>
        </w:rPr>
        <w:t xml:space="preserve">“De la interpretación sistemática y funcional de los artículos 9, 35, fracción III, 41, fracción III, quinto párrafo, de la Constitución Política de los Estados Unidos Mexicanos, en relación con los artículos 33 a 35 del Código Federal de Instituciones y Procedimientos Electorales, y otros principios constitucionales y legales, se desprende que la libertad general de asociación de los mexicanos, consagrada en el primero de tales artículos, reconoce en el segundo de ellos, como especie autónoma e independiente, a la libertad de asociación política, y en ésta, a la vez, se encuentra una subespecie o modalidad (aludida genéricamente en el último de los artículos constitucionales citados, y reglamentada en los señalados artículos del Código Federal de Instituciones y Procedimientos Electorales) revestida de características, modalidades y objetivos específicos, de la cual deriva el derecho de los ciudadanos a formar e integrar una clase especial de asociación política, que recibe el nombre de agrupación política nacional, a través de la cual se propende al establecimiento de mejores condiciones jurídicas y materiales para garantizar a los ciudadanos el ejercicio real y pleno de sus derechos políticos, en condiciones de igualdad, con orientación particular hacia los derechos político-electorales de votar y ser votado con el poder de la soberanía que originariamente reside en ellos, en elecciones auténticas, libres y periódicas, por las que se realiza la democracia representativa, mediante el sufragio universal, libre, secreto y directo. Esta subespecie del derecho de asociación política, encuentra su límite lógico, natural y jurídico en el punto y </w:t>
      </w:r>
      <w:r w:rsidRPr="00F21075">
        <w:rPr>
          <w:rFonts w:ascii="Lucida Sans Unicode" w:hAnsi="Lucida Sans Unicode" w:cs="Lucida Sans Unicode"/>
          <w:i/>
          <w:iCs/>
          <w:color w:val="09090A"/>
          <w:sz w:val="20"/>
          <w:szCs w:val="20"/>
          <w:lang w:eastAsia="es-ES"/>
        </w:rPr>
        <w:lastRenderedPageBreak/>
        <w:t>momento que queda satisfecho ese propósito, lo cual se consigue cabalmente a través de la afiliación y militancia en una sola de dichas agrupaciones, y con esto se agota el derecho en comento, de modo que la afiliación simultánea a diferentes agrupaciones de esta clase, no está respaldada por la prerrogativa ciudadana en cuestión, y por tanto, no debe tomarse en cuenta para la satisfacción del requisito de membresía exigido para obtener el registro de las asociaciones solicitantes, ningún ciudadano que se encuentre en dos o más de ellas, en el procedimiento de revisión y decisión de las solicitudes por el Consejo General del Instituto Federal Electoral.”</w:t>
      </w:r>
    </w:p>
    <w:p w14:paraId="688FBD94" w14:textId="77777777" w:rsidR="00C2580C" w:rsidRPr="00F816A0" w:rsidRDefault="00C2580C" w:rsidP="00C2580C">
      <w:pPr>
        <w:spacing w:line="276" w:lineRule="auto"/>
        <w:jc w:val="both"/>
        <w:rPr>
          <w:rFonts w:ascii="Lucida Sans Unicode" w:hAnsi="Lucida Sans Unicode" w:cs="Lucida Sans Unicode"/>
          <w:color w:val="09090A"/>
          <w:sz w:val="20"/>
          <w:szCs w:val="20"/>
          <w:lang w:eastAsia="es-ES"/>
        </w:rPr>
      </w:pPr>
    </w:p>
    <w:p w14:paraId="639C47BB" w14:textId="72D685B7" w:rsidR="00D16127" w:rsidRPr="00D16127" w:rsidRDefault="00C850CC" w:rsidP="00D16127">
      <w:pPr>
        <w:spacing w:line="276" w:lineRule="auto"/>
        <w:jc w:val="both"/>
        <w:rPr>
          <w:rFonts w:ascii="Lucida Sans Unicode" w:hAnsi="Lucida Sans Unicode" w:cs="Lucida Sans Unicode"/>
          <w:color w:val="09090A"/>
          <w:sz w:val="20"/>
          <w:szCs w:val="20"/>
          <w:lang w:eastAsia="es-ES"/>
        </w:rPr>
      </w:pPr>
      <w:r>
        <w:rPr>
          <w:rFonts w:ascii="Lucida Sans Unicode" w:hAnsi="Lucida Sans Unicode" w:cs="Lucida Sans Unicode"/>
          <w:b/>
          <w:bCs/>
          <w:color w:val="09090A"/>
          <w:sz w:val="20"/>
          <w:szCs w:val="20"/>
          <w:lang w:eastAsia="es-ES"/>
        </w:rPr>
        <w:t xml:space="preserve">VIII. </w:t>
      </w:r>
      <w:r w:rsidR="00D16127" w:rsidRPr="00D16127">
        <w:rPr>
          <w:rFonts w:ascii="Lucida Sans Unicode" w:hAnsi="Lucida Sans Unicode" w:cs="Lucida Sans Unicode"/>
          <w:b/>
          <w:bCs/>
          <w:color w:val="09090A"/>
          <w:sz w:val="20"/>
          <w:szCs w:val="20"/>
          <w:lang w:eastAsia="es-ES"/>
        </w:rPr>
        <w:t>De las agrupaciones políticas</w:t>
      </w:r>
      <w:r w:rsidR="00030226">
        <w:rPr>
          <w:rFonts w:ascii="Lucida Sans Unicode" w:hAnsi="Lucida Sans Unicode" w:cs="Lucida Sans Unicode"/>
          <w:b/>
          <w:bCs/>
          <w:color w:val="09090A"/>
          <w:sz w:val="20"/>
          <w:szCs w:val="20"/>
          <w:lang w:eastAsia="es-ES"/>
        </w:rPr>
        <w:t xml:space="preserve"> estatales</w:t>
      </w:r>
      <w:r w:rsidR="00D16127" w:rsidRPr="00D16127">
        <w:rPr>
          <w:rFonts w:ascii="Lucida Sans Unicode" w:hAnsi="Lucida Sans Unicode" w:cs="Lucida Sans Unicode"/>
          <w:color w:val="09090A"/>
          <w:sz w:val="20"/>
          <w:szCs w:val="20"/>
          <w:lang w:eastAsia="es-ES"/>
        </w:rPr>
        <w:t xml:space="preserve">. </w:t>
      </w:r>
      <w:r w:rsidR="00D16127">
        <w:rPr>
          <w:rFonts w:ascii="Lucida Sans Unicode" w:hAnsi="Lucida Sans Unicode" w:cs="Lucida Sans Unicode"/>
          <w:color w:val="09090A"/>
          <w:sz w:val="20"/>
          <w:szCs w:val="20"/>
          <w:lang w:eastAsia="es-ES"/>
        </w:rPr>
        <w:t>D</w:t>
      </w:r>
      <w:r w:rsidR="00D16127" w:rsidRPr="00D16127">
        <w:rPr>
          <w:rFonts w:ascii="Lucida Sans Unicode" w:hAnsi="Lucida Sans Unicode" w:cs="Lucida Sans Unicode"/>
          <w:color w:val="09090A"/>
          <w:sz w:val="20"/>
          <w:szCs w:val="20"/>
          <w:lang w:eastAsia="es-ES"/>
        </w:rPr>
        <w:t xml:space="preserve">e conformidad por lo dispuesto por el Código Electoral del Estado de Jalisco, artículo 57, párrafo 1, en materia de agrupaciones políticas, tienen dicho carácter las nacionales y la estatales, siendo estas últimas las constituidas y registradas ante este Instituto Electoral en los términos de la Constitución Política del Estado, las leyes aplicables y del propio Código Electoral local. </w:t>
      </w:r>
    </w:p>
    <w:p w14:paraId="7D78B0C3"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1A223542"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t>De igual manera, de conformidad a lo dispuesto por los artículos 59 y 63, párrafo 1, del Código Electoral del Estado de Jalisco, las agrupaciones políticas estatales son formas de asociación ciudadana que coadyuvan al desarrollo de la vida democrática y de la cultura política, así como a la creación de una opinión pública mejor informada y tienen las mismas prohibiciones que los partidos políticos.</w:t>
      </w:r>
    </w:p>
    <w:p w14:paraId="2D61E7BD"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2004116F" w14:textId="6FC0DCD6"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t>Conforme al artículo 63</w:t>
      </w:r>
      <w:r w:rsidR="00455D2E">
        <w:rPr>
          <w:rFonts w:ascii="Lucida Sans Unicode" w:hAnsi="Lucida Sans Unicode" w:cs="Lucida Sans Unicode"/>
          <w:color w:val="09090A"/>
          <w:sz w:val="20"/>
          <w:szCs w:val="20"/>
          <w:lang w:eastAsia="es-ES"/>
        </w:rPr>
        <w:t>,</w:t>
      </w:r>
      <w:r w:rsidRPr="00D16127">
        <w:rPr>
          <w:rFonts w:ascii="Lucida Sans Unicode" w:hAnsi="Lucida Sans Unicode" w:cs="Lucida Sans Unicode"/>
          <w:color w:val="09090A"/>
          <w:sz w:val="20"/>
          <w:szCs w:val="20"/>
          <w:lang w:eastAsia="es-ES"/>
        </w:rPr>
        <w:t xml:space="preserve"> párrafo 1, de la codificación local electoral, se disponen los requisitos que deberán de acreditar quien lo solicite para obtener el registro como agrupación política estatal, siendo entre otros, contar con documentos básicos, así como una denominación distinta a cualquier otra agrupación o partido, sin embargo, ante la falta de certeza y lo escueto en la regulación de dicha figura jurídica, se emitió el Reglamento y el Instructivo citados en </w:t>
      </w:r>
      <w:r w:rsidR="00455D2E" w:rsidRPr="009B5E3C">
        <w:rPr>
          <w:rFonts w:ascii="Lucida Sans Unicode" w:hAnsi="Lucida Sans Unicode" w:cs="Lucida Sans Unicode"/>
          <w:color w:val="09090A"/>
          <w:sz w:val="20"/>
          <w:szCs w:val="20"/>
          <w:lang w:eastAsia="es-ES"/>
        </w:rPr>
        <w:t>los</w:t>
      </w:r>
      <w:r w:rsidRPr="009B5E3C">
        <w:rPr>
          <w:rFonts w:ascii="Lucida Sans Unicode" w:hAnsi="Lucida Sans Unicode" w:cs="Lucida Sans Unicode"/>
          <w:color w:val="09090A"/>
          <w:sz w:val="20"/>
          <w:szCs w:val="20"/>
          <w:lang w:eastAsia="es-ES"/>
        </w:rPr>
        <w:t xml:space="preserve"> punto</w:t>
      </w:r>
      <w:r w:rsidR="00455D2E" w:rsidRPr="009B5E3C">
        <w:rPr>
          <w:rFonts w:ascii="Lucida Sans Unicode" w:hAnsi="Lucida Sans Unicode" w:cs="Lucida Sans Unicode"/>
          <w:color w:val="09090A"/>
          <w:sz w:val="20"/>
          <w:szCs w:val="20"/>
          <w:lang w:eastAsia="es-ES"/>
        </w:rPr>
        <w:t>s</w:t>
      </w:r>
      <w:r w:rsidRPr="009B5E3C">
        <w:rPr>
          <w:rFonts w:ascii="Lucida Sans Unicode" w:hAnsi="Lucida Sans Unicode" w:cs="Lucida Sans Unicode"/>
          <w:color w:val="09090A"/>
          <w:sz w:val="20"/>
          <w:szCs w:val="20"/>
          <w:lang w:eastAsia="es-ES"/>
        </w:rPr>
        <w:t xml:space="preserve"> </w:t>
      </w:r>
      <w:r w:rsidR="00455D2E" w:rsidRPr="009B5E3C">
        <w:rPr>
          <w:rFonts w:ascii="Lucida Sans Unicode" w:hAnsi="Lucida Sans Unicode" w:cs="Lucida Sans Unicode"/>
          <w:color w:val="09090A"/>
          <w:sz w:val="20"/>
          <w:szCs w:val="20"/>
          <w:lang w:eastAsia="es-ES"/>
        </w:rPr>
        <w:t xml:space="preserve"> 2 y 3</w:t>
      </w:r>
      <w:r w:rsidRPr="00D16127">
        <w:rPr>
          <w:rFonts w:ascii="Lucida Sans Unicode" w:hAnsi="Lucida Sans Unicode" w:cs="Lucida Sans Unicode"/>
          <w:color w:val="09090A"/>
          <w:sz w:val="20"/>
          <w:szCs w:val="20"/>
          <w:lang w:eastAsia="es-ES"/>
        </w:rPr>
        <w:t xml:space="preserve"> del capítulo de antecedentes del presente acuerdo.</w:t>
      </w:r>
    </w:p>
    <w:p w14:paraId="571D85A5"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229CFF3B" w14:textId="3CBEF947" w:rsidR="00D16127" w:rsidRPr="00D16127" w:rsidRDefault="00030226" w:rsidP="00D16127">
      <w:pPr>
        <w:spacing w:line="276" w:lineRule="auto"/>
        <w:jc w:val="both"/>
        <w:rPr>
          <w:rFonts w:ascii="Lucida Sans Unicode" w:hAnsi="Lucida Sans Unicode" w:cs="Lucida Sans Unicode"/>
          <w:color w:val="09090A"/>
          <w:sz w:val="20"/>
          <w:szCs w:val="20"/>
          <w:lang w:eastAsia="es-ES"/>
        </w:rPr>
      </w:pPr>
      <w:r w:rsidRPr="00030226">
        <w:rPr>
          <w:rFonts w:ascii="Lucida Sans Unicode" w:hAnsi="Lucida Sans Unicode" w:cs="Lucida Sans Unicode"/>
          <w:b/>
          <w:bCs/>
          <w:color w:val="09090A"/>
          <w:sz w:val="20"/>
          <w:szCs w:val="20"/>
          <w:lang w:eastAsia="es-ES"/>
        </w:rPr>
        <w:t>I</w:t>
      </w:r>
      <w:r w:rsidR="00C850CC">
        <w:rPr>
          <w:rFonts w:ascii="Lucida Sans Unicode" w:hAnsi="Lucida Sans Unicode" w:cs="Lucida Sans Unicode"/>
          <w:b/>
          <w:bCs/>
          <w:color w:val="09090A"/>
          <w:sz w:val="20"/>
          <w:szCs w:val="20"/>
          <w:lang w:eastAsia="es-ES"/>
        </w:rPr>
        <w:t>X</w:t>
      </w:r>
      <w:r w:rsidR="00D16127" w:rsidRPr="00030226">
        <w:rPr>
          <w:rFonts w:ascii="Lucida Sans Unicode" w:hAnsi="Lucida Sans Unicode" w:cs="Lucida Sans Unicode"/>
          <w:b/>
          <w:bCs/>
          <w:color w:val="09090A"/>
          <w:sz w:val="20"/>
          <w:szCs w:val="20"/>
          <w:lang w:eastAsia="es-ES"/>
        </w:rPr>
        <w:t>. D</w:t>
      </w:r>
      <w:r w:rsidRPr="00030226">
        <w:rPr>
          <w:rFonts w:ascii="Lucida Sans Unicode" w:hAnsi="Lucida Sans Unicode" w:cs="Lucida Sans Unicode"/>
          <w:b/>
          <w:bCs/>
          <w:color w:val="09090A"/>
          <w:sz w:val="20"/>
          <w:szCs w:val="20"/>
          <w:lang w:eastAsia="es-ES"/>
        </w:rPr>
        <w:t>e</w:t>
      </w:r>
      <w:r w:rsidR="00D16127" w:rsidRPr="00030226">
        <w:rPr>
          <w:rFonts w:ascii="Lucida Sans Unicode" w:hAnsi="Lucida Sans Unicode" w:cs="Lucida Sans Unicode"/>
          <w:b/>
          <w:bCs/>
          <w:color w:val="09090A"/>
          <w:sz w:val="20"/>
          <w:szCs w:val="20"/>
          <w:lang w:eastAsia="es-ES"/>
        </w:rPr>
        <w:t xml:space="preserve"> </w:t>
      </w:r>
      <w:r w:rsidRPr="00030226">
        <w:rPr>
          <w:rFonts w:ascii="Lucida Sans Unicode" w:hAnsi="Lucida Sans Unicode" w:cs="Lucida Sans Unicode"/>
          <w:b/>
          <w:bCs/>
          <w:color w:val="09090A"/>
          <w:sz w:val="20"/>
          <w:szCs w:val="20"/>
          <w:lang w:eastAsia="es-ES"/>
        </w:rPr>
        <w:t>los partidos políticos locales</w:t>
      </w:r>
      <w:r w:rsidR="00D16127" w:rsidRPr="00D16127">
        <w:rPr>
          <w:rFonts w:ascii="Lucida Sans Unicode" w:hAnsi="Lucida Sans Unicode" w:cs="Lucida Sans Unicode"/>
          <w:color w:val="09090A"/>
          <w:sz w:val="20"/>
          <w:szCs w:val="20"/>
          <w:lang w:eastAsia="es-ES"/>
        </w:rPr>
        <w:t xml:space="preserve">. </w:t>
      </w:r>
      <w:r w:rsidR="00C434C6">
        <w:rPr>
          <w:rFonts w:ascii="Lucida Sans Unicode" w:hAnsi="Lucida Sans Unicode" w:cs="Lucida Sans Unicode"/>
          <w:color w:val="09090A"/>
          <w:sz w:val="20"/>
          <w:szCs w:val="20"/>
          <w:lang w:eastAsia="es-ES"/>
        </w:rPr>
        <w:t>L</w:t>
      </w:r>
      <w:r w:rsidR="00D16127" w:rsidRPr="00D16127">
        <w:rPr>
          <w:rFonts w:ascii="Lucida Sans Unicode" w:hAnsi="Lucida Sans Unicode" w:cs="Lucida Sans Unicode"/>
          <w:color w:val="09090A"/>
          <w:sz w:val="20"/>
          <w:szCs w:val="20"/>
          <w:lang w:eastAsia="es-ES"/>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w:t>
      </w:r>
      <w:r w:rsidR="00D16127" w:rsidRPr="00D16127">
        <w:rPr>
          <w:rFonts w:ascii="Lucida Sans Unicode" w:hAnsi="Lucida Sans Unicode" w:cs="Lucida Sans Unicode"/>
          <w:color w:val="09090A"/>
          <w:sz w:val="20"/>
          <w:szCs w:val="20"/>
          <w:lang w:eastAsia="es-ES"/>
        </w:rPr>
        <w:lastRenderedPageBreak/>
        <w:t xml:space="preserve">representación política y, como organizaciones de la ciudadanía, hacer posible el acceso de esta al ejercicio del poder público; siendo el caso que en nuestra entidad, los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el Código Electoral del Estado de Jalisco y demás ordenamientos aplicables, de conformidad con lo dispuesto por los artículos 41, Base I de la Constitución Política de los Estados Unidos Mexicanos; 13, primer párrafo de la Constitución Política del Estado de Jalisco y 3, párrafo 1 de la Ley General de Partidos Políticos, así como los diversos 35 y 36, párrafo 1, del Código Electoral del Estado de Jalisco. </w:t>
      </w:r>
    </w:p>
    <w:p w14:paraId="7BF850AC"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003BD950" w14:textId="30D02854" w:rsidR="00D16127" w:rsidRPr="00D16127" w:rsidRDefault="00030226" w:rsidP="00D16127">
      <w:pPr>
        <w:spacing w:line="276" w:lineRule="auto"/>
        <w:jc w:val="both"/>
        <w:rPr>
          <w:rFonts w:ascii="Lucida Sans Unicode" w:hAnsi="Lucida Sans Unicode" w:cs="Lucida Sans Unicode"/>
          <w:color w:val="09090A"/>
          <w:sz w:val="20"/>
          <w:szCs w:val="20"/>
          <w:lang w:eastAsia="es-ES"/>
        </w:rPr>
      </w:pPr>
      <w:r w:rsidRPr="00030226">
        <w:rPr>
          <w:rFonts w:ascii="Lucida Sans Unicode" w:hAnsi="Lucida Sans Unicode" w:cs="Lucida Sans Unicode"/>
          <w:b/>
          <w:bCs/>
          <w:color w:val="09090A"/>
          <w:sz w:val="20"/>
          <w:szCs w:val="20"/>
          <w:lang w:eastAsia="es-ES"/>
        </w:rPr>
        <w:t>X</w:t>
      </w:r>
      <w:r w:rsidR="00D16127" w:rsidRPr="00030226">
        <w:rPr>
          <w:rFonts w:ascii="Lucida Sans Unicode" w:hAnsi="Lucida Sans Unicode" w:cs="Lucida Sans Unicode"/>
          <w:b/>
          <w:bCs/>
          <w:color w:val="09090A"/>
          <w:sz w:val="20"/>
          <w:szCs w:val="20"/>
          <w:lang w:eastAsia="es-ES"/>
        </w:rPr>
        <w:t>. D</w:t>
      </w:r>
      <w:r w:rsidRPr="00030226">
        <w:rPr>
          <w:rFonts w:ascii="Lucida Sans Unicode" w:hAnsi="Lucida Sans Unicode" w:cs="Lucida Sans Unicode"/>
          <w:b/>
          <w:bCs/>
          <w:color w:val="09090A"/>
          <w:sz w:val="20"/>
          <w:szCs w:val="20"/>
          <w:lang w:eastAsia="es-ES"/>
        </w:rPr>
        <w:t>e los derechos y obligaciones de los partidos políticos</w:t>
      </w:r>
      <w:r w:rsidR="00D16127" w:rsidRPr="00D16127">
        <w:rPr>
          <w:rFonts w:ascii="Lucida Sans Unicode" w:hAnsi="Lucida Sans Unicode" w:cs="Lucida Sans Unicode"/>
          <w:color w:val="09090A"/>
          <w:sz w:val="20"/>
          <w:szCs w:val="20"/>
          <w:lang w:eastAsia="es-ES"/>
        </w:rPr>
        <w:t xml:space="preserve">. </w:t>
      </w:r>
      <w:r>
        <w:rPr>
          <w:rFonts w:ascii="Lucida Sans Unicode" w:hAnsi="Lucida Sans Unicode" w:cs="Lucida Sans Unicode"/>
          <w:color w:val="09090A"/>
          <w:sz w:val="20"/>
          <w:szCs w:val="20"/>
          <w:lang w:eastAsia="es-ES"/>
        </w:rPr>
        <w:t>C</w:t>
      </w:r>
      <w:r w:rsidR="00D16127" w:rsidRPr="00D16127">
        <w:rPr>
          <w:rFonts w:ascii="Lucida Sans Unicode" w:hAnsi="Lucida Sans Unicode" w:cs="Lucida Sans Unicode"/>
          <w:color w:val="09090A"/>
          <w:sz w:val="20"/>
          <w:szCs w:val="20"/>
          <w:lang w:eastAsia="es-ES"/>
        </w:rPr>
        <w:t>onforme a nuestra Carta Magna, artículo 41, Base I, la ley establecerá los derechos, obligaciones y prerrogativas que les corresponden a los partidos políticos. En la postulación de sus candidaturas, se observará el principio de paridad de género. En ese sentido las autoridades electorales solamente podrán intervenir en los asuntos internos de los partidos políticos en los términos que señale la Constitución y la ley, esto último también en armonía con lo dispuesto por el diverso 116, fracción IV, inicio f) de Constitución Política de los Estados Unidos Mexicanos, y artículo 13, fracción VI de la Constitución Política del Estado de Jalisco.</w:t>
      </w:r>
    </w:p>
    <w:p w14:paraId="130C8B3C"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634646FA"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t xml:space="preserve">En ese mismo tenor, el párrafo cuarto del artículo 13 de nuestra Constitución local, dispone que conforme a lo que determinen la Constitución federal, la ley general en la materia y la Constitución del Estado de Jalisco, la legislación estatal determinará lo relativo a los derechos y obligaciones que en el ámbito estatal tendrán los partidos políticos nacionales y locales. </w:t>
      </w:r>
    </w:p>
    <w:p w14:paraId="1A1DC649"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034CA5EE"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t>Acorde con lo anterior, los diversos 35, 66, 68 y 76 del Código Electoral del Estado de Jalisco, disponen con relación a los partidos políticos nacionales y estatales, que tienen establecidos sus derechos y obligaciones, así como su organización interna, conforme a lo dispuesto en la Ley General de Partidos Políticos, la Ley General de Instituciones y Procedimientos Electorales y lo señalado en el propio Código.</w:t>
      </w:r>
    </w:p>
    <w:p w14:paraId="2E8652E9"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72277801"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lastRenderedPageBreak/>
        <w:t>Así las cosas, la Ley General de Partidos Políticos, establece los derechos y obligaciones de los partidos políticos en sus artículos 23, párrafo 1, inciso c) y 25, párrafo 1, inciso l), respectivamente, entre los que interesan para el caso concreto, lo siguiente:</w:t>
      </w:r>
    </w:p>
    <w:p w14:paraId="6F33BA84"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2E875968"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 xml:space="preserve">“Artículo 23. </w:t>
      </w:r>
    </w:p>
    <w:p w14:paraId="197DC393"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 xml:space="preserve">1. Son derechos de los partidos políticos: </w:t>
      </w:r>
    </w:p>
    <w:p w14:paraId="08C49B3F"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w:t>
      </w:r>
    </w:p>
    <w:p w14:paraId="7984863E" w14:textId="45A4D399"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c) Gozar de facultades para regular su vida interna y determinar su organización interior y los procedimientos correspondientes; …”</w:t>
      </w:r>
    </w:p>
    <w:p w14:paraId="6C1EE7DD"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p>
    <w:p w14:paraId="78B2067D"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“Artículo 25.</w:t>
      </w:r>
    </w:p>
    <w:p w14:paraId="60AFD754"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1. Son obligaciones de los partidos políticos:</w:t>
      </w:r>
    </w:p>
    <w:p w14:paraId="54E49D56"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 xml:space="preserve">… </w:t>
      </w:r>
    </w:p>
    <w:p w14:paraId="6174D4B1" w14:textId="2CDA16AE"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14:paraId="5A106C15"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w:t>
      </w:r>
    </w:p>
    <w:p w14:paraId="15966E08" w14:textId="77777777" w:rsidR="00030226" w:rsidRDefault="00030226" w:rsidP="00D16127">
      <w:pPr>
        <w:spacing w:line="276" w:lineRule="auto"/>
        <w:jc w:val="both"/>
        <w:rPr>
          <w:rFonts w:ascii="Lucida Sans Unicode" w:hAnsi="Lucida Sans Unicode" w:cs="Lucida Sans Unicode"/>
          <w:color w:val="09090A"/>
          <w:sz w:val="20"/>
          <w:szCs w:val="20"/>
          <w:lang w:eastAsia="es-ES"/>
        </w:rPr>
      </w:pPr>
    </w:p>
    <w:p w14:paraId="430F3D0B" w14:textId="61019AA4"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r w:rsidRPr="00D16127">
        <w:rPr>
          <w:rFonts w:ascii="Lucida Sans Unicode" w:hAnsi="Lucida Sans Unicode" w:cs="Lucida Sans Unicode"/>
          <w:color w:val="09090A"/>
          <w:sz w:val="20"/>
          <w:szCs w:val="20"/>
          <w:lang w:eastAsia="es-ES"/>
        </w:rPr>
        <w:t>Ahora bien, el artículo 36, párrafos 1 y 2 de la Ley General de Partidos Políticos, señala:</w:t>
      </w:r>
    </w:p>
    <w:p w14:paraId="14CF1F91" w14:textId="77777777" w:rsidR="00030226" w:rsidRDefault="00030226" w:rsidP="00D16127">
      <w:pPr>
        <w:spacing w:line="276" w:lineRule="auto"/>
        <w:jc w:val="both"/>
        <w:rPr>
          <w:rFonts w:ascii="Lucida Sans Unicode" w:hAnsi="Lucida Sans Unicode" w:cs="Lucida Sans Unicode"/>
          <w:color w:val="09090A"/>
          <w:sz w:val="20"/>
          <w:szCs w:val="20"/>
          <w:lang w:eastAsia="es-ES"/>
        </w:rPr>
      </w:pPr>
    </w:p>
    <w:p w14:paraId="3AA5998D" w14:textId="4707E453"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r w:rsidRPr="00030226">
        <w:rPr>
          <w:rFonts w:ascii="Lucida Sans Unicode" w:hAnsi="Lucida Sans Unicode" w:cs="Lucida Sans Unicode"/>
          <w:i/>
          <w:iCs/>
          <w:color w:val="09090A"/>
          <w:sz w:val="16"/>
          <w:szCs w:val="16"/>
          <w:lang w:eastAsia="es-ES"/>
        </w:rPr>
        <w:t>“1. Para la declaratoria de procedencia constitucional y legal de los documentos básicos de los partidos políticos, el Consejo General atenderá el derecho de los partidos para dictar las normas y procedimientos de organización que les permitan funcionar de acuerdo con sus fines.</w:t>
      </w:r>
    </w:p>
    <w:p w14:paraId="7E0085CB" w14:textId="77777777" w:rsidR="00D16127" w:rsidRPr="00030226" w:rsidRDefault="00D16127" w:rsidP="00030226">
      <w:pPr>
        <w:spacing w:line="276" w:lineRule="auto"/>
        <w:ind w:left="708"/>
        <w:jc w:val="both"/>
        <w:rPr>
          <w:rFonts w:ascii="Lucida Sans Unicode" w:hAnsi="Lucida Sans Unicode" w:cs="Lucida Sans Unicode"/>
          <w:i/>
          <w:iCs/>
          <w:color w:val="09090A"/>
          <w:sz w:val="16"/>
          <w:szCs w:val="16"/>
          <w:lang w:eastAsia="es-ES"/>
        </w:rPr>
      </w:pPr>
    </w:p>
    <w:p w14:paraId="7519B933" w14:textId="77777777" w:rsidR="00D16127" w:rsidRPr="00D16127" w:rsidRDefault="00D16127" w:rsidP="00030226">
      <w:pPr>
        <w:spacing w:line="276" w:lineRule="auto"/>
        <w:ind w:left="708"/>
        <w:jc w:val="both"/>
        <w:rPr>
          <w:rFonts w:ascii="Lucida Sans Unicode" w:hAnsi="Lucida Sans Unicode" w:cs="Lucida Sans Unicode"/>
          <w:color w:val="09090A"/>
          <w:sz w:val="20"/>
          <w:szCs w:val="20"/>
          <w:lang w:eastAsia="es-ES"/>
        </w:rPr>
      </w:pPr>
      <w:r w:rsidRPr="00030226">
        <w:rPr>
          <w:rFonts w:ascii="Lucida Sans Unicode" w:hAnsi="Lucida Sans Unicode" w:cs="Lucida Sans Unicode"/>
          <w:i/>
          <w:iCs/>
          <w:color w:val="09090A"/>
          <w:sz w:val="16"/>
          <w:szCs w:val="16"/>
          <w:lang w:eastAsia="es-ES"/>
        </w:rPr>
        <w:t>2.  Los partidos políticos deberán comunicar al Instituto los Reglamentos que emitan, en un plazo no mayor de diez días posteriores a su aprobación. El propio Instituto verificará el apego de dichos Reglamentos a las normas legales y estatutarias y los registrará en el libro respectivo.”</w:t>
      </w:r>
    </w:p>
    <w:p w14:paraId="76E2CE7D" w14:textId="77777777" w:rsidR="00D16127" w:rsidRPr="00D16127" w:rsidRDefault="00D16127" w:rsidP="00D16127">
      <w:pPr>
        <w:spacing w:line="276" w:lineRule="auto"/>
        <w:jc w:val="both"/>
        <w:rPr>
          <w:rFonts w:ascii="Lucida Sans Unicode" w:hAnsi="Lucida Sans Unicode" w:cs="Lucida Sans Unicode"/>
          <w:color w:val="09090A"/>
          <w:sz w:val="20"/>
          <w:szCs w:val="20"/>
          <w:lang w:eastAsia="es-ES"/>
        </w:rPr>
      </w:pPr>
    </w:p>
    <w:p w14:paraId="63D15041" w14:textId="53443638" w:rsidR="00D4159E" w:rsidRPr="00F605D9" w:rsidRDefault="00030226" w:rsidP="00577A12">
      <w:pPr>
        <w:spacing w:line="276" w:lineRule="auto"/>
        <w:jc w:val="both"/>
        <w:rPr>
          <w:rFonts w:ascii="Lucida Sans Unicode" w:hAnsi="Lucida Sans Unicode" w:cs="Lucida Sans Unicode"/>
          <w:color w:val="09090A"/>
          <w:sz w:val="20"/>
          <w:szCs w:val="20"/>
          <w:lang w:val="es-MX" w:eastAsia="es-ES"/>
        </w:rPr>
      </w:pPr>
      <w:r w:rsidRPr="00030226">
        <w:rPr>
          <w:rFonts w:ascii="Lucida Sans Unicode" w:hAnsi="Lucida Sans Unicode" w:cs="Lucida Sans Unicode"/>
          <w:b/>
          <w:bCs/>
          <w:color w:val="09090A"/>
          <w:sz w:val="20"/>
          <w:szCs w:val="20"/>
          <w:lang w:eastAsia="es-ES"/>
        </w:rPr>
        <w:t>X</w:t>
      </w:r>
      <w:r w:rsidR="00C850CC">
        <w:rPr>
          <w:rFonts w:ascii="Lucida Sans Unicode" w:hAnsi="Lucida Sans Unicode" w:cs="Lucida Sans Unicode"/>
          <w:b/>
          <w:bCs/>
          <w:color w:val="09090A"/>
          <w:sz w:val="20"/>
          <w:szCs w:val="20"/>
          <w:lang w:eastAsia="es-ES"/>
        </w:rPr>
        <w:t>I</w:t>
      </w:r>
      <w:r w:rsidR="00D16127" w:rsidRPr="00030226">
        <w:rPr>
          <w:rFonts w:ascii="Lucida Sans Unicode" w:hAnsi="Lucida Sans Unicode" w:cs="Lucida Sans Unicode"/>
          <w:b/>
          <w:bCs/>
          <w:color w:val="09090A"/>
          <w:sz w:val="20"/>
          <w:szCs w:val="20"/>
          <w:lang w:eastAsia="es-ES"/>
        </w:rPr>
        <w:t xml:space="preserve">. </w:t>
      </w:r>
      <w:r w:rsidR="00F605D9" w:rsidRPr="00F605D9">
        <w:rPr>
          <w:rFonts w:ascii="Lucida Sans Unicode" w:hAnsi="Lucida Sans Unicode" w:cs="Lucida Sans Unicode"/>
          <w:b/>
          <w:bCs/>
          <w:color w:val="09090A"/>
          <w:sz w:val="20"/>
          <w:szCs w:val="20"/>
          <w:lang w:val="es-MX" w:eastAsia="es-ES"/>
        </w:rPr>
        <w:t>Del Lineamiento INE</w:t>
      </w:r>
      <w:r w:rsidR="00F605D9" w:rsidRPr="00F605D9">
        <w:rPr>
          <w:rFonts w:ascii="Lucida Sans Unicode" w:hAnsi="Lucida Sans Unicode" w:cs="Lucida Sans Unicode"/>
          <w:color w:val="09090A"/>
          <w:sz w:val="20"/>
          <w:szCs w:val="20"/>
          <w:lang w:val="es-MX" w:eastAsia="es-ES"/>
        </w:rPr>
        <w:t xml:space="preserve">. </w:t>
      </w:r>
      <w:r w:rsidR="00F605D9">
        <w:rPr>
          <w:rFonts w:ascii="Lucida Sans Unicode" w:hAnsi="Lucida Sans Unicode" w:cs="Lucida Sans Unicode"/>
          <w:color w:val="09090A"/>
          <w:sz w:val="20"/>
          <w:szCs w:val="20"/>
          <w:lang w:val="es-MX" w:eastAsia="es-ES"/>
        </w:rPr>
        <w:t xml:space="preserve">Como se señala en el antecedente </w:t>
      </w:r>
      <w:r w:rsidR="009C2ADE" w:rsidRPr="006A5ED4">
        <w:rPr>
          <w:rFonts w:ascii="Lucida Sans Unicode" w:hAnsi="Lucida Sans Unicode" w:cs="Lucida Sans Unicode"/>
          <w:b/>
          <w:bCs/>
          <w:color w:val="09090A"/>
          <w:sz w:val="20"/>
          <w:szCs w:val="20"/>
          <w:lang w:val="es-MX" w:eastAsia="es-ES"/>
        </w:rPr>
        <w:t>5</w:t>
      </w:r>
      <w:r w:rsidR="00F605D9" w:rsidRPr="006A5ED4">
        <w:rPr>
          <w:rFonts w:ascii="Lucida Sans Unicode" w:hAnsi="Lucida Sans Unicode" w:cs="Lucida Sans Unicode"/>
          <w:color w:val="09090A"/>
          <w:sz w:val="20"/>
          <w:szCs w:val="20"/>
          <w:lang w:val="es-MX" w:eastAsia="es-ES"/>
        </w:rPr>
        <w:t>,</w:t>
      </w:r>
      <w:r w:rsidR="00F605D9">
        <w:rPr>
          <w:rFonts w:ascii="Lucida Sans Unicode" w:hAnsi="Lucida Sans Unicode" w:cs="Lucida Sans Unicode"/>
          <w:color w:val="09090A"/>
          <w:sz w:val="20"/>
          <w:szCs w:val="20"/>
          <w:lang w:val="es-MX" w:eastAsia="es-ES"/>
        </w:rPr>
        <w:t xml:space="preserve"> el Consejo General del Instituto Nacional Electoral </w:t>
      </w:r>
      <w:r w:rsidR="00DB4B80">
        <w:rPr>
          <w:rFonts w:ascii="Lucida Sans Unicode" w:hAnsi="Lucida Sans Unicode" w:cs="Lucida Sans Unicode"/>
          <w:color w:val="09090A"/>
          <w:sz w:val="20"/>
          <w:szCs w:val="20"/>
          <w:lang w:val="es-MX" w:eastAsia="es-ES"/>
        </w:rPr>
        <w:t xml:space="preserve">aprobó y </w:t>
      </w:r>
      <w:r w:rsidR="00F605D9">
        <w:rPr>
          <w:rFonts w:ascii="Lucida Sans Unicode" w:hAnsi="Lucida Sans Unicode" w:cs="Lucida Sans Unicode"/>
          <w:color w:val="09090A"/>
          <w:sz w:val="20"/>
          <w:szCs w:val="20"/>
          <w:lang w:val="es-MX" w:eastAsia="es-ES"/>
        </w:rPr>
        <w:t xml:space="preserve">emitió los </w:t>
      </w:r>
      <w:r w:rsidR="00F605D9" w:rsidRPr="00F605D9">
        <w:rPr>
          <w:rFonts w:ascii="Lucida Sans Unicode" w:hAnsi="Lucida Sans Unicode" w:cs="Lucida Sans Unicode"/>
          <w:color w:val="09090A"/>
          <w:sz w:val="20"/>
          <w:szCs w:val="20"/>
          <w:lang w:val="es-MX" w:eastAsia="es-ES"/>
        </w:rPr>
        <w:t xml:space="preserve">Lineamientos para la verificación del número mínimo de personas afiliadas a las organizaciones de la ciudadanía interesadas en obtener su registro como partido político local a partir del año 2025. </w:t>
      </w:r>
    </w:p>
    <w:p w14:paraId="13F16357" w14:textId="77777777" w:rsidR="00F605D9" w:rsidRDefault="00F605D9" w:rsidP="00577A12">
      <w:pPr>
        <w:spacing w:line="276" w:lineRule="auto"/>
        <w:jc w:val="both"/>
        <w:rPr>
          <w:rFonts w:ascii="Lucida Sans Unicode" w:hAnsi="Lucida Sans Unicode" w:cs="Lucida Sans Unicode"/>
          <w:color w:val="09090A"/>
          <w:sz w:val="20"/>
          <w:szCs w:val="20"/>
          <w:lang w:val="es-MX" w:eastAsia="es-ES"/>
        </w:rPr>
      </w:pPr>
    </w:p>
    <w:p w14:paraId="6DA85501" w14:textId="44CFE749" w:rsidR="00DB4B80" w:rsidRPr="00F605D9" w:rsidRDefault="00DB4B80" w:rsidP="00DB4B80">
      <w:pPr>
        <w:spacing w:line="276" w:lineRule="auto"/>
        <w:jc w:val="both"/>
        <w:rPr>
          <w:rFonts w:ascii="Lucida Sans Unicode" w:hAnsi="Lucida Sans Unicode" w:cs="Lucida Sans Unicode"/>
          <w:color w:val="09090A"/>
          <w:sz w:val="20"/>
          <w:szCs w:val="20"/>
          <w:lang w:val="es-MX" w:eastAsia="es-ES"/>
        </w:rPr>
      </w:pPr>
      <w:r>
        <w:rPr>
          <w:rFonts w:ascii="Lucida Sans Unicode" w:hAnsi="Lucida Sans Unicode" w:cs="Lucida Sans Unicode"/>
          <w:color w:val="09090A"/>
          <w:sz w:val="20"/>
          <w:szCs w:val="20"/>
          <w:lang w:val="es-MX" w:eastAsia="es-ES"/>
        </w:rPr>
        <w:lastRenderedPageBreak/>
        <w:t xml:space="preserve">En el acuerdo mediante el cual se aprobó el Lineamiento citado, se consideró conveniente </w:t>
      </w:r>
      <w:r w:rsidRPr="00DB4B80">
        <w:rPr>
          <w:rFonts w:ascii="Lucida Sans Unicode" w:hAnsi="Lucida Sans Unicode" w:cs="Lucida Sans Unicode"/>
          <w:color w:val="09090A"/>
          <w:sz w:val="20"/>
          <w:szCs w:val="20"/>
          <w:lang w:val="es-MX" w:eastAsia="es-ES"/>
        </w:rPr>
        <w:t>que e</w:t>
      </w:r>
      <w:r>
        <w:rPr>
          <w:rFonts w:ascii="Lucida Sans Unicode" w:hAnsi="Lucida Sans Unicode" w:cs="Lucida Sans Unicode"/>
          <w:color w:val="09090A"/>
          <w:sz w:val="20"/>
          <w:szCs w:val="20"/>
          <w:lang w:val="es-MX" w:eastAsia="es-ES"/>
        </w:rPr>
        <w:t>l</w:t>
      </w:r>
      <w:r w:rsidRPr="00DB4B80">
        <w:rPr>
          <w:rFonts w:ascii="Lucida Sans Unicode" w:hAnsi="Lucida Sans Unicode" w:cs="Lucida Sans Unicode"/>
          <w:color w:val="09090A"/>
          <w:sz w:val="20"/>
          <w:szCs w:val="20"/>
          <w:lang w:val="es-MX" w:eastAsia="es-ES"/>
        </w:rPr>
        <w:t xml:space="preserve"> Consejo General </w:t>
      </w:r>
      <w:r>
        <w:rPr>
          <w:rFonts w:ascii="Lucida Sans Unicode" w:hAnsi="Lucida Sans Unicode" w:cs="Lucida Sans Unicode"/>
          <w:color w:val="09090A"/>
          <w:sz w:val="20"/>
          <w:szCs w:val="20"/>
          <w:lang w:val="es-MX" w:eastAsia="es-ES"/>
        </w:rPr>
        <w:t xml:space="preserve">del INE </w:t>
      </w:r>
      <w:r w:rsidRPr="00DB4B80">
        <w:rPr>
          <w:rFonts w:ascii="Lucida Sans Unicode" w:hAnsi="Lucida Sans Unicode" w:cs="Lucida Sans Unicode"/>
          <w:color w:val="09090A"/>
          <w:sz w:val="20"/>
          <w:szCs w:val="20"/>
          <w:lang w:val="es-MX" w:eastAsia="es-ES"/>
        </w:rPr>
        <w:t>defin</w:t>
      </w:r>
      <w:r>
        <w:rPr>
          <w:rFonts w:ascii="Lucida Sans Unicode" w:hAnsi="Lucida Sans Unicode" w:cs="Lucida Sans Unicode"/>
          <w:color w:val="09090A"/>
          <w:sz w:val="20"/>
          <w:szCs w:val="20"/>
          <w:lang w:val="es-MX" w:eastAsia="es-ES"/>
        </w:rPr>
        <w:t>ier</w:t>
      </w:r>
      <w:r w:rsidRPr="00DB4B80">
        <w:rPr>
          <w:rFonts w:ascii="Lucida Sans Unicode" w:hAnsi="Lucida Sans Unicode" w:cs="Lucida Sans Unicode"/>
          <w:color w:val="09090A"/>
          <w:sz w:val="20"/>
          <w:szCs w:val="20"/>
          <w:lang w:val="es-MX" w:eastAsia="es-ES"/>
        </w:rPr>
        <w:t>a y</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precis</w:t>
      </w:r>
      <w:r>
        <w:rPr>
          <w:rFonts w:ascii="Lucida Sans Unicode" w:hAnsi="Lucida Sans Unicode" w:cs="Lucida Sans Unicode"/>
          <w:color w:val="09090A"/>
          <w:sz w:val="20"/>
          <w:szCs w:val="20"/>
          <w:lang w:val="es-MX" w:eastAsia="es-ES"/>
        </w:rPr>
        <w:t>ara</w:t>
      </w:r>
      <w:r w:rsidRPr="00DB4B80">
        <w:rPr>
          <w:rFonts w:ascii="Lucida Sans Unicode" w:hAnsi="Lucida Sans Unicode" w:cs="Lucida Sans Unicode"/>
          <w:color w:val="09090A"/>
          <w:sz w:val="20"/>
          <w:szCs w:val="20"/>
          <w:lang w:val="es-MX" w:eastAsia="es-ES"/>
        </w:rPr>
        <w:t xml:space="preserve"> los elementos que las organizaciones de la ciudadanía deberán</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presentar para acreditar el número mínimo de personas afiliadas con que</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 xml:space="preserve">deberán contar para obtener su registro como </w:t>
      </w:r>
      <w:r>
        <w:rPr>
          <w:rFonts w:ascii="Lucida Sans Unicode" w:hAnsi="Lucida Sans Unicode" w:cs="Lucida Sans Unicode"/>
          <w:color w:val="09090A"/>
          <w:sz w:val="20"/>
          <w:szCs w:val="20"/>
          <w:lang w:val="es-MX" w:eastAsia="es-ES"/>
        </w:rPr>
        <w:t>partido político local</w:t>
      </w:r>
      <w:r w:rsidRPr="00DB4B80">
        <w:rPr>
          <w:rFonts w:ascii="Lucida Sans Unicode" w:hAnsi="Lucida Sans Unicode" w:cs="Lucida Sans Unicode"/>
          <w:color w:val="09090A"/>
          <w:sz w:val="20"/>
          <w:szCs w:val="20"/>
          <w:lang w:val="es-MX" w:eastAsia="es-ES"/>
        </w:rPr>
        <w:t>, los documentos con los</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que los partidos políticos con registro vigente cuyas personas militantes se</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localicen en más de un padrón de personas afiliadas, deberán acreditar la</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 xml:space="preserve">membresía de </w:t>
      </w:r>
      <w:r w:rsidR="0078564D" w:rsidRPr="000F5D2A">
        <w:rPr>
          <w:rFonts w:ascii="Lucida Sans Unicode" w:hAnsi="Lucida Sans Unicode" w:cs="Lucida Sans Unicode"/>
          <w:color w:val="09090A"/>
          <w:sz w:val="20"/>
          <w:szCs w:val="20"/>
          <w:lang w:val="es-MX" w:eastAsia="es-ES"/>
        </w:rPr>
        <w:t>e</w:t>
      </w:r>
      <w:r w:rsidRPr="000F5D2A">
        <w:rPr>
          <w:rFonts w:ascii="Lucida Sans Unicode" w:hAnsi="Lucida Sans Unicode" w:cs="Lucida Sans Unicode"/>
          <w:color w:val="09090A"/>
          <w:sz w:val="20"/>
          <w:szCs w:val="20"/>
          <w:lang w:val="es-MX" w:eastAsia="es-ES"/>
        </w:rPr>
        <w:t>stas,</w:t>
      </w:r>
      <w:r w:rsidRPr="00DB4B80">
        <w:rPr>
          <w:rFonts w:ascii="Lucida Sans Unicode" w:hAnsi="Lucida Sans Unicode" w:cs="Lucida Sans Unicode"/>
          <w:color w:val="09090A"/>
          <w:sz w:val="20"/>
          <w:szCs w:val="20"/>
          <w:lang w:val="es-MX" w:eastAsia="es-ES"/>
        </w:rPr>
        <w:t xml:space="preserve"> así como los procedimientos que los </w:t>
      </w:r>
      <w:r w:rsidR="00C25337" w:rsidRPr="00FE597D">
        <w:rPr>
          <w:rFonts w:ascii="Lucida Sans Unicode" w:hAnsi="Lucida Sans Unicode" w:cs="Lucida Sans Unicode"/>
          <w:color w:val="09090A"/>
          <w:sz w:val="20"/>
          <w:szCs w:val="20"/>
          <w:lang w:val="es-MX" w:eastAsia="es-ES"/>
        </w:rPr>
        <w:t>O</w:t>
      </w:r>
      <w:r w:rsidRPr="00FE597D">
        <w:rPr>
          <w:rFonts w:ascii="Lucida Sans Unicode" w:hAnsi="Lucida Sans Unicode" w:cs="Lucida Sans Unicode"/>
          <w:color w:val="09090A"/>
          <w:sz w:val="20"/>
          <w:szCs w:val="20"/>
          <w:lang w:val="es-MX" w:eastAsia="es-ES"/>
        </w:rPr>
        <w:t>r</w:t>
      </w:r>
      <w:r w:rsidR="00C25337" w:rsidRPr="00FE597D">
        <w:rPr>
          <w:rFonts w:ascii="Lucida Sans Unicode" w:hAnsi="Lucida Sans Unicode" w:cs="Lucida Sans Unicode"/>
          <w:color w:val="09090A"/>
          <w:sz w:val="20"/>
          <w:szCs w:val="20"/>
          <w:lang w:val="es-MX" w:eastAsia="es-ES"/>
        </w:rPr>
        <w:t>ga</w:t>
      </w:r>
      <w:r w:rsidRPr="00FE597D">
        <w:rPr>
          <w:rFonts w:ascii="Lucida Sans Unicode" w:hAnsi="Lucida Sans Unicode" w:cs="Lucida Sans Unicode"/>
          <w:color w:val="09090A"/>
          <w:sz w:val="20"/>
          <w:szCs w:val="20"/>
          <w:lang w:val="es-MX" w:eastAsia="es-ES"/>
        </w:rPr>
        <w:t>n</w:t>
      </w:r>
      <w:r w:rsidR="00C25337" w:rsidRPr="00FE597D">
        <w:rPr>
          <w:rFonts w:ascii="Lucida Sans Unicode" w:hAnsi="Lucida Sans Unicode" w:cs="Lucida Sans Unicode"/>
          <w:color w:val="09090A"/>
          <w:sz w:val="20"/>
          <w:szCs w:val="20"/>
          <w:lang w:val="es-MX" w:eastAsia="es-ES"/>
        </w:rPr>
        <w:t>ism</w:t>
      </w:r>
      <w:r w:rsidRPr="00FE597D">
        <w:rPr>
          <w:rFonts w:ascii="Lucida Sans Unicode" w:hAnsi="Lucida Sans Unicode" w:cs="Lucida Sans Unicode"/>
          <w:color w:val="09090A"/>
          <w:sz w:val="20"/>
          <w:szCs w:val="20"/>
          <w:lang w:val="es-MX" w:eastAsia="es-ES"/>
        </w:rPr>
        <w:t>os Públicos</w:t>
      </w:r>
      <w:r w:rsidR="00C25337" w:rsidRPr="00FE597D">
        <w:rPr>
          <w:rFonts w:ascii="Lucida Sans Unicode" w:hAnsi="Lucida Sans Unicode" w:cs="Lucida Sans Unicode"/>
          <w:color w:val="09090A"/>
          <w:sz w:val="20"/>
          <w:szCs w:val="20"/>
          <w:lang w:val="es-MX" w:eastAsia="es-ES"/>
        </w:rPr>
        <w:t xml:space="preserve"> </w:t>
      </w:r>
      <w:r w:rsidRPr="00FE597D">
        <w:rPr>
          <w:rFonts w:ascii="Lucida Sans Unicode" w:hAnsi="Lucida Sans Unicode" w:cs="Lucida Sans Unicode"/>
          <w:color w:val="09090A"/>
          <w:sz w:val="20"/>
          <w:szCs w:val="20"/>
          <w:lang w:val="es-MX" w:eastAsia="es-ES"/>
        </w:rPr>
        <w:t>L</w:t>
      </w:r>
      <w:r w:rsidR="00C25337" w:rsidRPr="00FE597D">
        <w:rPr>
          <w:rFonts w:ascii="Lucida Sans Unicode" w:hAnsi="Lucida Sans Unicode" w:cs="Lucida Sans Unicode"/>
          <w:color w:val="09090A"/>
          <w:sz w:val="20"/>
          <w:szCs w:val="20"/>
          <w:lang w:val="es-MX" w:eastAsia="es-ES"/>
        </w:rPr>
        <w:t xml:space="preserve">ocales </w:t>
      </w:r>
      <w:r w:rsidRPr="00FE597D">
        <w:rPr>
          <w:rFonts w:ascii="Lucida Sans Unicode" w:hAnsi="Lucida Sans Unicode" w:cs="Lucida Sans Unicode"/>
          <w:color w:val="09090A"/>
          <w:sz w:val="20"/>
          <w:szCs w:val="20"/>
          <w:lang w:val="es-MX" w:eastAsia="es-ES"/>
        </w:rPr>
        <w:t>E</w:t>
      </w:r>
      <w:r w:rsidR="00C25337" w:rsidRPr="00FE597D">
        <w:rPr>
          <w:rFonts w:ascii="Lucida Sans Unicode" w:hAnsi="Lucida Sans Unicode" w:cs="Lucida Sans Unicode"/>
          <w:color w:val="09090A"/>
          <w:sz w:val="20"/>
          <w:szCs w:val="20"/>
          <w:lang w:val="es-MX" w:eastAsia="es-ES"/>
        </w:rPr>
        <w:t>lectorales</w:t>
      </w:r>
      <w:r w:rsidRPr="00FE597D">
        <w:rPr>
          <w:rFonts w:ascii="Lucida Sans Unicode" w:hAnsi="Lucida Sans Unicode" w:cs="Lucida Sans Unicode"/>
          <w:color w:val="09090A"/>
          <w:sz w:val="20"/>
          <w:szCs w:val="20"/>
          <w:lang w:val="es-MX" w:eastAsia="es-ES"/>
        </w:rPr>
        <w:t xml:space="preserve"> y el propio I</w:t>
      </w:r>
      <w:r w:rsidR="00C25337" w:rsidRPr="00FE597D">
        <w:rPr>
          <w:rFonts w:ascii="Lucida Sans Unicode" w:hAnsi="Lucida Sans Unicode" w:cs="Lucida Sans Unicode"/>
          <w:color w:val="09090A"/>
          <w:sz w:val="20"/>
          <w:szCs w:val="20"/>
          <w:lang w:val="es-MX" w:eastAsia="es-ES"/>
        </w:rPr>
        <w:t>NE</w:t>
      </w:r>
      <w:r w:rsidRPr="00FE597D">
        <w:rPr>
          <w:rFonts w:ascii="Lucida Sans Unicode" w:hAnsi="Lucida Sans Unicode" w:cs="Lucida Sans Unicode"/>
          <w:color w:val="09090A"/>
          <w:sz w:val="20"/>
          <w:szCs w:val="20"/>
          <w:lang w:val="es-MX" w:eastAsia="es-ES"/>
        </w:rPr>
        <w:t xml:space="preserve"> </w:t>
      </w:r>
      <w:r w:rsidR="00C25337" w:rsidRPr="00FE597D">
        <w:rPr>
          <w:rFonts w:ascii="Lucida Sans Unicode" w:hAnsi="Lucida Sans Unicode" w:cs="Lucida Sans Unicode"/>
          <w:color w:val="09090A"/>
          <w:sz w:val="20"/>
          <w:szCs w:val="20"/>
          <w:lang w:val="es-MX" w:eastAsia="es-ES"/>
        </w:rPr>
        <w:t xml:space="preserve">deberán </w:t>
      </w:r>
      <w:r w:rsidRPr="00FE597D">
        <w:rPr>
          <w:rFonts w:ascii="Lucida Sans Unicode" w:hAnsi="Lucida Sans Unicode" w:cs="Lucida Sans Unicode"/>
          <w:color w:val="09090A"/>
          <w:sz w:val="20"/>
          <w:szCs w:val="20"/>
          <w:lang w:val="es-MX" w:eastAsia="es-ES"/>
        </w:rPr>
        <w:t>segui</w:t>
      </w:r>
      <w:r w:rsidR="00C25337" w:rsidRPr="00FE597D">
        <w:rPr>
          <w:rFonts w:ascii="Lucida Sans Unicode" w:hAnsi="Lucida Sans Unicode" w:cs="Lucida Sans Unicode"/>
          <w:color w:val="09090A"/>
          <w:sz w:val="20"/>
          <w:szCs w:val="20"/>
          <w:lang w:val="es-MX" w:eastAsia="es-ES"/>
        </w:rPr>
        <w:t>r</w:t>
      </w:r>
      <w:r w:rsidRPr="00FE597D">
        <w:rPr>
          <w:rFonts w:ascii="Lucida Sans Unicode" w:hAnsi="Lucida Sans Unicode" w:cs="Lucida Sans Unicode"/>
          <w:color w:val="09090A"/>
          <w:sz w:val="20"/>
          <w:szCs w:val="20"/>
          <w:lang w:val="es-MX" w:eastAsia="es-ES"/>
        </w:rPr>
        <w:t xml:space="preserve"> para evaluar el cum</w:t>
      </w:r>
      <w:r w:rsidRPr="00DB4B80">
        <w:rPr>
          <w:rFonts w:ascii="Lucida Sans Unicode" w:hAnsi="Lucida Sans Unicode" w:cs="Lucida Sans Unicode"/>
          <w:color w:val="09090A"/>
          <w:sz w:val="20"/>
          <w:szCs w:val="20"/>
          <w:lang w:val="es-MX" w:eastAsia="es-ES"/>
        </w:rPr>
        <w:t>plimiento de dichos requisitos legales, de</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 xml:space="preserve">manera tal que </w:t>
      </w:r>
      <w:r w:rsidR="00C25337">
        <w:rPr>
          <w:rFonts w:ascii="Lucida Sans Unicode" w:hAnsi="Lucida Sans Unicode" w:cs="Lucida Sans Unicode"/>
          <w:color w:val="09090A"/>
          <w:sz w:val="20"/>
          <w:szCs w:val="20"/>
          <w:lang w:val="es-MX" w:eastAsia="es-ES"/>
        </w:rPr>
        <w:t>el</w:t>
      </w:r>
      <w:r w:rsidRPr="00DB4B80">
        <w:rPr>
          <w:rFonts w:ascii="Lucida Sans Unicode" w:hAnsi="Lucida Sans Unicode" w:cs="Lucida Sans Unicode"/>
          <w:color w:val="09090A"/>
          <w:sz w:val="20"/>
          <w:szCs w:val="20"/>
          <w:lang w:val="es-MX" w:eastAsia="es-ES"/>
        </w:rPr>
        <w:t xml:space="preserve"> análisis sobre los mismos se apegue a los principios</w:t>
      </w:r>
      <w:r>
        <w:rPr>
          <w:rFonts w:ascii="Lucida Sans Unicode" w:hAnsi="Lucida Sans Unicode" w:cs="Lucida Sans Unicode"/>
          <w:color w:val="09090A"/>
          <w:sz w:val="20"/>
          <w:szCs w:val="20"/>
          <w:lang w:val="es-MX" w:eastAsia="es-ES"/>
        </w:rPr>
        <w:t xml:space="preserve"> </w:t>
      </w:r>
      <w:r w:rsidRPr="00DB4B80">
        <w:rPr>
          <w:rFonts w:ascii="Lucida Sans Unicode" w:hAnsi="Lucida Sans Unicode" w:cs="Lucida Sans Unicode"/>
          <w:color w:val="09090A"/>
          <w:sz w:val="20"/>
          <w:szCs w:val="20"/>
          <w:lang w:val="es-MX" w:eastAsia="es-ES"/>
        </w:rPr>
        <w:t>rectores de certeza, objetividad y legalidad.</w:t>
      </w:r>
    </w:p>
    <w:p w14:paraId="1E5B2C12" w14:textId="77777777" w:rsidR="00FE597D" w:rsidRDefault="00FE597D" w:rsidP="00C25337">
      <w:pPr>
        <w:spacing w:line="276" w:lineRule="auto"/>
        <w:jc w:val="both"/>
        <w:rPr>
          <w:rFonts w:ascii="Lucida Sans Unicode" w:hAnsi="Lucida Sans Unicode" w:cs="Lucida Sans Unicode"/>
          <w:sz w:val="20"/>
          <w:szCs w:val="20"/>
          <w:lang w:val="es-MX"/>
        </w:rPr>
      </w:pPr>
    </w:p>
    <w:p w14:paraId="32176269" w14:textId="62EB16A9" w:rsidR="00FE597D" w:rsidRPr="00C25337" w:rsidRDefault="00FE597D" w:rsidP="00FE597D">
      <w:pPr>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Es importante resaltar que, </w:t>
      </w:r>
      <w:r w:rsidRPr="00FE597D">
        <w:rPr>
          <w:rFonts w:ascii="Lucida Sans Unicode" w:hAnsi="Lucida Sans Unicode" w:cs="Lucida Sans Unicode"/>
          <w:sz w:val="20"/>
          <w:szCs w:val="20"/>
          <w:lang w:val="es-MX"/>
        </w:rPr>
        <w:t>en el proceso de</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celebración de asambleas distritales o municipales de las organizaciones de</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 xml:space="preserve">la ciudadanía interesadas en constituirse como </w:t>
      </w:r>
      <w:r>
        <w:rPr>
          <w:rFonts w:ascii="Lucida Sans Unicode" w:hAnsi="Lucida Sans Unicode" w:cs="Lucida Sans Unicode"/>
          <w:sz w:val="20"/>
          <w:szCs w:val="20"/>
          <w:lang w:val="es-MX"/>
        </w:rPr>
        <w:t>partido político local</w:t>
      </w:r>
      <w:r w:rsidRPr="00FE597D">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e</w:t>
      </w:r>
      <w:r w:rsidRPr="00FE597D">
        <w:rPr>
          <w:rFonts w:ascii="Lucida Sans Unicode" w:hAnsi="Lucida Sans Unicode" w:cs="Lucida Sans Unicode"/>
          <w:sz w:val="20"/>
          <w:szCs w:val="20"/>
          <w:lang w:val="es-MX"/>
        </w:rPr>
        <w:t xml:space="preserve">l </w:t>
      </w:r>
      <w:r>
        <w:rPr>
          <w:rFonts w:ascii="Lucida Sans Unicode" w:hAnsi="Lucida Sans Unicode" w:cs="Lucida Sans Unicode"/>
          <w:sz w:val="20"/>
          <w:szCs w:val="20"/>
          <w:lang w:val="es-MX"/>
        </w:rPr>
        <w:t xml:space="preserve">Instituto </w:t>
      </w:r>
      <w:r w:rsidRPr="00FE597D">
        <w:rPr>
          <w:rFonts w:ascii="Lucida Sans Unicode" w:hAnsi="Lucida Sans Unicode" w:cs="Lucida Sans Unicode"/>
          <w:sz w:val="20"/>
          <w:szCs w:val="20"/>
          <w:lang w:val="es-MX"/>
        </w:rPr>
        <w:t>contará con</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el S</w:t>
      </w:r>
      <w:r>
        <w:rPr>
          <w:rFonts w:ascii="Lucida Sans Unicode" w:hAnsi="Lucida Sans Unicode" w:cs="Lucida Sans Unicode"/>
          <w:sz w:val="20"/>
          <w:szCs w:val="20"/>
          <w:lang w:val="es-MX"/>
        </w:rPr>
        <w:t>istema de Registro de Partidos Políticos Locales (S</w:t>
      </w:r>
      <w:r w:rsidRPr="00FE597D">
        <w:rPr>
          <w:rFonts w:ascii="Lucida Sans Unicode" w:hAnsi="Lucida Sans Unicode" w:cs="Lucida Sans Unicode"/>
          <w:sz w:val="20"/>
          <w:szCs w:val="20"/>
          <w:lang w:val="es-MX"/>
        </w:rPr>
        <w:t>IRPPL</w:t>
      </w:r>
      <w:r>
        <w:rPr>
          <w:rFonts w:ascii="Lucida Sans Unicode" w:hAnsi="Lucida Sans Unicode" w:cs="Lucida Sans Unicode"/>
          <w:sz w:val="20"/>
          <w:szCs w:val="20"/>
          <w:lang w:val="es-MX"/>
        </w:rPr>
        <w:t>)</w:t>
      </w:r>
      <w:r w:rsidRPr="00FE597D">
        <w:rPr>
          <w:rFonts w:ascii="Lucida Sans Unicode" w:hAnsi="Lucida Sans Unicode" w:cs="Lucida Sans Unicode"/>
          <w:sz w:val="20"/>
          <w:szCs w:val="20"/>
          <w:lang w:val="es-MX"/>
        </w:rPr>
        <w:t>, en su versión en sitio, que permitirá que diversos dispositivos</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móviles sean conectados a una computadora central que fungirá como</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servidor para almacenar los datos de las personas asistentes que decidan</w:t>
      </w:r>
      <w:r>
        <w:rPr>
          <w:rFonts w:ascii="Lucida Sans Unicode" w:hAnsi="Lucida Sans Unicode" w:cs="Lucida Sans Unicode"/>
          <w:sz w:val="20"/>
          <w:szCs w:val="20"/>
          <w:lang w:val="es-MX"/>
        </w:rPr>
        <w:t xml:space="preserve"> </w:t>
      </w:r>
      <w:r w:rsidRPr="00FE597D">
        <w:rPr>
          <w:rFonts w:ascii="Lucida Sans Unicode" w:hAnsi="Lucida Sans Unicode" w:cs="Lucida Sans Unicode"/>
          <w:sz w:val="20"/>
          <w:szCs w:val="20"/>
          <w:lang w:val="es-MX"/>
        </w:rPr>
        <w:t>afiliarse en las asambleas.</w:t>
      </w:r>
    </w:p>
    <w:p w14:paraId="303D0BB4" w14:textId="77777777" w:rsidR="00C25337" w:rsidRPr="00883DE7" w:rsidRDefault="00C25337" w:rsidP="00C25337">
      <w:pPr>
        <w:spacing w:line="276" w:lineRule="auto"/>
        <w:jc w:val="both"/>
        <w:rPr>
          <w:rFonts w:ascii="Lucida Sans Unicode" w:hAnsi="Lucida Sans Unicode" w:cs="Lucida Sans Unicode"/>
          <w:sz w:val="20"/>
          <w:szCs w:val="20"/>
          <w:highlight w:val="green"/>
          <w:lang w:val="es-MX"/>
        </w:rPr>
      </w:pPr>
    </w:p>
    <w:p w14:paraId="48F571A1" w14:textId="2E5475DD" w:rsidR="00FE597D" w:rsidRDefault="00883DE7" w:rsidP="00883DE7">
      <w:pPr>
        <w:spacing w:line="276" w:lineRule="auto"/>
        <w:jc w:val="both"/>
        <w:rPr>
          <w:rFonts w:ascii="Lucida Sans Unicode" w:hAnsi="Lucida Sans Unicode" w:cs="Lucida Sans Unicode"/>
          <w:sz w:val="20"/>
          <w:szCs w:val="20"/>
          <w:lang w:val="es-MX"/>
        </w:rPr>
      </w:pPr>
      <w:r w:rsidRPr="00883DE7">
        <w:rPr>
          <w:rFonts w:ascii="Lucida Sans Unicode" w:hAnsi="Lucida Sans Unicode" w:cs="Lucida Sans Unicode"/>
          <w:sz w:val="20"/>
          <w:szCs w:val="20"/>
          <w:lang w:val="es-MX"/>
        </w:rPr>
        <w:t>Para recabar las afiliaciones de la ciudadanía en el resto de la entidad, esto es, de aquellas personas que no asistan a las asambleas, se utilizará la aplicación móvil (APP),</w:t>
      </w:r>
      <w:r w:rsidRPr="00883DE7">
        <w:rPr>
          <w:rFonts w:ascii="Lucida Sans Unicode" w:hAnsi="Lucida Sans Unicode" w:cs="Lucida Sans Unicode"/>
          <w:sz w:val="20"/>
          <w:szCs w:val="20"/>
        </w:rPr>
        <w:t xml:space="preserve"> que </w:t>
      </w:r>
      <w:r w:rsidRPr="00883DE7">
        <w:rPr>
          <w:rFonts w:ascii="Lucida Sans Unicode" w:hAnsi="Lucida Sans Unicode" w:cs="Lucida Sans Unicode"/>
          <w:sz w:val="20"/>
          <w:szCs w:val="20"/>
          <w:lang w:val="es-MX"/>
        </w:rPr>
        <w:t>es compatible con dispositivos móviles (teléfonos inteligentes de gama media y alta y tabletas) que funcionen con los sistemas operativos iOS 12.0 y Android 9.0 en adelante.</w:t>
      </w:r>
    </w:p>
    <w:p w14:paraId="6ABD0824" w14:textId="77777777" w:rsidR="00EF3482" w:rsidRDefault="00EF3482" w:rsidP="00883DE7">
      <w:pPr>
        <w:spacing w:line="276" w:lineRule="auto"/>
        <w:jc w:val="both"/>
        <w:rPr>
          <w:rFonts w:ascii="Lucida Sans Unicode" w:hAnsi="Lucida Sans Unicode" w:cs="Lucida Sans Unicode"/>
          <w:sz w:val="20"/>
          <w:szCs w:val="20"/>
          <w:lang w:val="es-MX"/>
        </w:rPr>
      </w:pPr>
    </w:p>
    <w:p w14:paraId="1F015580" w14:textId="77777777" w:rsidR="00EF3482" w:rsidRDefault="00EF3482" w:rsidP="00EF3482">
      <w:pPr>
        <w:spacing w:line="276" w:lineRule="auto"/>
        <w:jc w:val="both"/>
        <w:rPr>
          <w:rFonts w:ascii="Lucida Sans Unicode" w:hAnsi="Lucida Sans Unicode" w:cs="Lucida Sans Unicode"/>
          <w:sz w:val="20"/>
          <w:szCs w:val="20"/>
          <w:lang w:val="es-MX"/>
        </w:rPr>
      </w:pPr>
      <w:r w:rsidRPr="009B5E3C">
        <w:rPr>
          <w:rFonts w:ascii="Lucida Sans Unicode" w:hAnsi="Lucida Sans Unicode" w:cs="Lucida Sans Unicode"/>
          <w:sz w:val="20"/>
          <w:szCs w:val="20"/>
          <w:lang w:val="es-MX"/>
        </w:rPr>
        <w:t>En los referidos Lineamientos se prevé la posibilidad de que las personas asistentes a las asambleas que se celebren en los distritos electorales locales o en los municipios del estado, cada persona ciudadana asistente suscriba la manifestación formal de afiliación digital que le será proporcionada, en el caso concreto, por el personal de este Instituto, a efecto de garantizar la autenticidad de la afiliación, así como la libre afiliación de la persona ciudadana.</w:t>
      </w:r>
      <w:r w:rsidRPr="00C25337">
        <w:rPr>
          <w:rFonts w:ascii="Lucida Sans Unicode" w:hAnsi="Lucida Sans Unicode" w:cs="Lucida Sans Unicode"/>
          <w:sz w:val="20"/>
          <w:szCs w:val="20"/>
          <w:lang w:val="es-MX"/>
        </w:rPr>
        <w:t xml:space="preserve"> </w:t>
      </w:r>
    </w:p>
    <w:p w14:paraId="6C660C66" w14:textId="77777777" w:rsidR="00883DE7" w:rsidRPr="00883DE7" w:rsidRDefault="00883DE7" w:rsidP="00883DE7">
      <w:pPr>
        <w:spacing w:line="276" w:lineRule="auto"/>
        <w:jc w:val="both"/>
        <w:rPr>
          <w:rFonts w:ascii="Lucida Sans Unicode" w:hAnsi="Lucida Sans Unicode" w:cs="Lucida Sans Unicode"/>
          <w:sz w:val="20"/>
          <w:szCs w:val="20"/>
          <w:highlight w:val="green"/>
          <w:lang w:val="es-MX"/>
        </w:rPr>
      </w:pPr>
    </w:p>
    <w:p w14:paraId="4837A068" w14:textId="4222DEF0" w:rsidR="00883DE7" w:rsidRDefault="00883DE7" w:rsidP="00883DE7">
      <w:pPr>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Al acuerdo citado, se </w:t>
      </w:r>
      <w:r w:rsidRPr="00883DE7">
        <w:rPr>
          <w:rFonts w:ascii="Lucida Sans Unicode" w:hAnsi="Lucida Sans Unicode" w:cs="Lucida Sans Unicode"/>
          <w:sz w:val="20"/>
          <w:szCs w:val="20"/>
          <w:lang w:val="es-MX"/>
        </w:rPr>
        <w:t>acompañ</w:t>
      </w:r>
      <w:r>
        <w:rPr>
          <w:rFonts w:ascii="Lucida Sans Unicode" w:hAnsi="Lucida Sans Unicode" w:cs="Lucida Sans Unicode"/>
          <w:sz w:val="20"/>
          <w:szCs w:val="20"/>
          <w:lang w:val="es-MX"/>
        </w:rPr>
        <w:t xml:space="preserve">ó </w:t>
      </w:r>
      <w:r w:rsidRPr="00883DE7">
        <w:rPr>
          <w:rFonts w:ascii="Lucida Sans Unicode" w:hAnsi="Lucida Sans Unicode" w:cs="Lucida Sans Unicode"/>
          <w:sz w:val="20"/>
          <w:szCs w:val="20"/>
          <w:lang w:val="es-MX"/>
        </w:rPr>
        <w:t xml:space="preserve">como Anexo Dos, el listado de 204 municipios con muy alto grado de marginación. </w:t>
      </w:r>
    </w:p>
    <w:p w14:paraId="50020C7A" w14:textId="77777777" w:rsidR="00883DE7" w:rsidRDefault="00883DE7" w:rsidP="00883DE7">
      <w:pPr>
        <w:spacing w:line="276" w:lineRule="auto"/>
        <w:jc w:val="both"/>
        <w:rPr>
          <w:rFonts w:ascii="Lucida Sans Unicode" w:hAnsi="Lucida Sans Unicode" w:cs="Lucida Sans Unicode"/>
          <w:sz w:val="20"/>
          <w:szCs w:val="20"/>
          <w:lang w:val="es-MX"/>
        </w:rPr>
      </w:pPr>
    </w:p>
    <w:p w14:paraId="4E06ACE1" w14:textId="77777777" w:rsidR="00F52A91" w:rsidRDefault="00883DE7" w:rsidP="00883DE7">
      <w:pPr>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lastRenderedPageBreak/>
        <w:t xml:space="preserve">En dicho listado, en el caso de Jalisco, aparecen los municipios de Bolaños y Mezquitic, en </w:t>
      </w:r>
      <w:r w:rsidR="00F52A91">
        <w:rPr>
          <w:rFonts w:ascii="Lucida Sans Unicode" w:hAnsi="Lucida Sans Unicode" w:cs="Lucida Sans Unicode"/>
          <w:sz w:val="20"/>
          <w:szCs w:val="20"/>
          <w:lang w:val="es-MX"/>
        </w:rPr>
        <w:t xml:space="preserve">donde las organizaciones de la ciudadanía </w:t>
      </w:r>
      <w:r w:rsidRPr="00883DE7">
        <w:rPr>
          <w:rFonts w:ascii="Lucida Sans Unicode" w:hAnsi="Lucida Sans Unicode" w:cs="Lucida Sans Unicode"/>
          <w:sz w:val="20"/>
          <w:szCs w:val="20"/>
          <w:lang w:val="es-MX"/>
        </w:rPr>
        <w:t xml:space="preserve">podrán recabar afiliaciones, de manera opcional, por el método definido en el régimen de excepción. </w:t>
      </w:r>
    </w:p>
    <w:p w14:paraId="6A3F87C1" w14:textId="77777777" w:rsidR="00F52A91" w:rsidRDefault="00F52A91" w:rsidP="00883DE7">
      <w:pPr>
        <w:spacing w:line="276" w:lineRule="auto"/>
        <w:jc w:val="both"/>
        <w:rPr>
          <w:rFonts w:ascii="Lucida Sans Unicode" w:hAnsi="Lucida Sans Unicode" w:cs="Lucida Sans Unicode"/>
          <w:sz w:val="20"/>
          <w:szCs w:val="20"/>
          <w:lang w:val="es-MX"/>
        </w:rPr>
      </w:pPr>
    </w:p>
    <w:p w14:paraId="342B53F2" w14:textId="1B1E8C26" w:rsidR="00883DE7" w:rsidRPr="00883DE7" w:rsidRDefault="00883DE7" w:rsidP="00883DE7">
      <w:pPr>
        <w:spacing w:line="276" w:lineRule="auto"/>
        <w:jc w:val="both"/>
        <w:rPr>
          <w:rFonts w:ascii="Lucida Sans Unicode" w:hAnsi="Lucida Sans Unicode" w:cs="Lucida Sans Unicode"/>
          <w:sz w:val="20"/>
          <w:szCs w:val="20"/>
          <w:highlight w:val="green"/>
          <w:lang w:val="es-MX"/>
        </w:rPr>
      </w:pPr>
      <w:r w:rsidRPr="00883DE7">
        <w:rPr>
          <w:rFonts w:ascii="Lucida Sans Unicode" w:hAnsi="Lucida Sans Unicode" w:cs="Lucida Sans Unicode"/>
          <w:sz w:val="20"/>
          <w:szCs w:val="20"/>
          <w:lang w:val="es-MX"/>
        </w:rPr>
        <w:t>Al respecto, es preciso tener en cuenta que sólo se podrán recolectar en papel las manifestaciones formales de afiliación de la ciudadanía cuyo domicilio se encuentre en esos municipios, conforme al Padrón Electoral; y, en todo caso, únicamente en aquellas localidades en donde la autoridad competente declare situación de emergencia, de acuerdo con lo estipulado en los Lineamientos</w:t>
      </w:r>
      <w:r w:rsidR="00F52A91">
        <w:rPr>
          <w:rFonts w:ascii="Lucida Sans Unicode" w:hAnsi="Lucida Sans Unicode" w:cs="Lucida Sans Unicode"/>
          <w:sz w:val="20"/>
          <w:szCs w:val="20"/>
          <w:lang w:val="es-MX"/>
        </w:rPr>
        <w:t xml:space="preserve"> referidos</w:t>
      </w:r>
      <w:r w:rsidRPr="00883DE7">
        <w:rPr>
          <w:rFonts w:ascii="Lucida Sans Unicode" w:hAnsi="Lucida Sans Unicode" w:cs="Lucida Sans Unicode"/>
          <w:sz w:val="20"/>
          <w:szCs w:val="20"/>
          <w:lang w:val="es-MX"/>
        </w:rPr>
        <w:t>.</w:t>
      </w:r>
    </w:p>
    <w:p w14:paraId="37A0FF1A" w14:textId="77777777" w:rsidR="00883DE7" w:rsidRPr="00F52A91" w:rsidRDefault="00883DE7" w:rsidP="00883DE7">
      <w:pPr>
        <w:spacing w:line="276" w:lineRule="auto"/>
        <w:jc w:val="both"/>
        <w:rPr>
          <w:rFonts w:ascii="Lucida Sans Unicode" w:hAnsi="Lucida Sans Unicode" w:cs="Lucida Sans Unicode"/>
          <w:sz w:val="20"/>
          <w:szCs w:val="20"/>
          <w:lang w:val="es-MX"/>
        </w:rPr>
      </w:pPr>
    </w:p>
    <w:p w14:paraId="77D17C30" w14:textId="134F3659" w:rsidR="00F52A91" w:rsidRPr="00F52A91" w:rsidRDefault="00F52A91" w:rsidP="00883DE7">
      <w:pPr>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otro orden de ideas, es importante señalar que en el reglamento que se presenta, se prevé que a las organizaciones ciudadanas que pretendan constituirse en agrupación política estatal, les sean aplicadas, en lo conducente, las disposiciones contenidas en los Lineamientos en cita, esto ante la similitud de las formas de recabar las afiliaciones de la ciudadanía, con excepción de la prevista </w:t>
      </w:r>
      <w:r w:rsidR="00FA229B">
        <w:rPr>
          <w:rFonts w:ascii="Lucida Sans Unicode" w:hAnsi="Lucida Sans Unicode" w:cs="Lucida Sans Unicode"/>
          <w:sz w:val="20"/>
          <w:szCs w:val="20"/>
          <w:lang w:val="es-MX"/>
        </w:rPr>
        <w:t>durante la celebración de</w:t>
      </w:r>
      <w:r>
        <w:rPr>
          <w:rFonts w:ascii="Lucida Sans Unicode" w:hAnsi="Lucida Sans Unicode" w:cs="Lucida Sans Unicode"/>
          <w:sz w:val="20"/>
          <w:szCs w:val="20"/>
          <w:lang w:val="es-MX"/>
        </w:rPr>
        <w:t xml:space="preserve"> las asambleas.</w:t>
      </w:r>
    </w:p>
    <w:p w14:paraId="684A2E65" w14:textId="77777777" w:rsidR="00F52A91" w:rsidRPr="004E64C1" w:rsidRDefault="00F52A91" w:rsidP="00883DE7">
      <w:pPr>
        <w:spacing w:line="276" w:lineRule="auto"/>
        <w:jc w:val="both"/>
        <w:rPr>
          <w:rFonts w:ascii="Lucida Sans Unicode" w:hAnsi="Lucida Sans Unicode" w:cs="Lucida Sans Unicode"/>
          <w:sz w:val="20"/>
          <w:szCs w:val="20"/>
          <w:lang w:val="es-MX"/>
        </w:rPr>
      </w:pPr>
    </w:p>
    <w:p w14:paraId="6E0C459E" w14:textId="2DAD242A" w:rsidR="004E64C1" w:rsidRP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b/>
          <w:bCs/>
          <w:sz w:val="20"/>
          <w:szCs w:val="20"/>
          <w:lang w:val="es-MX"/>
        </w:rPr>
        <w:t>XII. De la propuesta de emisión del reglamento materia del presente acuerdo</w:t>
      </w:r>
      <w:r w:rsidRPr="004E64C1">
        <w:rPr>
          <w:rFonts w:ascii="Lucida Sans Unicode" w:hAnsi="Lucida Sans Unicode" w:cs="Lucida Sans Unicode"/>
          <w:sz w:val="20"/>
          <w:szCs w:val="20"/>
          <w:lang w:val="es-MX"/>
        </w:rPr>
        <w:t xml:space="preserve">. Con la finalidad de dotar de certeza la aplicación de la ley vigente, detallando y clarificando las situaciones contempladas en ella, y de un análisis preliminar de la normativa listada en el considerando </w:t>
      </w:r>
      <w:r w:rsidRPr="009B5E3C">
        <w:rPr>
          <w:rFonts w:ascii="Lucida Sans Unicode" w:hAnsi="Lucida Sans Unicode" w:cs="Lucida Sans Unicode"/>
          <w:b/>
          <w:bCs/>
          <w:sz w:val="20"/>
          <w:szCs w:val="20"/>
          <w:lang w:val="es-MX"/>
        </w:rPr>
        <w:t>V</w:t>
      </w:r>
      <w:r w:rsidR="00785FF6" w:rsidRPr="009B5E3C">
        <w:rPr>
          <w:rFonts w:ascii="Lucida Sans Unicode" w:hAnsi="Lucida Sans Unicode" w:cs="Lucida Sans Unicode"/>
          <w:b/>
          <w:bCs/>
          <w:sz w:val="20"/>
          <w:szCs w:val="20"/>
          <w:lang w:val="es-MX"/>
        </w:rPr>
        <w:t>I</w:t>
      </w:r>
      <w:r w:rsidRPr="009B5E3C">
        <w:rPr>
          <w:rFonts w:ascii="Lucida Sans Unicode" w:hAnsi="Lucida Sans Unicode" w:cs="Lucida Sans Unicode"/>
          <w:sz w:val="20"/>
          <w:szCs w:val="20"/>
          <w:lang w:val="es-MX"/>
        </w:rPr>
        <w:t>,</w:t>
      </w:r>
      <w:r w:rsidRPr="004E64C1">
        <w:rPr>
          <w:rFonts w:ascii="Lucida Sans Unicode" w:hAnsi="Lucida Sans Unicode" w:cs="Lucida Sans Unicode"/>
          <w:sz w:val="20"/>
          <w:szCs w:val="20"/>
          <w:lang w:val="es-MX"/>
        </w:rPr>
        <w:t xml:space="preserve"> se tomó la decisión de concentrar en un solo documento los reglamentos identificados con los números 1 y 5, así como el procedimiento para el registro de partidos políticos locales, identificado con el número 2 del listado referido. </w:t>
      </w:r>
    </w:p>
    <w:p w14:paraId="67D7A14D"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5653FE2F" w14:textId="77777777" w:rsidR="004E64C1" w:rsidRP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t xml:space="preserve">Lo anterior, toda vez que la reunión de esas tres normativas en un único documento mejora la organización del acervo legal, pues en un solo documento se concentran procesos y procedimientos relacionados con los partidos políticos locales y las agrupaciones políticas estatales, lo que permitirá a las personas interesadas en su consulta, encontrar en un mismo documento todo lo relacionado con las actividades para constituir y registrar un partido político local o una agrupación política estatal, así como el trámite que deben de realizar ambas organizaciones para la presentación de las modificaciones que realicen a sus documentos básicos, el cambio en la integración de sus órganos internos o de su domicilio, entre otras.  </w:t>
      </w:r>
    </w:p>
    <w:p w14:paraId="6F4B2A89"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31ABC554" w14:textId="77777777" w:rsidR="004E64C1" w:rsidRP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lastRenderedPageBreak/>
        <w:t>Al respecto, es importante establecer que la propuesta para concentrar en un solo reglamento tres normativas relacionadas con partidos políticos locales y agrupaciones políticas estatales, no solo implica la simple unión del contenido de dicha normativa, sino que es resultado de una revisión exhaustiva y análisis previo de las normativas citadas.</w:t>
      </w:r>
    </w:p>
    <w:p w14:paraId="25BDEF39"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3E7B04D0" w14:textId="77777777" w:rsidR="00627B03" w:rsidRDefault="004E64C1" w:rsidP="004E64C1">
      <w:pPr>
        <w:spacing w:line="276" w:lineRule="auto"/>
        <w:jc w:val="both"/>
        <w:rPr>
          <w:rFonts w:ascii="Lucida Sans Unicode" w:hAnsi="Lucida Sans Unicode" w:cs="Lucida Sans Unicode"/>
          <w:sz w:val="20"/>
          <w:szCs w:val="20"/>
          <w:highlight w:val="yellow"/>
          <w:lang w:val="es-MX"/>
        </w:rPr>
      </w:pPr>
      <w:r w:rsidRPr="000F5D2A">
        <w:rPr>
          <w:rFonts w:ascii="Lucida Sans Unicode" w:hAnsi="Lucida Sans Unicode" w:cs="Lucida Sans Unicode"/>
          <w:sz w:val="20"/>
          <w:szCs w:val="20"/>
          <w:lang w:val="es-MX"/>
        </w:rPr>
        <w:t xml:space="preserve">En ese sentido, el reglamento que se propone presenta la adición de nuevas disposiciones que no se encontraban contenidas en las normativas referidas en el listado del considerando </w:t>
      </w:r>
      <w:r w:rsidRPr="000F5D2A">
        <w:rPr>
          <w:rFonts w:ascii="Lucida Sans Unicode" w:hAnsi="Lucida Sans Unicode" w:cs="Lucida Sans Unicode"/>
          <w:b/>
          <w:bCs/>
          <w:sz w:val="20"/>
          <w:szCs w:val="20"/>
          <w:lang w:val="es-MX"/>
        </w:rPr>
        <w:t>VI</w:t>
      </w:r>
      <w:r w:rsidRPr="000F5D2A">
        <w:rPr>
          <w:rFonts w:ascii="Lucida Sans Unicode" w:hAnsi="Lucida Sans Unicode" w:cs="Lucida Sans Unicode"/>
          <w:sz w:val="20"/>
          <w:szCs w:val="20"/>
          <w:lang w:val="es-MX"/>
        </w:rPr>
        <w:t xml:space="preserve">; verbigracia, en el artículo 144 del </w:t>
      </w:r>
      <w:r w:rsidR="00C16E5A" w:rsidRPr="000F5D2A">
        <w:rPr>
          <w:rFonts w:ascii="Lucida Sans Unicode" w:hAnsi="Lucida Sans Unicode" w:cs="Lucida Sans Unicode"/>
          <w:sz w:val="20"/>
          <w:szCs w:val="20"/>
          <w:lang w:val="es-MX"/>
        </w:rPr>
        <w:t>T</w:t>
      </w:r>
      <w:r w:rsidRPr="000F5D2A">
        <w:rPr>
          <w:rFonts w:ascii="Lucida Sans Unicode" w:hAnsi="Lucida Sans Unicode" w:cs="Lucida Sans Unicode"/>
          <w:sz w:val="20"/>
          <w:szCs w:val="20"/>
          <w:lang w:val="es-MX"/>
        </w:rPr>
        <w:t>ítulo VI del Libro Quinto, se establecen los efectos provisionales de las modificaciones a los documentos básicos de los partidos políticos locales o agrupaciones políticas estatales, a su reglamentación interna, así como los cambios en la integración de sus órganos directivos y domicilio</w:t>
      </w:r>
      <w:r w:rsidR="005F56AC" w:rsidRPr="006A5ED4">
        <w:rPr>
          <w:rFonts w:ascii="Lucida Sans Unicode" w:hAnsi="Lucida Sans Unicode" w:cs="Lucida Sans Unicode"/>
          <w:sz w:val="20"/>
          <w:szCs w:val="20"/>
          <w:lang w:val="es-MX"/>
        </w:rPr>
        <w:t>, hasta que, en su caso, la autoridad competente determine su constitucionalidad o ilegalidad.</w:t>
      </w:r>
      <w:r w:rsidR="003E2ED3" w:rsidRPr="006A5ED4">
        <w:rPr>
          <w:rFonts w:ascii="Lucida Sans Unicode" w:hAnsi="Lucida Sans Unicode" w:cs="Lucida Sans Unicode"/>
          <w:sz w:val="20"/>
          <w:szCs w:val="20"/>
          <w:lang w:val="es-MX"/>
        </w:rPr>
        <w:t xml:space="preserve"> </w:t>
      </w:r>
    </w:p>
    <w:p w14:paraId="5BE15E70" w14:textId="77777777" w:rsidR="00627B03" w:rsidRDefault="00627B03" w:rsidP="004E64C1">
      <w:pPr>
        <w:spacing w:line="276" w:lineRule="auto"/>
        <w:jc w:val="both"/>
        <w:rPr>
          <w:rFonts w:ascii="Lucida Sans Unicode" w:hAnsi="Lucida Sans Unicode" w:cs="Lucida Sans Unicode"/>
          <w:sz w:val="20"/>
          <w:szCs w:val="20"/>
          <w:highlight w:val="yellow"/>
          <w:lang w:val="es-MX"/>
        </w:rPr>
      </w:pPr>
    </w:p>
    <w:p w14:paraId="028F3108" w14:textId="04097FA7" w:rsidR="004E64C1" w:rsidRDefault="005F56AC" w:rsidP="004E64C1">
      <w:pPr>
        <w:spacing w:line="276" w:lineRule="auto"/>
        <w:jc w:val="both"/>
        <w:rPr>
          <w:rFonts w:ascii="Lucida Sans Unicode" w:hAnsi="Lucida Sans Unicode" w:cs="Lucida Sans Unicode"/>
          <w:sz w:val="20"/>
          <w:szCs w:val="20"/>
          <w:lang w:val="es-MX"/>
        </w:rPr>
      </w:pPr>
      <w:r w:rsidRPr="006A5ED4">
        <w:rPr>
          <w:rFonts w:ascii="Lucida Sans Unicode" w:hAnsi="Lucida Sans Unicode" w:cs="Lucida Sans Unicode"/>
          <w:sz w:val="20"/>
          <w:szCs w:val="20"/>
          <w:lang w:val="es-MX"/>
        </w:rPr>
        <w:t xml:space="preserve">Lo anterior, con el fin salvaguardar </w:t>
      </w:r>
      <w:r w:rsidR="00627B03" w:rsidRPr="006A5ED4">
        <w:rPr>
          <w:rFonts w:ascii="Lucida Sans Unicode" w:hAnsi="Lucida Sans Unicode" w:cs="Lucida Sans Unicode"/>
          <w:sz w:val="20"/>
          <w:szCs w:val="20"/>
          <w:lang w:val="es-MX"/>
        </w:rPr>
        <w:t>el</w:t>
      </w:r>
      <w:r w:rsidR="0097329C" w:rsidRPr="006A5ED4">
        <w:rPr>
          <w:rFonts w:ascii="Lucida Sans Unicode" w:hAnsi="Lucida Sans Unicode" w:cs="Lucida Sans Unicode"/>
          <w:sz w:val="20"/>
          <w:szCs w:val="20"/>
          <w:lang w:val="es-MX"/>
        </w:rPr>
        <w:t xml:space="preserve"> derecho de autoorganización y autogobierno</w:t>
      </w:r>
      <w:r w:rsidR="00CD1EB6" w:rsidRPr="006A5ED4">
        <w:rPr>
          <w:rFonts w:ascii="Lucida Sans Unicode" w:hAnsi="Lucida Sans Unicode" w:cs="Lucida Sans Unicode"/>
          <w:sz w:val="20"/>
          <w:szCs w:val="20"/>
          <w:lang w:val="es-MX"/>
        </w:rPr>
        <w:t xml:space="preserve"> de los </w:t>
      </w:r>
      <w:r w:rsidR="00627B03" w:rsidRPr="006A5ED4">
        <w:rPr>
          <w:rFonts w:ascii="Lucida Sans Unicode" w:hAnsi="Lucida Sans Unicode" w:cs="Lucida Sans Unicode"/>
          <w:sz w:val="20"/>
          <w:szCs w:val="20"/>
          <w:lang w:val="es-MX"/>
        </w:rPr>
        <w:t>partidos políticos y agrupaciones políticas</w:t>
      </w:r>
      <w:r w:rsidR="00CD1EB6" w:rsidRPr="006A5ED4">
        <w:rPr>
          <w:rFonts w:ascii="Lucida Sans Unicode" w:hAnsi="Lucida Sans Unicode" w:cs="Lucida Sans Unicode"/>
          <w:sz w:val="20"/>
          <w:szCs w:val="20"/>
          <w:lang w:val="es-MX"/>
        </w:rPr>
        <w:t xml:space="preserve">, </w:t>
      </w:r>
      <w:r w:rsidRPr="006A5ED4">
        <w:rPr>
          <w:rFonts w:ascii="Lucida Sans Unicode" w:hAnsi="Lucida Sans Unicode" w:cs="Lucida Sans Unicode"/>
          <w:sz w:val="20"/>
          <w:szCs w:val="20"/>
          <w:lang w:val="es-MX"/>
        </w:rPr>
        <w:t xml:space="preserve">así como la libertad para establecer sus principios ideológicos, programas, ideas, o bien, cualquier otra que esté de acuerdo con el derecho de asociación, la libertad de conciencia e ideológica que establece la </w:t>
      </w:r>
      <w:r w:rsidR="00732780" w:rsidRPr="006A5ED4">
        <w:rPr>
          <w:rFonts w:ascii="Lucida Sans Unicode" w:hAnsi="Lucida Sans Unicode" w:cs="Lucida Sans Unicode"/>
          <w:sz w:val="20"/>
          <w:szCs w:val="20"/>
          <w:lang w:val="es-MX"/>
        </w:rPr>
        <w:t>C</w:t>
      </w:r>
      <w:r w:rsidRPr="006A5ED4">
        <w:rPr>
          <w:rFonts w:ascii="Lucida Sans Unicode" w:hAnsi="Lucida Sans Unicode" w:cs="Lucida Sans Unicode"/>
          <w:sz w:val="20"/>
          <w:szCs w:val="20"/>
          <w:lang w:val="es-MX"/>
        </w:rPr>
        <w:t xml:space="preserve">onstitución y que sean consonantes con el régimen democrático de gobierno; </w:t>
      </w:r>
      <w:bookmarkStart w:id="3" w:name="_Hlk185456130"/>
      <w:r w:rsidR="00864F2E" w:rsidRPr="006A5ED4">
        <w:rPr>
          <w:rFonts w:ascii="Lucida Sans Unicode" w:hAnsi="Lucida Sans Unicode" w:cs="Lucida Sans Unicode"/>
          <w:sz w:val="20"/>
          <w:szCs w:val="20"/>
          <w:lang w:val="es-MX"/>
        </w:rPr>
        <w:t xml:space="preserve">esto en </w:t>
      </w:r>
      <w:r w:rsidR="002F749D" w:rsidRPr="006A5ED4">
        <w:rPr>
          <w:rFonts w:ascii="Lucida Sans Unicode" w:hAnsi="Lucida Sans Unicode" w:cs="Lucida Sans Unicode"/>
          <w:sz w:val="20"/>
          <w:szCs w:val="20"/>
          <w:lang w:val="es-MX"/>
        </w:rPr>
        <w:t xml:space="preserve">observancia </w:t>
      </w:r>
      <w:r w:rsidR="00864F2E" w:rsidRPr="006A5ED4">
        <w:rPr>
          <w:rFonts w:ascii="Lucida Sans Unicode" w:hAnsi="Lucida Sans Unicode" w:cs="Lucida Sans Unicode"/>
          <w:sz w:val="20"/>
          <w:szCs w:val="20"/>
          <w:lang w:val="es-MX"/>
        </w:rPr>
        <w:t>al</w:t>
      </w:r>
      <w:r w:rsidR="002746EF" w:rsidRPr="006A5ED4">
        <w:rPr>
          <w:rFonts w:ascii="Lucida Sans Unicode" w:hAnsi="Lucida Sans Unicode" w:cs="Lucida Sans Unicode"/>
          <w:sz w:val="20"/>
          <w:szCs w:val="20"/>
          <w:lang w:val="es-MX"/>
        </w:rPr>
        <w:t xml:space="preserve"> criterio sostenido por</w:t>
      </w:r>
      <w:r w:rsidRPr="006A5ED4">
        <w:rPr>
          <w:rFonts w:ascii="Lucida Sans Unicode" w:hAnsi="Lucida Sans Unicode" w:cs="Lucida Sans Unicode"/>
          <w:sz w:val="20"/>
          <w:szCs w:val="20"/>
          <w:lang w:val="es-MX"/>
        </w:rPr>
        <w:t xml:space="preserve"> la</w:t>
      </w:r>
      <w:r w:rsidR="002746EF" w:rsidRPr="006A5ED4">
        <w:rPr>
          <w:rFonts w:ascii="Lucida Sans Unicode" w:hAnsi="Lucida Sans Unicode" w:cs="Lucida Sans Unicode"/>
          <w:sz w:val="20"/>
          <w:szCs w:val="20"/>
          <w:lang w:val="es-MX"/>
        </w:rPr>
        <w:t xml:space="preserve"> Sala Superior del Tribunal Electoral del Poder Judicial de la Federación en la</w:t>
      </w:r>
      <w:r w:rsidRPr="006A5ED4">
        <w:rPr>
          <w:rFonts w:ascii="Lucida Sans Unicode" w:hAnsi="Lucida Sans Unicode" w:cs="Lucida Sans Unicode"/>
          <w:sz w:val="20"/>
          <w:szCs w:val="20"/>
          <w:lang w:val="es-MX"/>
        </w:rPr>
        <w:t xml:space="preserve"> Jurisprudencia </w:t>
      </w:r>
      <w:r w:rsidR="002746EF" w:rsidRPr="006A5ED4">
        <w:rPr>
          <w:rFonts w:ascii="Lucida Sans Unicode" w:hAnsi="Lucida Sans Unicode" w:cs="Lucida Sans Unicode"/>
          <w:sz w:val="20"/>
          <w:szCs w:val="20"/>
          <w:lang w:val="es-MX"/>
        </w:rPr>
        <w:t xml:space="preserve">12/2023 de rubro: </w:t>
      </w:r>
      <w:r w:rsidR="002746EF" w:rsidRPr="006A5ED4">
        <w:rPr>
          <w:rFonts w:ascii="Lucida Sans Unicode" w:hAnsi="Lucida Sans Unicode" w:cs="Lucida Sans Unicode"/>
          <w:b/>
          <w:bCs/>
          <w:sz w:val="20"/>
          <w:szCs w:val="20"/>
          <w:lang w:val="es-MX"/>
        </w:rPr>
        <w:t>“</w:t>
      </w:r>
      <w:r w:rsidR="002746EF" w:rsidRPr="006A5ED4">
        <w:rPr>
          <w:rFonts w:ascii="Lucida Sans Unicode" w:hAnsi="Lucida Sans Unicode" w:cs="Lucida Sans Unicode"/>
          <w:b/>
          <w:bCs/>
          <w:i/>
          <w:iCs/>
          <w:sz w:val="20"/>
          <w:szCs w:val="20"/>
          <w:lang w:val="es-MX"/>
        </w:rPr>
        <w:t>DOCUMENTOS BÁSICOS DE LOS PARTIDOS POLÍTICOS. SUS MODIFICACIONES RIGEN SU VIDA INTERNA DESDE SU APROBACIÓN POR EL ÓRGANO PARTIDISTA CORRESPONDIENTE</w:t>
      </w:r>
      <w:r w:rsidR="002746EF" w:rsidRPr="006A5ED4">
        <w:rPr>
          <w:rFonts w:ascii="Lucida Sans Unicode" w:hAnsi="Lucida Sans Unicode" w:cs="Lucida Sans Unicode"/>
          <w:b/>
          <w:bCs/>
          <w:sz w:val="20"/>
          <w:szCs w:val="20"/>
          <w:lang w:val="es-MX"/>
        </w:rPr>
        <w:t>”</w:t>
      </w:r>
      <w:bookmarkEnd w:id="3"/>
      <w:r w:rsidR="00732780" w:rsidRPr="006A5ED4">
        <w:rPr>
          <w:rStyle w:val="Refdenotaalpie"/>
          <w:rFonts w:ascii="Lucida Sans Unicode" w:hAnsi="Lucida Sans Unicode" w:cs="Lucida Sans Unicode"/>
          <w:b/>
          <w:bCs/>
          <w:sz w:val="20"/>
          <w:szCs w:val="20"/>
          <w:lang w:val="es-MX"/>
        </w:rPr>
        <w:footnoteReference w:id="10"/>
      </w:r>
    </w:p>
    <w:p w14:paraId="4A58B2C8"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47CF894F" w14:textId="6507A9EE" w:rsidR="004E64C1" w:rsidRP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t>De igual forma, en los títulos IX y X, también del Libro Quinto, se señala que los partidos políticos, tiene como fin promover la participación del pueblo, los valores cívicos, así como coadyuvar al desarrollo de la vida democrática y de la cultura política en el estado, considerando a todos los sectores de la sociedad. Asimismo, se introduce la posibilidad de que el Instituto organice la elección de los órganos de dirección de los partidos políticos locales o la similar de las agrupaciones políticas estatales</w:t>
      </w:r>
      <w:r w:rsidR="00732780">
        <w:rPr>
          <w:rFonts w:ascii="Lucida Sans Unicode" w:hAnsi="Lucida Sans Unicode" w:cs="Lucida Sans Unicode"/>
          <w:sz w:val="20"/>
          <w:szCs w:val="20"/>
          <w:lang w:val="es-MX"/>
        </w:rPr>
        <w:t xml:space="preserve">, </w:t>
      </w:r>
      <w:r w:rsidR="00732780" w:rsidRPr="006A5ED4">
        <w:rPr>
          <w:rFonts w:ascii="Lucida Sans Unicode" w:hAnsi="Lucida Sans Unicode" w:cs="Lucida Sans Unicode"/>
          <w:sz w:val="20"/>
          <w:szCs w:val="20"/>
          <w:lang w:val="es-MX"/>
        </w:rPr>
        <w:t xml:space="preserve">lo anterior de conformidad a lo </w:t>
      </w:r>
      <w:r w:rsidR="00732780" w:rsidRPr="006A5ED4">
        <w:rPr>
          <w:rFonts w:ascii="Lucida Sans Unicode" w:hAnsi="Lucida Sans Unicode" w:cs="Lucida Sans Unicode"/>
          <w:sz w:val="20"/>
          <w:szCs w:val="20"/>
          <w:lang w:val="es-MX"/>
        </w:rPr>
        <w:lastRenderedPageBreak/>
        <w:t xml:space="preserve">dispuesto en el artículo 44, inciso </w:t>
      </w:r>
      <w:proofErr w:type="spellStart"/>
      <w:r w:rsidR="00732780" w:rsidRPr="006A5ED4">
        <w:rPr>
          <w:rFonts w:ascii="Lucida Sans Unicode" w:hAnsi="Lucida Sans Unicode" w:cs="Lucida Sans Unicode"/>
          <w:sz w:val="20"/>
          <w:szCs w:val="20"/>
          <w:lang w:val="es-MX"/>
        </w:rPr>
        <w:t>ff</w:t>
      </w:r>
      <w:proofErr w:type="spellEnd"/>
      <w:r w:rsidR="00732780" w:rsidRPr="006A5ED4">
        <w:rPr>
          <w:rFonts w:ascii="Lucida Sans Unicode" w:hAnsi="Lucida Sans Unicode" w:cs="Lucida Sans Unicode"/>
          <w:sz w:val="20"/>
          <w:szCs w:val="20"/>
          <w:lang w:val="es-MX"/>
        </w:rPr>
        <w:t>) de la Ley General de Instituciones y Procedimientos Electorales</w:t>
      </w:r>
      <w:r w:rsidRPr="006A5ED4">
        <w:rPr>
          <w:rFonts w:ascii="Lucida Sans Unicode" w:hAnsi="Lucida Sans Unicode" w:cs="Lucida Sans Unicode"/>
          <w:sz w:val="20"/>
          <w:szCs w:val="20"/>
          <w:lang w:val="es-MX"/>
        </w:rPr>
        <w:t>.</w:t>
      </w:r>
    </w:p>
    <w:p w14:paraId="59957143"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5526F5AC" w14:textId="77777777" w:rsidR="004E64C1" w:rsidRP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t xml:space="preserve">Así mismo, como una obligación de esta institución pública, en la redacción del contenido del reglamento se usa un lenguaje incluyente, con la finalidad de propiciar la inclusión de género y desterrar los términos que impiden visibilizar a las mujeres. </w:t>
      </w:r>
    </w:p>
    <w:p w14:paraId="52ABBB9F" w14:textId="77777777" w:rsidR="004E64C1" w:rsidRPr="004E64C1" w:rsidRDefault="004E64C1" w:rsidP="004E64C1">
      <w:pPr>
        <w:spacing w:line="276" w:lineRule="auto"/>
        <w:jc w:val="both"/>
        <w:rPr>
          <w:rFonts w:ascii="Lucida Sans Unicode" w:hAnsi="Lucida Sans Unicode" w:cs="Lucida Sans Unicode"/>
          <w:sz w:val="20"/>
          <w:szCs w:val="20"/>
          <w:lang w:val="es-MX"/>
        </w:rPr>
      </w:pPr>
    </w:p>
    <w:p w14:paraId="6A9B3164" w14:textId="77777777" w:rsidR="004E64C1" w:rsidRDefault="004E64C1" w:rsidP="004E64C1">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t>Así, en atención a los principios de máximo beneficio, seguridad jurídica y simplificación en la regulación de trámites, previstos en el artículo 8, numeral 1, fracciones I, II y VI de la Ley de Mejora Regulatoria del Estado de Jalisco y sus Municipios, es que se propone a este órgano máximo de dirección, para su aprobación y expedición el Reglamento de Partidos Políticos Locales y Agrupaciones Políticas Estatales que se acompaña al presente acuerdo.</w:t>
      </w:r>
    </w:p>
    <w:p w14:paraId="3774FED0" w14:textId="77777777" w:rsidR="001B45BA" w:rsidRDefault="001B45BA" w:rsidP="004E64C1">
      <w:pPr>
        <w:spacing w:line="276" w:lineRule="auto"/>
        <w:jc w:val="both"/>
        <w:rPr>
          <w:rFonts w:ascii="Lucida Sans Unicode" w:hAnsi="Lucida Sans Unicode" w:cs="Lucida Sans Unicode"/>
          <w:sz w:val="20"/>
          <w:szCs w:val="20"/>
          <w:lang w:val="es-MX"/>
        </w:rPr>
      </w:pPr>
    </w:p>
    <w:p w14:paraId="26145048" w14:textId="158557F9" w:rsidR="003D2259" w:rsidRPr="006A5ED4" w:rsidRDefault="003D2259" w:rsidP="001B45BA">
      <w:pPr>
        <w:spacing w:line="276" w:lineRule="auto"/>
        <w:jc w:val="both"/>
        <w:rPr>
          <w:rFonts w:ascii="Lucida Sans Unicode" w:hAnsi="Lucida Sans Unicode" w:cs="Lucida Sans Unicode"/>
          <w:sz w:val="20"/>
          <w:szCs w:val="20"/>
          <w:lang w:val="es-MX"/>
        </w:rPr>
      </w:pPr>
      <w:r w:rsidRPr="006A5ED4">
        <w:rPr>
          <w:rFonts w:ascii="Lucida Sans Unicode" w:hAnsi="Lucida Sans Unicode" w:cs="Lucida Sans Unicode"/>
          <w:b/>
          <w:bCs/>
          <w:sz w:val="20"/>
          <w:szCs w:val="20"/>
          <w:lang w:val="es-MX"/>
        </w:rPr>
        <w:t>XIII.</w:t>
      </w:r>
      <w:r w:rsidRPr="006A5ED4">
        <w:rPr>
          <w:rFonts w:ascii="Lucida Sans Unicode" w:hAnsi="Lucida Sans Unicode" w:cs="Lucida Sans Unicode"/>
          <w:sz w:val="20"/>
          <w:szCs w:val="20"/>
          <w:lang w:val="es-MX"/>
        </w:rPr>
        <w:t xml:space="preserve"> </w:t>
      </w:r>
      <w:r w:rsidRPr="006A5ED4">
        <w:rPr>
          <w:rFonts w:ascii="Lucida Sans Unicode" w:hAnsi="Lucida Sans Unicode" w:cs="Lucida Sans Unicode"/>
          <w:b/>
          <w:bCs/>
          <w:sz w:val="20"/>
          <w:szCs w:val="20"/>
          <w:lang w:val="es-MX"/>
        </w:rPr>
        <w:t>De la abrogación de la normativa previa.</w:t>
      </w:r>
      <w:r w:rsidRPr="006A5ED4">
        <w:rPr>
          <w:rFonts w:ascii="Lucida Sans Unicode" w:hAnsi="Lucida Sans Unicode" w:cs="Lucida Sans Unicode"/>
          <w:sz w:val="20"/>
          <w:szCs w:val="20"/>
          <w:lang w:val="es-MX"/>
        </w:rPr>
        <w:t xml:space="preserve"> </w:t>
      </w:r>
      <w:r w:rsidR="0049051F" w:rsidRPr="006A5ED4">
        <w:rPr>
          <w:rFonts w:ascii="Lucida Sans Unicode" w:hAnsi="Lucida Sans Unicode" w:cs="Lucida Sans Unicode"/>
          <w:sz w:val="20"/>
          <w:szCs w:val="20"/>
          <w:lang w:val="es-MX"/>
        </w:rPr>
        <w:t>En cumplimiento a los objetivos de la política de mejora regulatoria, e</w:t>
      </w:r>
      <w:r w:rsidR="00C65B56" w:rsidRPr="006A5ED4">
        <w:rPr>
          <w:rFonts w:ascii="Lucida Sans Unicode" w:hAnsi="Lucida Sans Unicode" w:cs="Lucida Sans Unicode"/>
          <w:sz w:val="20"/>
          <w:szCs w:val="20"/>
          <w:lang w:val="es-MX"/>
        </w:rPr>
        <w:t>ste Consejo General</w:t>
      </w:r>
      <w:r w:rsidR="0049051F" w:rsidRPr="006A5ED4">
        <w:rPr>
          <w:rFonts w:ascii="Lucida Sans Unicode" w:hAnsi="Lucida Sans Unicode" w:cs="Lucida Sans Unicode"/>
          <w:sz w:val="20"/>
          <w:szCs w:val="20"/>
          <w:lang w:val="es-MX"/>
        </w:rPr>
        <w:t xml:space="preserve"> deberá generar seguridad jurídica, claridad y transparencia, eliminando duplicidades normativas y de funciones</w:t>
      </w:r>
      <w:r w:rsidR="00E3006D" w:rsidRPr="006A5ED4">
        <w:rPr>
          <w:rFonts w:ascii="Lucida Sans Unicode" w:hAnsi="Lucida Sans Unicode" w:cs="Lucida Sans Unicode"/>
          <w:sz w:val="20"/>
          <w:szCs w:val="20"/>
          <w:lang w:val="es-MX"/>
        </w:rPr>
        <w:t>,</w:t>
      </w:r>
      <w:r w:rsidR="0049051F" w:rsidRPr="006A5ED4">
        <w:rPr>
          <w:rFonts w:ascii="Lucida Sans Unicode" w:hAnsi="Lucida Sans Unicode" w:cs="Lucida Sans Unicode"/>
          <w:sz w:val="20"/>
          <w:szCs w:val="20"/>
          <w:lang w:val="es-MX"/>
        </w:rPr>
        <w:t xml:space="preserve"> de conformidad a lo dispuesto por el artículo 9, fracción V de la Ley de Mejora Regulatoria para el Estado de Jalisco y sus Municipios.</w:t>
      </w:r>
      <w:r w:rsidR="00C65B56" w:rsidRPr="006A5ED4">
        <w:rPr>
          <w:rFonts w:ascii="Lucida Sans Unicode" w:hAnsi="Lucida Sans Unicode" w:cs="Lucida Sans Unicode"/>
          <w:sz w:val="20"/>
          <w:szCs w:val="20"/>
          <w:lang w:val="es-MX"/>
        </w:rPr>
        <w:t xml:space="preserve"> </w:t>
      </w:r>
    </w:p>
    <w:p w14:paraId="07912B3F" w14:textId="77777777" w:rsidR="003D2259" w:rsidRPr="006A5ED4" w:rsidRDefault="003D2259" w:rsidP="001B45BA">
      <w:pPr>
        <w:spacing w:line="276" w:lineRule="auto"/>
        <w:jc w:val="both"/>
        <w:rPr>
          <w:rFonts w:ascii="Lucida Sans Unicode" w:hAnsi="Lucida Sans Unicode" w:cs="Lucida Sans Unicode"/>
          <w:sz w:val="20"/>
          <w:szCs w:val="20"/>
          <w:lang w:val="es-MX"/>
        </w:rPr>
      </w:pPr>
    </w:p>
    <w:p w14:paraId="5BF5134A" w14:textId="6EDAB1F8" w:rsidR="00B83E68" w:rsidRPr="006A5ED4" w:rsidRDefault="0049051F" w:rsidP="001B45BA">
      <w:pPr>
        <w:spacing w:line="276" w:lineRule="auto"/>
        <w:jc w:val="both"/>
        <w:rPr>
          <w:rFonts w:ascii="Lucida Sans Unicode" w:hAnsi="Lucida Sans Unicode" w:cs="Lucida Sans Unicode"/>
          <w:sz w:val="20"/>
          <w:szCs w:val="20"/>
          <w:lang w:val="es-MX"/>
        </w:rPr>
      </w:pPr>
      <w:r w:rsidRPr="006A5ED4">
        <w:rPr>
          <w:rFonts w:ascii="Lucida Sans Unicode" w:hAnsi="Lucida Sans Unicode" w:cs="Lucida Sans Unicode"/>
          <w:sz w:val="20"/>
          <w:szCs w:val="20"/>
          <w:lang w:val="es-MX"/>
        </w:rPr>
        <w:t>Bajo esa tesitura</w:t>
      </w:r>
      <w:r w:rsidR="00864F2E" w:rsidRPr="006A5ED4">
        <w:rPr>
          <w:rFonts w:ascii="Lucida Sans Unicode" w:hAnsi="Lucida Sans Unicode" w:cs="Lucida Sans Unicode"/>
          <w:sz w:val="20"/>
          <w:szCs w:val="20"/>
          <w:lang w:val="es-MX"/>
        </w:rPr>
        <w:t xml:space="preserve">, </w:t>
      </w:r>
      <w:r w:rsidRPr="006A5ED4">
        <w:rPr>
          <w:rFonts w:ascii="Lucida Sans Unicode" w:hAnsi="Lucida Sans Unicode" w:cs="Lucida Sans Unicode"/>
          <w:sz w:val="20"/>
          <w:szCs w:val="20"/>
          <w:lang w:val="es-MX"/>
        </w:rPr>
        <w:t xml:space="preserve">y ante la </w:t>
      </w:r>
      <w:r w:rsidR="00627B03" w:rsidRPr="006A5ED4">
        <w:rPr>
          <w:rFonts w:ascii="Lucida Sans Unicode" w:hAnsi="Lucida Sans Unicode" w:cs="Lucida Sans Unicode"/>
          <w:sz w:val="20"/>
          <w:szCs w:val="20"/>
          <w:lang w:val="es-MX"/>
        </w:rPr>
        <w:t xml:space="preserve">aprobación y </w:t>
      </w:r>
      <w:r w:rsidR="002F749D" w:rsidRPr="006A5ED4">
        <w:rPr>
          <w:rFonts w:ascii="Lucida Sans Unicode" w:hAnsi="Lucida Sans Unicode" w:cs="Lucida Sans Unicode"/>
          <w:sz w:val="20"/>
          <w:szCs w:val="20"/>
          <w:lang w:val="es-MX"/>
        </w:rPr>
        <w:t xml:space="preserve">expedición </w:t>
      </w:r>
      <w:r w:rsidR="00B83E68" w:rsidRPr="006A5ED4">
        <w:rPr>
          <w:rFonts w:ascii="Lucida Sans Unicode" w:hAnsi="Lucida Sans Unicode" w:cs="Lucida Sans Unicode"/>
          <w:sz w:val="20"/>
          <w:szCs w:val="20"/>
          <w:lang w:val="es-MX"/>
        </w:rPr>
        <w:t xml:space="preserve">del </w:t>
      </w:r>
      <w:r w:rsidRPr="006A5ED4">
        <w:rPr>
          <w:rFonts w:ascii="Lucida Sans Unicode" w:hAnsi="Lucida Sans Unicode" w:cs="Lucida Sans Unicode"/>
          <w:sz w:val="20"/>
          <w:szCs w:val="20"/>
          <w:lang w:val="es-MX"/>
        </w:rPr>
        <w:t>R</w:t>
      </w:r>
      <w:r w:rsidR="00B83E68" w:rsidRPr="006A5ED4">
        <w:rPr>
          <w:rFonts w:ascii="Lucida Sans Unicode" w:hAnsi="Lucida Sans Unicode" w:cs="Lucida Sans Unicode"/>
          <w:sz w:val="20"/>
          <w:szCs w:val="20"/>
          <w:lang w:val="es-MX"/>
        </w:rPr>
        <w:t>eglamento</w:t>
      </w:r>
      <w:r w:rsidRPr="006A5ED4">
        <w:rPr>
          <w:rFonts w:ascii="Lucida Sans Unicode" w:eastAsia="Trebuchet MS" w:hAnsi="Lucida Sans Unicode" w:cs="Lucida Sans Unicode"/>
          <w:b/>
          <w:sz w:val="20"/>
          <w:szCs w:val="20"/>
          <w:lang w:eastAsia="es-ES" w:bidi="es-ES"/>
        </w:rPr>
        <w:t xml:space="preserve"> </w:t>
      </w:r>
      <w:r w:rsidRPr="006A5ED4">
        <w:rPr>
          <w:rFonts w:ascii="Lucida Sans Unicode" w:eastAsia="Trebuchet MS" w:hAnsi="Lucida Sans Unicode" w:cs="Lucida Sans Unicode"/>
          <w:bCs/>
          <w:sz w:val="20"/>
          <w:szCs w:val="20"/>
          <w:lang w:eastAsia="es-ES" w:bidi="es-ES"/>
        </w:rPr>
        <w:t>de Partidos Políticos Locales y Agrupaciones Políticas Estatales</w:t>
      </w:r>
      <w:r w:rsidR="00B83E68" w:rsidRPr="006A5ED4">
        <w:rPr>
          <w:rFonts w:ascii="Lucida Sans Unicode" w:hAnsi="Lucida Sans Unicode" w:cs="Lucida Sans Unicode"/>
          <w:bCs/>
          <w:sz w:val="20"/>
          <w:szCs w:val="20"/>
          <w:lang w:val="es-MX"/>
        </w:rPr>
        <w:t>,</w:t>
      </w:r>
      <w:r w:rsidRPr="006A5ED4">
        <w:rPr>
          <w:rFonts w:ascii="Lucida Sans Unicode" w:hAnsi="Lucida Sans Unicode" w:cs="Lucida Sans Unicode"/>
          <w:sz w:val="20"/>
          <w:szCs w:val="20"/>
          <w:lang w:val="es-MX"/>
        </w:rPr>
        <w:t xml:space="preserve"> se </w:t>
      </w:r>
      <w:r w:rsidR="002F749D" w:rsidRPr="006A5ED4">
        <w:rPr>
          <w:rFonts w:ascii="Lucida Sans Unicode" w:hAnsi="Lucida Sans Unicode" w:cs="Lucida Sans Unicode"/>
          <w:sz w:val="20"/>
          <w:szCs w:val="20"/>
          <w:lang w:val="es-MX"/>
        </w:rPr>
        <w:t>deberán de</w:t>
      </w:r>
      <w:r w:rsidRPr="006A5ED4">
        <w:rPr>
          <w:rFonts w:ascii="Lucida Sans Unicode" w:hAnsi="Lucida Sans Unicode" w:cs="Lucida Sans Unicode"/>
          <w:sz w:val="20"/>
          <w:szCs w:val="20"/>
          <w:lang w:val="es-MX"/>
        </w:rPr>
        <w:t xml:space="preserve"> abroga</w:t>
      </w:r>
      <w:r w:rsidR="002F749D" w:rsidRPr="006A5ED4">
        <w:rPr>
          <w:rFonts w:ascii="Lucida Sans Unicode" w:hAnsi="Lucida Sans Unicode" w:cs="Lucida Sans Unicode"/>
          <w:sz w:val="20"/>
          <w:szCs w:val="20"/>
          <w:lang w:val="es-MX"/>
        </w:rPr>
        <w:t>r</w:t>
      </w:r>
      <w:r w:rsidRPr="006A5ED4">
        <w:rPr>
          <w:rFonts w:ascii="Lucida Sans Unicode" w:hAnsi="Lucida Sans Unicode" w:cs="Lucida Sans Unicode"/>
          <w:sz w:val="20"/>
          <w:szCs w:val="20"/>
          <w:lang w:val="es-MX"/>
        </w:rPr>
        <w:t xml:space="preserve"> la</w:t>
      </w:r>
      <w:r w:rsidR="00627B03" w:rsidRPr="006A5ED4">
        <w:rPr>
          <w:rFonts w:ascii="Lucida Sans Unicode" w:hAnsi="Lucida Sans Unicode" w:cs="Lucida Sans Unicode"/>
          <w:sz w:val="20"/>
          <w:szCs w:val="20"/>
          <w:lang w:val="es-MX"/>
        </w:rPr>
        <w:t>s</w:t>
      </w:r>
      <w:r w:rsidR="00B83E68" w:rsidRPr="006A5ED4">
        <w:rPr>
          <w:rFonts w:ascii="Lucida Sans Unicode" w:hAnsi="Lucida Sans Unicode" w:cs="Lucida Sans Unicode"/>
          <w:sz w:val="20"/>
          <w:szCs w:val="20"/>
          <w:lang w:val="es-MX"/>
        </w:rPr>
        <w:t xml:space="preserve"> normativa</w:t>
      </w:r>
      <w:r w:rsidR="00627B03" w:rsidRPr="006A5ED4">
        <w:rPr>
          <w:rFonts w:ascii="Lucida Sans Unicode" w:hAnsi="Lucida Sans Unicode" w:cs="Lucida Sans Unicode"/>
          <w:sz w:val="20"/>
          <w:szCs w:val="20"/>
          <w:lang w:val="es-MX"/>
        </w:rPr>
        <w:t>s</w:t>
      </w:r>
      <w:r w:rsidR="00B83E68" w:rsidRPr="006A5ED4">
        <w:rPr>
          <w:rFonts w:ascii="Lucida Sans Unicode" w:hAnsi="Lucida Sans Unicode" w:cs="Lucida Sans Unicode"/>
          <w:sz w:val="20"/>
          <w:szCs w:val="20"/>
          <w:lang w:val="es-MX"/>
        </w:rPr>
        <w:t xml:space="preserve"> siguiente</w:t>
      </w:r>
      <w:r w:rsidR="00627B03" w:rsidRPr="006A5ED4">
        <w:rPr>
          <w:rFonts w:ascii="Lucida Sans Unicode" w:hAnsi="Lucida Sans Unicode" w:cs="Lucida Sans Unicode"/>
          <w:sz w:val="20"/>
          <w:szCs w:val="20"/>
          <w:lang w:val="es-MX"/>
        </w:rPr>
        <w:t>s</w:t>
      </w:r>
      <w:r w:rsidR="00B83E68" w:rsidRPr="006A5ED4">
        <w:rPr>
          <w:rFonts w:ascii="Lucida Sans Unicode" w:hAnsi="Lucida Sans Unicode" w:cs="Lucida Sans Unicode"/>
          <w:sz w:val="20"/>
          <w:szCs w:val="20"/>
          <w:lang w:val="es-MX"/>
        </w:rPr>
        <w:t>:</w:t>
      </w:r>
    </w:p>
    <w:p w14:paraId="50A87D79" w14:textId="77777777" w:rsidR="00B83E68" w:rsidRPr="000F5D2A" w:rsidRDefault="00B83E68" w:rsidP="001B45BA">
      <w:pPr>
        <w:spacing w:line="276" w:lineRule="auto"/>
        <w:jc w:val="both"/>
        <w:rPr>
          <w:rFonts w:ascii="Lucida Sans Unicode" w:hAnsi="Lucida Sans Unicode" w:cs="Lucida Sans Unicode"/>
          <w:sz w:val="20"/>
          <w:szCs w:val="20"/>
          <w:lang w:val="es-MX"/>
        </w:rPr>
      </w:pPr>
    </w:p>
    <w:p w14:paraId="626A723D" w14:textId="26C058CA" w:rsidR="001B45BA" w:rsidRPr="000F5D2A" w:rsidRDefault="001B45BA" w:rsidP="00B83E68">
      <w:pPr>
        <w:pStyle w:val="Prrafodelista"/>
        <w:numPr>
          <w:ilvl w:val="0"/>
          <w:numId w:val="22"/>
        </w:numPr>
        <w:spacing w:line="276" w:lineRule="auto"/>
        <w:jc w:val="both"/>
        <w:rPr>
          <w:rFonts w:ascii="Lucida Sans Unicode" w:hAnsi="Lucida Sans Unicode" w:cs="Lucida Sans Unicode"/>
          <w:sz w:val="20"/>
          <w:szCs w:val="20"/>
          <w:lang w:val="es-MX"/>
        </w:rPr>
      </w:pPr>
      <w:r w:rsidRPr="000F5D2A">
        <w:rPr>
          <w:rFonts w:ascii="Lucida Sans Unicode" w:hAnsi="Lucida Sans Unicode" w:cs="Lucida Sans Unicode"/>
          <w:sz w:val="20"/>
          <w:szCs w:val="20"/>
          <w:lang w:val="es-MX"/>
        </w:rPr>
        <w:t xml:space="preserve"> Procedimiento ante el Instituto Electoral y de Participación Ciudadana del Estado de Jalisco, para el registro de partidos políticos locales, aprobado mediante acuerdo IEPC-ACG-360/2018</w:t>
      </w:r>
      <w:r w:rsidR="00B83E68" w:rsidRPr="000F5D2A">
        <w:rPr>
          <w:rFonts w:ascii="Lucida Sans Unicode" w:hAnsi="Lucida Sans Unicode" w:cs="Lucida Sans Unicode"/>
          <w:sz w:val="20"/>
          <w:szCs w:val="20"/>
          <w:lang w:val="es-MX"/>
        </w:rPr>
        <w:t>;</w:t>
      </w:r>
    </w:p>
    <w:p w14:paraId="28AD6A66" w14:textId="77777777" w:rsidR="001B45BA" w:rsidRPr="000F5D2A" w:rsidRDefault="001B45BA" w:rsidP="001B45BA">
      <w:pPr>
        <w:spacing w:line="276" w:lineRule="auto"/>
        <w:jc w:val="both"/>
        <w:rPr>
          <w:rFonts w:ascii="Lucida Sans Unicode" w:hAnsi="Lucida Sans Unicode" w:cs="Lucida Sans Unicode"/>
          <w:sz w:val="20"/>
          <w:szCs w:val="20"/>
          <w:lang w:val="es-MX"/>
        </w:rPr>
      </w:pPr>
    </w:p>
    <w:p w14:paraId="1FD79589" w14:textId="5AEAEA83" w:rsidR="001B45BA" w:rsidRPr="000F5D2A" w:rsidRDefault="001B45BA" w:rsidP="00B83E68">
      <w:pPr>
        <w:pStyle w:val="Prrafodelista"/>
        <w:numPr>
          <w:ilvl w:val="0"/>
          <w:numId w:val="22"/>
        </w:numPr>
        <w:spacing w:line="276" w:lineRule="auto"/>
        <w:jc w:val="both"/>
        <w:rPr>
          <w:rFonts w:ascii="Lucida Sans Unicode" w:hAnsi="Lucida Sans Unicode" w:cs="Lucida Sans Unicode"/>
          <w:sz w:val="20"/>
          <w:szCs w:val="20"/>
          <w:lang w:val="es-MX"/>
        </w:rPr>
      </w:pPr>
      <w:r w:rsidRPr="000F5D2A">
        <w:rPr>
          <w:rFonts w:ascii="Lucida Sans Unicode" w:hAnsi="Lucida Sans Unicode" w:cs="Lucida Sans Unicode"/>
          <w:sz w:val="20"/>
          <w:szCs w:val="20"/>
          <w:lang w:val="es-MX"/>
        </w:rPr>
        <w:t>Reglamento de Agrupaciones Políticas del Instituto Electoral y de Participación Ciudadana del Estado de Jalisco, aprobado mediante acuerdo IEPC-ACG-25/2022</w:t>
      </w:r>
      <w:r w:rsidR="00B83E68" w:rsidRPr="000F5D2A">
        <w:rPr>
          <w:rFonts w:ascii="Lucida Sans Unicode" w:hAnsi="Lucida Sans Unicode" w:cs="Lucida Sans Unicode"/>
          <w:sz w:val="20"/>
          <w:szCs w:val="20"/>
          <w:lang w:val="es-MX"/>
        </w:rPr>
        <w:t>; y</w:t>
      </w:r>
    </w:p>
    <w:p w14:paraId="2C907160" w14:textId="77777777" w:rsidR="001B45BA" w:rsidRPr="000F5D2A" w:rsidRDefault="001B45BA" w:rsidP="001B45BA">
      <w:pPr>
        <w:spacing w:line="276" w:lineRule="auto"/>
        <w:jc w:val="both"/>
        <w:rPr>
          <w:rFonts w:ascii="Lucida Sans Unicode" w:hAnsi="Lucida Sans Unicode" w:cs="Lucida Sans Unicode"/>
          <w:sz w:val="20"/>
          <w:szCs w:val="20"/>
          <w:lang w:val="es-MX"/>
        </w:rPr>
      </w:pPr>
    </w:p>
    <w:p w14:paraId="1B0D9A03" w14:textId="734CD79C" w:rsidR="001B45BA" w:rsidRPr="000F5D2A" w:rsidRDefault="001B45BA" w:rsidP="00B83E68">
      <w:pPr>
        <w:pStyle w:val="Prrafodelista"/>
        <w:numPr>
          <w:ilvl w:val="0"/>
          <w:numId w:val="22"/>
        </w:numPr>
        <w:spacing w:line="276" w:lineRule="auto"/>
        <w:jc w:val="both"/>
        <w:rPr>
          <w:rFonts w:ascii="Lucida Sans Unicode" w:hAnsi="Lucida Sans Unicode" w:cs="Lucida Sans Unicode"/>
          <w:sz w:val="20"/>
          <w:szCs w:val="20"/>
          <w:lang w:val="es-MX"/>
        </w:rPr>
      </w:pPr>
      <w:bookmarkStart w:id="5" w:name="_Hlk185452808"/>
      <w:r w:rsidRPr="000F5D2A">
        <w:rPr>
          <w:rFonts w:ascii="Lucida Sans Unicode" w:hAnsi="Lucida Sans Unicode" w:cs="Lucida Sans Unicode"/>
          <w:sz w:val="20"/>
          <w:szCs w:val="20"/>
          <w:lang w:val="es-MX"/>
        </w:rPr>
        <w:t xml:space="preserve">Reglamento sobre modificaciones a los documentos básicos, registro, designación, sustitución o renovación de integrantes de órganos directivos de </w:t>
      </w:r>
      <w:proofErr w:type="gramStart"/>
      <w:r w:rsidRPr="000F5D2A">
        <w:rPr>
          <w:rFonts w:ascii="Lucida Sans Unicode" w:hAnsi="Lucida Sans Unicode" w:cs="Lucida Sans Unicode"/>
          <w:sz w:val="20"/>
          <w:szCs w:val="20"/>
          <w:lang w:val="es-MX"/>
        </w:rPr>
        <w:t>agrupaciones políticas y partidos políticos</w:t>
      </w:r>
      <w:proofErr w:type="gramEnd"/>
      <w:r w:rsidRPr="000F5D2A">
        <w:rPr>
          <w:rFonts w:ascii="Lucida Sans Unicode" w:hAnsi="Lucida Sans Unicode" w:cs="Lucida Sans Unicode"/>
          <w:sz w:val="20"/>
          <w:szCs w:val="20"/>
          <w:lang w:val="es-MX"/>
        </w:rPr>
        <w:t xml:space="preserve"> locales, y el registro de la normatividad interna de estos </w:t>
      </w:r>
      <w:r w:rsidRPr="000F5D2A">
        <w:rPr>
          <w:rFonts w:ascii="Lucida Sans Unicode" w:hAnsi="Lucida Sans Unicode" w:cs="Lucida Sans Unicode"/>
          <w:sz w:val="20"/>
          <w:szCs w:val="20"/>
          <w:lang w:val="es-MX"/>
        </w:rPr>
        <w:lastRenderedPageBreak/>
        <w:t>últimos en el Instituto Electoral y de Participación Ciudadana del Estado de Jalisco</w:t>
      </w:r>
      <w:bookmarkEnd w:id="5"/>
      <w:r w:rsidRPr="000F5D2A">
        <w:rPr>
          <w:rFonts w:ascii="Lucida Sans Unicode" w:hAnsi="Lucida Sans Unicode" w:cs="Lucida Sans Unicode"/>
          <w:sz w:val="20"/>
          <w:szCs w:val="20"/>
          <w:lang w:val="es-MX"/>
        </w:rPr>
        <w:t>, aprobado mediante acuerdo IEPC-ACG-34/2023.</w:t>
      </w:r>
    </w:p>
    <w:p w14:paraId="7857D2CC" w14:textId="6ED92281" w:rsidR="004E64C1" w:rsidRPr="004E64C1" w:rsidRDefault="004E64C1" w:rsidP="001B45BA">
      <w:pPr>
        <w:spacing w:line="276" w:lineRule="auto"/>
        <w:jc w:val="both"/>
        <w:rPr>
          <w:rFonts w:ascii="Lucida Sans Unicode" w:hAnsi="Lucida Sans Unicode" w:cs="Lucida Sans Unicode"/>
          <w:sz w:val="20"/>
          <w:szCs w:val="20"/>
          <w:lang w:val="es-MX"/>
        </w:rPr>
      </w:pPr>
      <w:r w:rsidRPr="004E64C1">
        <w:rPr>
          <w:rFonts w:ascii="Lucida Sans Unicode" w:hAnsi="Lucida Sans Unicode" w:cs="Lucida Sans Unicode"/>
          <w:sz w:val="20"/>
          <w:szCs w:val="20"/>
          <w:lang w:val="es-MX"/>
        </w:rPr>
        <w:t xml:space="preserve">  </w:t>
      </w:r>
    </w:p>
    <w:p w14:paraId="796232AA" w14:textId="12AD97F8" w:rsidR="00355688" w:rsidRPr="00AC35AC" w:rsidRDefault="00355688" w:rsidP="00355688">
      <w:pPr>
        <w:spacing w:line="276" w:lineRule="auto"/>
        <w:jc w:val="both"/>
        <w:rPr>
          <w:rFonts w:ascii="Lucida Sans Unicode" w:hAnsi="Lucida Sans Unicode" w:cs="Lucida Sans Unicode"/>
          <w:sz w:val="20"/>
          <w:szCs w:val="20"/>
          <w:lang w:val="es-MX"/>
        </w:rPr>
      </w:pPr>
      <w:r w:rsidRPr="006A5ED4">
        <w:rPr>
          <w:rFonts w:ascii="Lucida Sans Unicode" w:hAnsi="Lucida Sans Unicode" w:cs="Lucida Sans Unicode"/>
          <w:b/>
          <w:bCs/>
          <w:sz w:val="20"/>
          <w:szCs w:val="20"/>
          <w:lang w:val="es-MX"/>
        </w:rPr>
        <w:t>X</w:t>
      </w:r>
      <w:r w:rsidR="00F605D9" w:rsidRPr="006A5ED4">
        <w:rPr>
          <w:rFonts w:ascii="Lucida Sans Unicode" w:hAnsi="Lucida Sans Unicode" w:cs="Lucida Sans Unicode"/>
          <w:b/>
          <w:bCs/>
          <w:sz w:val="20"/>
          <w:szCs w:val="20"/>
          <w:lang w:val="es-MX"/>
        </w:rPr>
        <w:t>I</w:t>
      </w:r>
      <w:r w:rsidR="0049051F" w:rsidRPr="006A5ED4">
        <w:rPr>
          <w:rFonts w:ascii="Lucida Sans Unicode" w:hAnsi="Lucida Sans Unicode" w:cs="Lucida Sans Unicode"/>
          <w:b/>
          <w:bCs/>
          <w:sz w:val="20"/>
          <w:szCs w:val="20"/>
          <w:lang w:val="es-MX"/>
        </w:rPr>
        <w:t>V</w:t>
      </w:r>
      <w:r w:rsidRPr="006A5ED4">
        <w:rPr>
          <w:rFonts w:ascii="Lucida Sans Unicode" w:hAnsi="Lucida Sans Unicode" w:cs="Lucida Sans Unicode"/>
          <w:b/>
          <w:bCs/>
          <w:sz w:val="20"/>
          <w:szCs w:val="20"/>
          <w:lang w:val="es-MX"/>
        </w:rPr>
        <w:t>.</w:t>
      </w:r>
      <w:r w:rsidRPr="00FE597D">
        <w:rPr>
          <w:rFonts w:ascii="Lucida Sans Unicode" w:hAnsi="Lucida Sans Unicode" w:cs="Lucida Sans Unicode"/>
          <w:b/>
          <w:bCs/>
          <w:sz w:val="20"/>
          <w:szCs w:val="20"/>
          <w:lang w:val="es-MX"/>
        </w:rPr>
        <w:t xml:space="preserve"> </w:t>
      </w:r>
      <w:r w:rsidRPr="006D2CDA">
        <w:rPr>
          <w:rFonts w:ascii="Lucida Sans Unicode" w:hAnsi="Lucida Sans Unicode" w:cs="Lucida Sans Unicode"/>
          <w:b/>
          <w:bCs/>
          <w:sz w:val="20"/>
          <w:szCs w:val="20"/>
          <w:lang w:val="es-MX"/>
        </w:rPr>
        <w:t>D</w:t>
      </w:r>
      <w:r w:rsidR="009112F4" w:rsidRPr="006D2CDA">
        <w:rPr>
          <w:rFonts w:ascii="Lucida Sans Unicode" w:hAnsi="Lucida Sans Unicode" w:cs="Lucida Sans Unicode"/>
          <w:b/>
          <w:bCs/>
          <w:sz w:val="20"/>
          <w:szCs w:val="20"/>
          <w:lang w:val="es-MX"/>
        </w:rPr>
        <w:t>e la notificación del acuerdo y su publicación</w:t>
      </w:r>
      <w:r w:rsidRPr="006D2CDA">
        <w:rPr>
          <w:rFonts w:ascii="Lucida Sans Unicode" w:hAnsi="Lucida Sans Unicode" w:cs="Lucida Sans Unicode"/>
          <w:b/>
          <w:bCs/>
          <w:sz w:val="20"/>
          <w:szCs w:val="20"/>
          <w:lang w:val="es-MX"/>
        </w:rPr>
        <w:t>.</w:t>
      </w:r>
      <w:r w:rsidRPr="006D2CDA">
        <w:rPr>
          <w:rFonts w:ascii="Lucida Sans Unicode" w:hAnsi="Lucida Sans Unicode" w:cs="Lucida Sans Unicode"/>
          <w:sz w:val="20"/>
          <w:szCs w:val="20"/>
          <w:lang w:val="es-MX"/>
        </w:rPr>
        <w:t xml:space="preserve"> </w:t>
      </w:r>
      <w:r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Pr>
          <w:rFonts w:ascii="Lucida Sans Unicode" w:hAnsi="Lucida Sans Unicode" w:cs="Lucida Sans Unicode"/>
          <w:sz w:val="20"/>
          <w:szCs w:val="20"/>
          <w:lang w:val="es-MX"/>
        </w:rPr>
        <w:t xml:space="preserve">las personas integrantes del Consejo General </w:t>
      </w:r>
      <w:r w:rsidRPr="00AC35AC">
        <w:rPr>
          <w:rFonts w:ascii="Lucida Sans Unicode" w:hAnsi="Lucida Sans Unicode" w:cs="Lucida Sans Unicode"/>
          <w:sz w:val="20"/>
          <w:szCs w:val="20"/>
          <w:lang w:val="es-MX"/>
        </w:rPr>
        <w:t>en términos de dicha disposición reglamentaria.</w:t>
      </w:r>
    </w:p>
    <w:p w14:paraId="473E943A" w14:textId="77777777" w:rsidR="00355688" w:rsidRPr="00AC35AC" w:rsidRDefault="00355688" w:rsidP="00355688">
      <w:pPr>
        <w:spacing w:line="276" w:lineRule="auto"/>
        <w:jc w:val="both"/>
        <w:rPr>
          <w:rFonts w:ascii="Lucida Sans Unicode" w:hAnsi="Lucida Sans Unicode" w:cs="Lucida Sans Unicode"/>
          <w:sz w:val="20"/>
          <w:szCs w:val="20"/>
          <w:lang w:val="es-MX"/>
        </w:rPr>
      </w:pPr>
    </w:p>
    <w:p w14:paraId="46C94146" w14:textId="77777777" w:rsidR="00355688" w:rsidRPr="00972ED6" w:rsidRDefault="00355688" w:rsidP="00355688">
      <w:pPr>
        <w:spacing w:line="276" w:lineRule="auto"/>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867DD32" w14:textId="77FFA33E" w:rsidR="007F4940" w:rsidRDefault="007F4940" w:rsidP="00577A12">
      <w:pPr>
        <w:spacing w:line="276" w:lineRule="auto"/>
        <w:jc w:val="both"/>
        <w:rPr>
          <w:rFonts w:ascii="Lucida Sans Unicode" w:hAnsi="Lucida Sans Unicode" w:cs="Lucida Sans Unicode"/>
          <w:bCs/>
          <w:sz w:val="20"/>
          <w:szCs w:val="20"/>
        </w:rPr>
      </w:pPr>
    </w:p>
    <w:p w14:paraId="17D1506B" w14:textId="44E2F7F2" w:rsidR="007F44E7" w:rsidRDefault="007E0A42" w:rsidP="00577A12">
      <w:pPr>
        <w:pStyle w:val="Sinespaciado"/>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Por lo antes expuesto, se proponen los siguientes puntos de</w:t>
      </w:r>
    </w:p>
    <w:p w14:paraId="533F281E" w14:textId="77777777" w:rsidR="000524BC" w:rsidRPr="00972ED6" w:rsidRDefault="000524BC" w:rsidP="00577A12">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5406D989" w14:textId="477645D0" w:rsidR="007F44E7" w:rsidRPr="00972ED6" w:rsidRDefault="00EF30C1" w:rsidP="00577A12">
      <w:pPr>
        <w:pStyle w:val="Sinespaciado"/>
        <w:spacing w:line="276" w:lineRule="aut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577A12">
      <w:pPr>
        <w:pStyle w:val="Sinespaciado"/>
        <w:spacing w:line="276" w:lineRule="auto"/>
        <w:jc w:val="both"/>
        <w:rPr>
          <w:rFonts w:ascii="Lucida Sans Unicode" w:eastAsia="Arial Unicode MS" w:hAnsi="Lucida Sans Unicode" w:cs="Lucida Sans Unicode"/>
          <w:kern w:val="2"/>
          <w:sz w:val="20"/>
          <w:szCs w:val="20"/>
          <w:lang w:bidi="es-ES"/>
        </w:rPr>
      </w:pPr>
    </w:p>
    <w:p w14:paraId="3A6AC11C" w14:textId="729D025D" w:rsidR="00714005" w:rsidRPr="00714005" w:rsidRDefault="007E3437" w:rsidP="00577A12">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Primero. </w:t>
      </w:r>
      <w:bookmarkStart w:id="6" w:name="_Hlk182406132"/>
      <w:r w:rsidR="00714005" w:rsidRPr="00714005">
        <w:rPr>
          <w:rFonts w:ascii="Lucida Sans Unicode" w:hAnsi="Lucida Sans Unicode" w:cs="Lucida Sans Unicode"/>
          <w:sz w:val="20"/>
          <w:szCs w:val="20"/>
        </w:rPr>
        <w:t xml:space="preserve">Se </w:t>
      </w:r>
      <w:r w:rsidR="005759C0">
        <w:rPr>
          <w:rFonts w:ascii="Lucida Sans Unicode" w:hAnsi="Lucida Sans Unicode" w:cs="Lucida Sans Unicode"/>
          <w:sz w:val="20"/>
          <w:szCs w:val="20"/>
        </w:rPr>
        <w:t xml:space="preserve">aprueba </w:t>
      </w:r>
      <w:r w:rsidR="00FA229B">
        <w:rPr>
          <w:rFonts w:ascii="Lucida Sans Unicode" w:hAnsi="Lucida Sans Unicode" w:cs="Lucida Sans Unicode"/>
          <w:sz w:val="20"/>
          <w:szCs w:val="20"/>
        </w:rPr>
        <w:t>y expide el Reglamento de Partidos Políticos Locales y Agrupaciones Políticas Estatales del Instituto Electoral y de Participación Ciudadana del Estado de Jalisco</w:t>
      </w:r>
      <w:r w:rsidR="00714005" w:rsidRPr="00714005">
        <w:rPr>
          <w:rFonts w:ascii="Lucida Sans Unicode" w:hAnsi="Lucida Sans Unicode" w:cs="Lucida Sans Unicode"/>
          <w:sz w:val="20"/>
          <w:szCs w:val="20"/>
        </w:rPr>
        <w:t>, en términos del</w:t>
      </w:r>
      <w:r w:rsidR="00714005" w:rsidRPr="00292CD0">
        <w:rPr>
          <w:rFonts w:ascii="Lucida Sans Unicode" w:hAnsi="Lucida Sans Unicode" w:cs="Lucida Sans Unicode"/>
          <w:sz w:val="20"/>
          <w:szCs w:val="20"/>
        </w:rPr>
        <w:t xml:space="preserve"> </w:t>
      </w:r>
      <w:r w:rsidR="00292CD0" w:rsidRPr="00292CD0">
        <w:rPr>
          <w:rFonts w:ascii="Lucida Sans Unicode" w:hAnsi="Lucida Sans Unicode" w:cs="Lucida Sans Unicode"/>
          <w:sz w:val="20"/>
          <w:szCs w:val="20"/>
        </w:rPr>
        <w:t>documento anexo</w:t>
      </w:r>
      <w:r w:rsidR="00714005" w:rsidRPr="00714005">
        <w:rPr>
          <w:rFonts w:ascii="Lucida Sans Unicode" w:hAnsi="Lucida Sans Unicode" w:cs="Lucida Sans Unicode"/>
          <w:sz w:val="20"/>
          <w:szCs w:val="20"/>
        </w:rPr>
        <w:t>.</w:t>
      </w:r>
    </w:p>
    <w:bookmarkEnd w:id="6"/>
    <w:p w14:paraId="2C7F2B09" w14:textId="4F39C221" w:rsidR="00714005" w:rsidRDefault="00714005" w:rsidP="00577A12">
      <w:pPr>
        <w:spacing w:line="276" w:lineRule="auto"/>
        <w:jc w:val="both"/>
        <w:rPr>
          <w:rFonts w:ascii="Lucida Sans Unicode" w:hAnsi="Lucida Sans Unicode" w:cs="Lucida Sans Unicode"/>
          <w:sz w:val="20"/>
          <w:szCs w:val="20"/>
        </w:rPr>
      </w:pPr>
    </w:p>
    <w:p w14:paraId="515E2AA5" w14:textId="5A102CD6" w:rsidR="00830B9A" w:rsidRPr="00830B9A" w:rsidRDefault="00173532" w:rsidP="00C16E5A">
      <w:pPr>
        <w:autoSpaceDE w:val="0"/>
        <w:jc w:val="both"/>
        <w:rPr>
          <w:rFonts w:ascii="Lucida Sans Unicode" w:hAnsi="Lucida Sans Unicode" w:cs="Lucida Sans Unicode"/>
          <w:sz w:val="20"/>
          <w:szCs w:val="20"/>
        </w:rPr>
      </w:pPr>
      <w:r w:rsidRPr="006A5ED4">
        <w:rPr>
          <w:rFonts w:ascii="Lucida Sans Unicode" w:hAnsi="Lucida Sans Unicode" w:cs="Lucida Sans Unicode"/>
          <w:b/>
          <w:bCs/>
          <w:sz w:val="20"/>
          <w:szCs w:val="20"/>
        </w:rPr>
        <w:t>Segundo</w:t>
      </w:r>
      <w:r w:rsidRPr="006A5ED4">
        <w:rPr>
          <w:rFonts w:ascii="Lucida Sans Unicode" w:hAnsi="Lucida Sans Unicode" w:cs="Lucida Sans Unicode"/>
          <w:sz w:val="20"/>
          <w:szCs w:val="20"/>
        </w:rPr>
        <w:t xml:space="preserve">. </w:t>
      </w:r>
      <w:r w:rsidR="00830B9A" w:rsidRPr="006A5ED4">
        <w:rPr>
          <w:rFonts w:ascii="Lucida Sans Unicode" w:hAnsi="Lucida Sans Unicode" w:cs="Lucida Sans Unicode"/>
          <w:sz w:val="20"/>
          <w:szCs w:val="20"/>
        </w:rPr>
        <w:t>Se abroga</w:t>
      </w:r>
      <w:r w:rsidR="002F749D" w:rsidRPr="006A5ED4">
        <w:rPr>
          <w:rFonts w:ascii="Lucida Sans Unicode" w:hAnsi="Lucida Sans Unicode" w:cs="Lucida Sans Unicode"/>
          <w:sz w:val="20"/>
          <w:szCs w:val="20"/>
        </w:rPr>
        <w:t>n</w:t>
      </w:r>
      <w:r w:rsidR="00830B9A" w:rsidRPr="006A5ED4">
        <w:rPr>
          <w:rFonts w:ascii="Lucida Sans Unicode" w:hAnsi="Lucida Sans Unicode" w:cs="Lucida Sans Unicode"/>
          <w:sz w:val="20"/>
          <w:szCs w:val="20"/>
        </w:rPr>
        <w:t xml:space="preserve"> </w:t>
      </w:r>
      <w:r w:rsidR="00830B9A" w:rsidRPr="006A5ED4">
        <w:rPr>
          <w:rFonts w:ascii="Lucida Sans Unicode" w:eastAsia="Trebuchet MS" w:hAnsi="Lucida Sans Unicode" w:cs="Lucida Sans Unicode"/>
          <w:bCs/>
          <w:sz w:val="20"/>
          <w:szCs w:val="20"/>
          <w:lang w:eastAsia="es-ES" w:bidi="es-ES"/>
        </w:rPr>
        <w:t xml:space="preserve">el </w:t>
      </w:r>
      <w:r w:rsidR="00830B9A" w:rsidRPr="006A5ED4">
        <w:rPr>
          <w:rFonts w:ascii="Lucida Sans Unicode" w:eastAsia="Aptos" w:hAnsi="Lucida Sans Unicode" w:cs="Lucida Sans Unicode"/>
          <w:bCs/>
          <w:kern w:val="2"/>
          <w:sz w:val="20"/>
          <w:szCs w:val="20"/>
          <w:lang w:eastAsia="en-US"/>
          <w14:ligatures w14:val="standardContextual"/>
        </w:rPr>
        <w:t>Reglamento de Agrupaciones Políticas del Instituto Electoral y de Participación Ciudadana del Estado de Jalisco</w:t>
      </w:r>
      <w:r w:rsidR="002F749D" w:rsidRPr="006A5ED4">
        <w:rPr>
          <w:rFonts w:ascii="Lucida Sans Unicode" w:eastAsia="Aptos" w:hAnsi="Lucida Sans Unicode" w:cs="Lucida Sans Unicode"/>
          <w:bCs/>
          <w:kern w:val="2"/>
          <w:sz w:val="20"/>
          <w:szCs w:val="20"/>
          <w:lang w:eastAsia="en-US"/>
          <w14:ligatures w14:val="standardContextual"/>
        </w:rPr>
        <w:t>;</w:t>
      </w:r>
      <w:r w:rsidR="00830B9A" w:rsidRPr="006A5ED4">
        <w:rPr>
          <w:rFonts w:ascii="Lucida Sans Unicode" w:eastAsia="Aptos" w:hAnsi="Lucida Sans Unicode" w:cs="Lucida Sans Unicode"/>
          <w:bCs/>
          <w:kern w:val="2"/>
          <w:sz w:val="20"/>
          <w:szCs w:val="20"/>
          <w:lang w:eastAsia="en-US"/>
          <w14:ligatures w14:val="standardContextual"/>
        </w:rPr>
        <w:t xml:space="preserve"> el Reglamento</w:t>
      </w:r>
      <w:r w:rsidR="00830B9A" w:rsidRPr="006A5ED4">
        <w:rPr>
          <w:rFonts w:ascii="Lucida Sans Unicode" w:eastAsia="Aptos" w:hAnsi="Lucida Sans Unicode" w:cs="Lucida Sans Unicode"/>
          <w:b/>
          <w:bCs/>
          <w:kern w:val="2"/>
          <w:sz w:val="20"/>
          <w:szCs w:val="20"/>
          <w:lang w:eastAsia="en-US"/>
          <w14:ligatures w14:val="standardContextual"/>
        </w:rPr>
        <w:t xml:space="preserve"> </w:t>
      </w:r>
      <w:r w:rsidR="00830B9A" w:rsidRPr="006A5ED4">
        <w:rPr>
          <w:rFonts w:ascii="Lucida Sans Unicode" w:hAnsi="Lucida Sans Unicode" w:cs="Lucida Sans Unicode"/>
          <w:sz w:val="20"/>
          <w:szCs w:val="20"/>
          <w:lang w:val="es-MX"/>
        </w:rPr>
        <w:t>sobre modificaciones a los documentos básicos, registro, designación, sustitución o renovación de integrantes de órganos directivos de agrupaciones políticas y partidos políticos locales, y el registro de la normatividad interna de estos últimos en el Instituto Electoral y de Participación Ciudadana del Estado de Jalisco</w:t>
      </w:r>
      <w:r w:rsidR="00830B9A" w:rsidRPr="006A5ED4">
        <w:rPr>
          <w:rFonts w:ascii="Lucida Sans Unicode" w:eastAsia="Aptos" w:hAnsi="Lucida Sans Unicode" w:cs="Lucida Sans Unicode"/>
          <w:b/>
          <w:bCs/>
          <w:kern w:val="2"/>
          <w:sz w:val="20"/>
          <w:szCs w:val="20"/>
          <w:lang w:val="es-MX" w:eastAsia="en-US"/>
          <w14:ligatures w14:val="standardContextual"/>
        </w:rPr>
        <w:t xml:space="preserve">; </w:t>
      </w:r>
      <w:r w:rsidR="00830B9A" w:rsidRPr="006A5ED4">
        <w:rPr>
          <w:rFonts w:ascii="Lucida Sans Unicode" w:eastAsia="Aptos" w:hAnsi="Lucida Sans Unicode" w:cs="Lucida Sans Unicode"/>
          <w:kern w:val="2"/>
          <w:sz w:val="20"/>
          <w:szCs w:val="20"/>
          <w:lang w:val="es-MX" w:eastAsia="en-US"/>
          <w14:ligatures w14:val="standardContextual"/>
        </w:rPr>
        <w:t>así como el</w:t>
      </w:r>
      <w:r w:rsidR="00830B9A" w:rsidRPr="006A5ED4">
        <w:rPr>
          <w:rFonts w:ascii="Lucida Sans Unicode" w:eastAsia="Aptos" w:hAnsi="Lucida Sans Unicode" w:cs="Lucida Sans Unicode"/>
          <w:b/>
          <w:bCs/>
          <w:kern w:val="2"/>
          <w:sz w:val="20"/>
          <w:szCs w:val="20"/>
          <w:lang w:eastAsia="en-US"/>
          <w14:ligatures w14:val="standardContextual"/>
        </w:rPr>
        <w:t xml:space="preserve"> </w:t>
      </w:r>
      <w:r w:rsidR="00830B9A" w:rsidRPr="006A5ED4">
        <w:rPr>
          <w:rFonts w:ascii="Lucida Sans Unicode" w:hAnsi="Lucida Sans Unicode" w:cs="Lucida Sans Unicode"/>
          <w:sz w:val="20"/>
          <w:szCs w:val="20"/>
          <w:lang w:val="es-MX"/>
        </w:rPr>
        <w:t>Procedimiento ante el Instituto Electoral y de Participación Ciudadana del Estado de Jalisco, para el registro de partidos políticos locales</w:t>
      </w:r>
      <w:r w:rsidR="00830B9A" w:rsidRPr="006A5ED4">
        <w:rPr>
          <w:rFonts w:ascii="Lucida Sans Unicode" w:eastAsia="Aptos" w:hAnsi="Lucida Sans Unicode" w:cs="Lucida Sans Unicode"/>
          <w:kern w:val="2"/>
          <w:sz w:val="20"/>
          <w:szCs w:val="20"/>
          <w:lang w:eastAsia="en-US"/>
          <w14:ligatures w14:val="standardContextual"/>
        </w:rPr>
        <w:t xml:space="preserve">, en términos del considerando </w:t>
      </w:r>
      <w:r w:rsidR="00830B9A" w:rsidRPr="006A5ED4">
        <w:rPr>
          <w:rFonts w:ascii="Lucida Sans Unicode" w:eastAsia="Aptos" w:hAnsi="Lucida Sans Unicode" w:cs="Lucida Sans Unicode"/>
          <w:b/>
          <w:bCs/>
          <w:kern w:val="2"/>
          <w:sz w:val="20"/>
          <w:szCs w:val="20"/>
          <w:lang w:eastAsia="en-US"/>
          <w14:ligatures w14:val="standardContextual"/>
        </w:rPr>
        <w:t>XIII.</w:t>
      </w:r>
    </w:p>
    <w:p w14:paraId="4B90F470" w14:textId="77777777" w:rsidR="00830B9A" w:rsidRDefault="00830B9A" w:rsidP="00C16E5A">
      <w:pPr>
        <w:autoSpaceDE w:val="0"/>
        <w:jc w:val="both"/>
        <w:rPr>
          <w:rFonts w:ascii="Lucida Sans Unicode" w:hAnsi="Lucida Sans Unicode" w:cs="Lucida Sans Unicode"/>
          <w:sz w:val="20"/>
          <w:szCs w:val="20"/>
        </w:rPr>
      </w:pPr>
    </w:p>
    <w:p w14:paraId="100DD12D" w14:textId="16F054A8" w:rsidR="00C16E5A" w:rsidRPr="00C16E5A" w:rsidRDefault="00830B9A" w:rsidP="00C16E5A">
      <w:pPr>
        <w:autoSpaceDE w:val="0"/>
        <w:jc w:val="both"/>
        <w:rPr>
          <w:rFonts w:ascii="Lucida Sans Unicode" w:hAnsi="Lucida Sans Unicode" w:cs="Lucida Sans Unicode"/>
          <w:sz w:val="20"/>
          <w:szCs w:val="20"/>
          <w:lang w:val="es-ES_tradnl" w:eastAsia="es-ES"/>
        </w:rPr>
      </w:pPr>
      <w:r w:rsidRPr="006A5ED4">
        <w:rPr>
          <w:rFonts w:ascii="Lucida Sans Unicode" w:hAnsi="Lucida Sans Unicode" w:cs="Lucida Sans Unicode"/>
          <w:b/>
          <w:bCs/>
          <w:sz w:val="20"/>
          <w:szCs w:val="20"/>
        </w:rPr>
        <w:t>Tercero.</w:t>
      </w:r>
      <w:r w:rsidRPr="006A5ED4">
        <w:rPr>
          <w:rFonts w:ascii="Lucida Sans Unicode" w:hAnsi="Lucida Sans Unicode" w:cs="Lucida Sans Unicode"/>
          <w:sz w:val="20"/>
          <w:szCs w:val="20"/>
        </w:rPr>
        <w:t xml:space="preserve"> </w:t>
      </w:r>
      <w:r w:rsidR="00C16E5A" w:rsidRPr="006A5ED4">
        <w:rPr>
          <w:rFonts w:ascii="Lucida Sans Unicode" w:hAnsi="Lucida Sans Unicode" w:cs="Lucida Sans Unicode"/>
          <w:sz w:val="20"/>
          <w:szCs w:val="20"/>
          <w:lang w:eastAsia="es-ES"/>
        </w:rPr>
        <w:t xml:space="preserve">Notifíquese a </w:t>
      </w:r>
      <w:r w:rsidR="00C16E5A" w:rsidRPr="006A5ED4">
        <w:rPr>
          <w:rFonts w:ascii="Lucida Sans Unicode" w:hAnsi="Lucida Sans Unicode" w:cs="Lucida Sans Unicode"/>
          <w:sz w:val="20"/>
          <w:szCs w:val="20"/>
          <w:lang w:val="es-ES_tradnl" w:eastAsia="es-ES"/>
        </w:rPr>
        <w:t>las personas integrantes del Consejo General</w:t>
      </w:r>
      <w:r w:rsidR="00C16E5A" w:rsidRPr="006A5ED4">
        <w:rPr>
          <w:rFonts w:ascii="Lucida Sans Unicode" w:hAnsi="Lucida Sans Unicode" w:cs="Lucida Sans Unicode"/>
          <w:sz w:val="20"/>
          <w:szCs w:val="20"/>
          <w:lang w:eastAsia="es-ES"/>
        </w:rPr>
        <w:t xml:space="preserve">, mediante correo electrónico registrado, en términos del considerando </w:t>
      </w:r>
      <w:r w:rsidR="00C16E5A" w:rsidRPr="006A5ED4">
        <w:rPr>
          <w:rFonts w:ascii="Lucida Sans Unicode" w:hAnsi="Lucida Sans Unicode" w:cs="Lucida Sans Unicode"/>
          <w:b/>
          <w:bCs/>
          <w:sz w:val="20"/>
          <w:szCs w:val="20"/>
          <w:lang w:eastAsia="es-ES"/>
        </w:rPr>
        <w:t>XI</w:t>
      </w:r>
      <w:r w:rsidRPr="006A5ED4">
        <w:rPr>
          <w:rFonts w:ascii="Lucida Sans Unicode" w:hAnsi="Lucida Sans Unicode" w:cs="Lucida Sans Unicode"/>
          <w:b/>
          <w:bCs/>
          <w:sz w:val="20"/>
          <w:szCs w:val="20"/>
          <w:lang w:eastAsia="es-ES"/>
        </w:rPr>
        <w:t>V</w:t>
      </w:r>
      <w:r w:rsidR="00C16E5A" w:rsidRPr="006A5ED4">
        <w:rPr>
          <w:rFonts w:ascii="Lucida Sans Unicode" w:hAnsi="Lucida Sans Unicode" w:cs="Lucida Sans Unicode"/>
          <w:b/>
          <w:bCs/>
          <w:sz w:val="20"/>
          <w:szCs w:val="20"/>
          <w:lang w:eastAsia="es-ES"/>
        </w:rPr>
        <w:t>.</w:t>
      </w:r>
    </w:p>
    <w:p w14:paraId="77CB1E38" w14:textId="77777777" w:rsidR="004E64C1" w:rsidRDefault="004E64C1" w:rsidP="004E64C1">
      <w:pPr>
        <w:spacing w:line="276" w:lineRule="auto"/>
        <w:jc w:val="both"/>
        <w:rPr>
          <w:rFonts w:ascii="Lucida Sans Unicode" w:hAnsi="Lucida Sans Unicode" w:cs="Lucida Sans Unicode"/>
          <w:sz w:val="20"/>
          <w:szCs w:val="20"/>
        </w:rPr>
      </w:pPr>
    </w:p>
    <w:p w14:paraId="0311854B" w14:textId="220224B0" w:rsidR="00C16E5A" w:rsidRDefault="00830B9A" w:rsidP="004E64C1">
      <w:pPr>
        <w:spacing w:line="276" w:lineRule="auto"/>
        <w:jc w:val="both"/>
        <w:rPr>
          <w:rFonts w:ascii="Lucida Sans Unicode" w:hAnsi="Lucida Sans Unicode" w:cs="Lucida Sans Unicode"/>
          <w:sz w:val="20"/>
          <w:szCs w:val="20"/>
        </w:rPr>
      </w:pPr>
      <w:r w:rsidRPr="006A5ED4">
        <w:rPr>
          <w:rFonts w:ascii="Lucida Sans Unicode" w:hAnsi="Lucida Sans Unicode" w:cs="Lucida Sans Unicode"/>
          <w:b/>
          <w:bCs/>
          <w:sz w:val="20"/>
          <w:szCs w:val="20"/>
        </w:rPr>
        <w:lastRenderedPageBreak/>
        <w:t>Cuarto</w:t>
      </w:r>
      <w:r w:rsidR="004E64C1" w:rsidRPr="006A5ED4">
        <w:rPr>
          <w:rFonts w:ascii="Lucida Sans Unicode" w:hAnsi="Lucida Sans Unicode" w:cs="Lucida Sans Unicode"/>
          <w:sz w:val="20"/>
          <w:szCs w:val="20"/>
        </w:rPr>
        <w:t>.</w:t>
      </w:r>
      <w:r w:rsidR="00C16E5A" w:rsidRPr="00C16E5A">
        <w:t xml:space="preserve"> </w:t>
      </w:r>
      <w:r w:rsidR="00C16E5A" w:rsidRPr="00C16E5A">
        <w:rPr>
          <w:rFonts w:ascii="Lucida Sans Unicode" w:hAnsi="Lucida Sans Unicode" w:cs="Lucida Sans Unicode"/>
          <w:sz w:val="20"/>
          <w:szCs w:val="20"/>
        </w:rPr>
        <w:t>Notifíquese a las agrupaciones políticas estatales, mediante correo electrónico registrado.</w:t>
      </w:r>
    </w:p>
    <w:p w14:paraId="0E692592" w14:textId="77777777" w:rsidR="00C16E5A" w:rsidRPr="00C16E5A" w:rsidRDefault="00C16E5A" w:rsidP="00C16E5A">
      <w:pPr>
        <w:suppressAutoHyphens w:val="0"/>
        <w:autoSpaceDE w:val="0"/>
        <w:jc w:val="both"/>
        <w:rPr>
          <w:rFonts w:ascii="Lucida Sans Unicode" w:hAnsi="Lucida Sans Unicode" w:cs="Lucida Sans Unicode"/>
          <w:b/>
          <w:sz w:val="20"/>
          <w:szCs w:val="20"/>
          <w:lang w:val="es-ES_tradnl" w:eastAsia="es-ES"/>
        </w:rPr>
      </w:pPr>
    </w:p>
    <w:p w14:paraId="72D3195E" w14:textId="6F6293A8" w:rsidR="00C16E5A" w:rsidRPr="00C16E5A" w:rsidRDefault="00830B9A" w:rsidP="00C16E5A">
      <w:pPr>
        <w:suppressAutoHyphens w:val="0"/>
        <w:autoSpaceDE w:val="0"/>
        <w:jc w:val="both"/>
        <w:rPr>
          <w:rFonts w:ascii="Lucida Sans Unicode" w:hAnsi="Lucida Sans Unicode" w:cs="Lucida Sans Unicode"/>
          <w:sz w:val="20"/>
          <w:szCs w:val="20"/>
          <w:lang w:val="es-ES_tradnl" w:eastAsia="es-ES"/>
        </w:rPr>
      </w:pPr>
      <w:r w:rsidRPr="006A5ED4">
        <w:rPr>
          <w:rFonts w:ascii="Lucida Sans Unicode" w:hAnsi="Lucida Sans Unicode" w:cs="Lucida Sans Unicode"/>
          <w:b/>
          <w:bCs/>
          <w:sz w:val="20"/>
          <w:szCs w:val="20"/>
          <w:lang w:eastAsia="es-ES"/>
        </w:rPr>
        <w:t>Quinto</w:t>
      </w:r>
      <w:r w:rsidR="00C16E5A" w:rsidRPr="006A5ED4">
        <w:rPr>
          <w:rFonts w:ascii="Lucida Sans Unicode" w:hAnsi="Lucida Sans Unicode" w:cs="Lucida Sans Unicode"/>
          <w:b/>
          <w:bCs/>
          <w:sz w:val="20"/>
          <w:szCs w:val="20"/>
          <w:lang w:eastAsia="es-ES"/>
        </w:rPr>
        <w:t>.</w:t>
      </w:r>
      <w:r w:rsidR="00C16E5A" w:rsidRPr="00C16E5A">
        <w:rPr>
          <w:rFonts w:ascii="Lucida Sans Unicode" w:hAnsi="Lucida Sans Unicode" w:cs="Lucida Sans Unicode"/>
          <w:b/>
          <w:bCs/>
          <w:sz w:val="20"/>
          <w:szCs w:val="20"/>
          <w:lang w:eastAsia="es-ES"/>
        </w:rPr>
        <w:t xml:space="preserve"> </w:t>
      </w:r>
      <w:r w:rsidR="00C16E5A" w:rsidRPr="00C16E5A">
        <w:rPr>
          <w:rFonts w:ascii="Lucida Sans Unicode" w:hAnsi="Lucida Sans Unicode" w:cs="Lucida Sans Unicode"/>
          <w:sz w:val="20"/>
          <w:szCs w:val="20"/>
          <w:lang w:val="es-ES_tradnl" w:eastAsia="es-ES"/>
        </w:rPr>
        <w:t xml:space="preserve">Comuníquese el acuerdo al Instituto Nacional Electoral, a través </w:t>
      </w:r>
      <w:r w:rsidR="00C16E5A" w:rsidRPr="00C16E5A">
        <w:rPr>
          <w:rFonts w:ascii="Lucida Sans Unicode" w:eastAsia="Trebuchet MS" w:hAnsi="Lucida Sans Unicode" w:cs="Lucida Sans Unicode"/>
          <w:sz w:val="20"/>
          <w:szCs w:val="20"/>
          <w:lang w:val="es-ES_tradnl" w:eastAsia="es-ES"/>
        </w:rPr>
        <w:t>del Sistema de Vinculación con los Organismos Públicos Locales Electorales</w:t>
      </w:r>
      <w:r w:rsidR="00C16E5A" w:rsidRPr="00C16E5A">
        <w:rPr>
          <w:rFonts w:ascii="Lucida Sans Unicode" w:hAnsi="Lucida Sans Unicode" w:cs="Lucida Sans Unicode"/>
          <w:sz w:val="20"/>
          <w:szCs w:val="20"/>
          <w:lang w:val="es-ES_tradnl" w:eastAsia="es-ES"/>
        </w:rPr>
        <w:t>, para los efectos correspondientes.</w:t>
      </w:r>
      <w:r w:rsidR="00C16E5A" w:rsidRPr="00C16E5A">
        <w:rPr>
          <w:rFonts w:ascii="Lucida Sans Unicode" w:hAnsi="Lucida Sans Unicode" w:cs="Lucida Sans Unicode"/>
          <w:sz w:val="20"/>
          <w:szCs w:val="20"/>
          <w:lang w:eastAsia="es-ES"/>
        </w:rPr>
        <w:t xml:space="preserve"> </w:t>
      </w:r>
    </w:p>
    <w:p w14:paraId="2781285B" w14:textId="77777777" w:rsidR="00C16E5A" w:rsidRPr="00C16E5A" w:rsidRDefault="00C16E5A" w:rsidP="00C16E5A">
      <w:pPr>
        <w:suppressAutoHyphens w:val="0"/>
        <w:autoSpaceDE w:val="0"/>
        <w:jc w:val="both"/>
        <w:rPr>
          <w:rFonts w:ascii="Lucida Sans Unicode" w:hAnsi="Lucida Sans Unicode" w:cs="Lucida Sans Unicode"/>
          <w:sz w:val="20"/>
          <w:szCs w:val="20"/>
          <w:lang w:val="es-ES_tradnl" w:eastAsia="es-ES"/>
        </w:rPr>
      </w:pPr>
    </w:p>
    <w:p w14:paraId="20F5F29E" w14:textId="7086B0D9" w:rsidR="00C16E5A" w:rsidRPr="00C16E5A" w:rsidRDefault="00830B9A" w:rsidP="00C16E5A">
      <w:pPr>
        <w:suppressAutoHyphens w:val="0"/>
        <w:autoSpaceDE w:val="0"/>
        <w:jc w:val="both"/>
        <w:rPr>
          <w:rFonts w:ascii="Lucida Sans Unicode" w:hAnsi="Lucida Sans Unicode" w:cs="Lucida Sans Unicode"/>
          <w:b/>
          <w:bCs/>
          <w:sz w:val="20"/>
          <w:szCs w:val="20"/>
          <w:lang w:eastAsia="es-ES"/>
        </w:rPr>
      </w:pPr>
      <w:r w:rsidRPr="006A5ED4">
        <w:rPr>
          <w:rFonts w:ascii="Lucida Sans Unicode" w:hAnsi="Lucida Sans Unicode" w:cs="Lucida Sans Unicode"/>
          <w:b/>
          <w:bCs/>
          <w:sz w:val="20"/>
          <w:szCs w:val="20"/>
          <w:lang w:eastAsia="es-ES"/>
        </w:rPr>
        <w:t>Sexto</w:t>
      </w:r>
      <w:r w:rsidR="00C16E5A" w:rsidRPr="006A5ED4">
        <w:rPr>
          <w:rFonts w:ascii="Lucida Sans Unicode" w:hAnsi="Lucida Sans Unicode" w:cs="Lucida Sans Unicode"/>
          <w:sz w:val="20"/>
          <w:szCs w:val="20"/>
          <w:lang w:eastAsia="es-ES"/>
        </w:rPr>
        <w:t>.</w:t>
      </w:r>
      <w:r w:rsidR="00C16E5A" w:rsidRPr="00C16E5A">
        <w:rPr>
          <w:rFonts w:ascii="Lucida Sans Unicode" w:hAnsi="Lucida Sans Unicode" w:cs="Lucida Sans Unicode"/>
          <w:sz w:val="20"/>
          <w:szCs w:val="20"/>
          <w:lang w:eastAsia="es-ES"/>
        </w:rPr>
        <w:t xml:space="preserve"> Publíquese en el Periódico Oficial "El Estado de Jalisco”, así como en la página oficial de internet de este organismo electoral, en datos abiertos en términos del considerando </w:t>
      </w:r>
      <w:r w:rsidR="00C16E5A" w:rsidRPr="006A5ED4">
        <w:rPr>
          <w:rFonts w:ascii="Lucida Sans Unicode" w:hAnsi="Lucida Sans Unicode" w:cs="Lucida Sans Unicode"/>
          <w:b/>
          <w:bCs/>
          <w:sz w:val="20"/>
          <w:szCs w:val="20"/>
          <w:lang w:eastAsia="es-ES"/>
        </w:rPr>
        <w:t>XI</w:t>
      </w:r>
      <w:r w:rsidRPr="006A5ED4">
        <w:rPr>
          <w:rFonts w:ascii="Lucida Sans Unicode" w:hAnsi="Lucida Sans Unicode" w:cs="Lucida Sans Unicode"/>
          <w:b/>
          <w:bCs/>
          <w:sz w:val="20"/>
          <w:szCs w:val="20"/>
          <w:lang w:eastAsia="es-ES"/>
        </w:rPr>
        <w:t>V</w:t>
      </w:r>
      <w:r w:rsidR="00C16E5A" w:rsidRPr="00C16E5A">
        <w:rPr>
          <w:rFonts w:ascii="Lucida Sans Unicode" w:hAnsi="Lucida Sans Unicode" w:cs="Lucida Sans Unicode"/>
          <w:sz w:val="20"/>
          <w:szCs w:val="20"/>
          <w:lang w:eastAsia="es-ES"/>
        </w:rPr>
        <w:t>.</w:t>
      </w:r>
    </w:p>
    <w:p w14:paraId="354572A2" w14:textId="06874116" w:rsidR="008A5FE9" w:rsidRDefault="008A5FE9" w:rsidP="00577A12">
      <w:pPr>
        <w:pStyle w:val="Sinespaciado"/>
        <w:spacing w:line="276" w:lineRule="auto"/>
        <w:jc w:val="both"/>
        <w:rPr>
          <w:rFonts w:ascii="Lucida Sans Unicode" w:eastAsia="Arial Unicode MS" w:hAnsi="Lucida Sans Unicode" w:cs="Lucida Sans Unicode"/>
          <w:kern w:val="2"/>
          <w:sz w:val="20"/>
          <w:szCs w:val="20"/>
          <w:lang w:bidi="es-ES"/>
        </w:rPr>
      </w:pPr>
    </w:p>
    <w:p w14:paraId="61ADF3A4" w14:textId="77777777" w:rsidR="002F749D" w:rsidRPr="00244A63" w:rsidRDefault="002F749D" w:rsidP="00577A12">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355688" w:rsidRPr="00972ED6" w14:paraId="54DCE902" w14:textId="77777777" w:rsidTr="00851178">
        <w:trPr>
          <w:jc w:val="center"/>
        </w:trPr>
        <w:tc>
          <w:tcPr>
            <w:tcW w:w="5000" w:type="pct"/>
            <w:gridSpan w:val="2"/>
            <w:shd w:val="clear" w:color="auto" w:fill="auto"/>
          </w:tcPr>
          <w:p w14:paraId="24CFB464" w14:textId="315A0C3A" w:rsidR="00355688" w:rsidRDefault="00355688" w:rsidP="001C083C">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0524BC">
              <w:rPr>
                <w:rFonts w:ascii="Lucida Sans Unicode" w:hAnsi="Lucida Sans Unicode" w:cs="Lucida Sans Unicode"/>
                <w:b/>
                <w:bCs/>
                <w:sz w:val="20"/>
                <w:szCs w:val="20"/>
              </w:rPr>
              <w:t>18</w:t>
            </w:r>
            <w:r w:rsidRPr="00972ED6">
              <w:rPr>
                <w:rFonts w:ascii="Lucida Sans Unicode" w:hAnsi="Lucida Sans Unicode" w:cs="Lucida Sans Unicode"/>
                <w:b/>
                <w:bCs/>
                <w:sz w:val="20"/>
                <w:szCs w:val="20"/>
              </w:rPr>
              <w:t xml:space="preserve"> de </w:t>
            </w:r>
            <w:r>
              <w:rPr>
                <w:rFonts w:ascii="Lucida Sans Unicode" w:hAnsi="Lucida Sans Unicode" w:cs="Lucida Sans Unicode"/>
                <w:b/>
                <w:bCs/>
                <w:sz w:val="20"/>
                <w:szCs w:val="20"/>
              </w:rPr>
              <w:t>dicie</w:t>
            </w:r>
            <w:r w:rsidRPr="00E24375">
              <w:rPr>
                <w:rFonts w:ascii="Lucida Sans Unicode" w:hAnsi="Lucida Sans Unicode" w:cs="Lucida Sans Unicode"/>
                <w:b/>
                <w:bCs/>
                <w:sz w:val="20"/>
                <w:szCs w:val="20"/>
              </w:rPr>
              <w:t>m</w:t>
            </w:r>
            <w:r>
              <w:rPr>
                <w:rFonts w:ascii="Lucida Sans Unicode" w:hAnsi="Lucida Sans Unicode" w:cs="Lucida Sans Unicode"/>
                <w:b/>
                <w:bCs/>
                <w:sz w:val="20"/>
                <w:szCs w:val="20"/>
              </w:rPr>
              <w:t>bre</w:t>
            </w:r>
            <w:r w:rsidRPr="00972ED6">
              <w:rPr>
                <w:rFonts w:ascii="Lucida Sans Unicode" w:hAnsi="Lucida Sans Unicode" w:cs="Lucida Sans Unicode"/>
                <w:b/>
                <w:bCs/>
                <w:sz w:val="20"/>
                <w:szCs w:val="20"/>
              </w:rPr>
              <w:t xml:space="preserve"> de 202</w:t>
            </w:r>
            <w:r>
              <w:rPr>
                <w:rFonts w:ascii="Lucida Sans Unicode" w:hAnsi="Lucida Sans Unicode" w:cs="Lucida Sans Unicode"/>
                <w:b/>
                <w:bCs/>
                <w:sz w:val="20"/>
                <w:szCs w:val="20"/>
              </w:rPr>
              <w:t>4</w:t>
            </w:r>
          </w:p>
          <w:p w14:paraId="4F481800" w14:textId="77777777" w:rsidR="00851178" w:rsidRPr="00851178" w:rsidRDefault="00851178" w:rsidP="00851178">
            <w:pPr>
              <w:spacing w:line="276" w:lineRule="auto"/>
              <w:jc w:val="center"/>
              <w:rPr>
                <w:rFonts w:ascii="Lucida Sans Unicode" w:hAnsi="Lucida Sans Unicode" w:cs="Lucida Sans Unicode"/>
                <w:b/>
                <w:bCs/>
                <w:i/>
                <w:iCs/>
                <w:sz w:val="20"/>
                <w:szCs w:val="20"/>
              </w:rPr>
            </w:pPr>
            <w:r w:rsidRPr="00851178">
              <w:rPr>
                <w:rFonts w:ascii="Lucida Sans Unicode" w:hAnsi="Lucida Sans Unicode" w:cs="Lucida Sans Unicode"/>
                <w:b/>
                <w:bCs/>
                <w:i/>
                <w:iCs/>
                <w:sz w:val="20"/>
                <w:szCs w:val="20"/>
              </w:rPr>
              <w:t>“30 años de democracia en Jalisco 1994-2024”</w:t>
            </w:r>
          </w:p>
          <w:p w14:paraId="3824597E" w14:textId="77777777" w:rsidR="00851178" w:rsidRDefault="00851178" w:rsidP="001C083C">
            <w:pPr>
              <w:spacing w:line="276" w:lineRule="auto"/>
              <w:jc w:val="center"/>
              <w:rPr>
                <w:rFonts w:ascii="Lucida Sans Unicode" w:hAnsi="Lucida Sans Unicode" w:cs="Lucida Sans Unicode"/>
                <w:b/>
                <w:bCs/>
                <w:sz w:val="20"/>
                <w:szCs w:val="20"/>
              </w:rPr>
            </w:pPr>
          </w:p>
          <w:p w14:paraId="7E13788A" w14:textId="77777777" w:rsidR="00851178" w:rsidRDefault="00851178" w:rsidP="001C083C">
            <w:pPr>
              <w:spacing w:line="276" w:lineRule="auto"/>
              <w:jc w:val="center"/>
              <w:rPr>
                <w:rFonts w:ascii="Lucida Sans Unicode" w:hAnsi="Lucida Sans Unicode" w:cs="Lucida Sans Unicode"/>
                <w:b/>
                <w:bCs/>
                <w:sz w:val="20"/>
                <w:szCs w:val="20"/>
              </w:rPr>
            </w:pPr>
          </w:p>
          <w:p w14:paraId="0CCAA307" w14:textId="24773858" w:rsidR="00851178" w:rsidRPr="00972ED6" w:rsidRDefault="00851178" w:rsidP="001C083C">
            <w:pPr>
              <w:spacing w:line="276" w:lineRule="auto"/>
              <w:jc w:val="center"/>
              <w:rPr>
                <w:rFonts w:ascii="Lucida Sans Unicode" w:hAnsi="Lucida Sans Unicode" w:cs="Lucida Sans Unicode"/>
                <w:b/>
                <w:bCs/>
                <w:sz w:val="20"/>
                <w:szCs w:val="20"/>
              </w:rPr>
            </w:pPr>
          </w:p>
        </w:tc>
      </w:tr>
      <w:tr w:rsidR="00355688" w:rsidRPr="00972ED6" w14:paraId="039B26EB" w14:textId="77777777" w:rsidTr="00851178">
        <w:trPr>
          <w:jc w:val="center"/>
        </w:trPr>
        <w:tc>
          <w:tcPr>
            <w:tcW w:w="2500" w:type="pct"/>
            <w:shd w:val="clear" w:color="auto" w:fill="auto"/>
          </w:tcPr>
          <w:p w14:paraId="55D244BD" w14:textId="77777777" w:rsidR="00355688" w:rsidRPr="00972ED6" w:rsidRDefault="00355688" w:rsidP="001C083C">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Höhne</w:t>
            </w:r>
          </w:p>
          <w:p w14:paraId="7EA3FB78" w14:textId="77777777" w:rsidR="00355688" w:rsidRPr="00972ED6" w:rsidRDefault="00355688" w:rsidP="001C083C">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73F3319D" w14:textId="77777777" w:rsidR="00355688" w:rsidRPr="00972ED6" w:rsidRDefault="00355688" w:rsidP="001C083C">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3C33A29" w14:textId="77777777" w:rsidR="00355688" w:rsidRPr="00972ED6" w:rsidRDefault="00355688" w:rsidP="001C083C">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67EB92B4" w14:textId="77777777" w:rsidR="006A5ED4" w:rsidRDefault="006A5ED4" w:rsidP="006A5ED4">
      <w:pPr>
        <w:spacing w:after="160" w:line="259" w:lineRule="auto"/>
        <w:jc w:val="both"/>
        <w:rPr>
          <w:rFonts w:ascii="Lucida Sans Unicode" w:eastAsia="MS Mincho" w:hAnsi="Lucida Sans Unicode" w:cs="Lucida Sans Unicode"/>
          <w:sz w:val="18"/>
          <w:szCs w:val="18"/>
        </w:rPr>
      </w:pPr>
    </w:p>
    <w:p w14:paraId="535F5D9A" w14:textId="0CAD1AD8" w:rsidR="006A5ED4" w:rsidRPr="006A5ED4" w:rsidRDefault="006A5ED4" w:rsidP="006A5ED4">
      <w:pPr>
        <w:spacing w:after="160" w:line="259" w:lineRule="auto"/>
        <w:jc w:val="both"/>
        <w:rPr>
          <w:rFonts w:ascii="Lucida Sans Unicode" w:eastAsia="Lucida Sans Unicode" w:hAnsi="Lucida Sans Unicode" w:cs="Lucida Sans Unicode"/>
          <w:sz w:val="14"/>
          <w:szCs w:val="14"/>
        </w:rPr>
      </w:pPr>
      <w:r w:rsidRPr="006A5ED4">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6A5ED4">
        <w:rPr>
          <w:rFonts w:ascii="Lucida Sans Unicode" w:eastAsia="Lucida Sans Unicode" w:hAnsi="Lucida Sans Unicode" w:cs="Lucida Sans Unicode"/>
          <w:sz w:val="14"/>
          <w:szCs w:val="14"/>
        </w:rPr>
        <w:t xml:space="preserve"> el </w:t>
      </w:r>
      <w:r w:rsidRPr="006A5ED4">
        <w:rPr>
          <w:rFonts w:ascii="Lucida Sans Unicode" w:eastAsia="MS Mincho" w:hAnsi="Lucida Sans Unicode" w:cs="Lucida Sans Unicode"/>
          <w:sz w:val="14"/>
          <w:szCs w:val="14"/>
        </w:rPr>
        <w:t xml:space="preserve">presente acuerdo se emitió en la </w:t>
      </w:r>
      <w:r w:rsidRPr="006A5ED4">
        <w:rPr>
          <w:rFonts w:ascii="Lucida Sans Unicode" w:eastAsia="MS Mincho" w:hAnsi="Lucida Sans Unicode" w:cs="Lucida Sans Unicode"/>
          <w:b/>
          <w:bCs/>
          <w:sz w:val="14"/>
          <w:szCs w:val="14"/>
        </w:rPr>
        <w:t xml:space="preserve">décima segunda sesión ordinaria </w:t>
      </w:r>
      <w:r w:rsidRPr="006A5ED4">
        <w:rPr>
          <w:rFonts w:ascii="Lucida Sans Unicode" w:eastAsia="MS Mincho" w:hAnsi="Lucida Sans Unicode" w:cs="Lucida Sans Unicode"/>
          <w:sz w:val="14"/>
          <w:szCs w:val="14"/>
        </w:rPr>
        <w:t xml:space="preserve">del Consejo General, celebrada el </w:t>
      </w:r>
      <w:r w:rsidRPr="006A5ED4">
        <w:rPr>
          <w:rFonts w:ascii="Lucida Sans Unicode" w:eastAsia="MS Mincho" w:hAnsi="Lucida Sans Unicode" w:cs="Lucida Sans Unicode"/>
          <w:b/>
          <w:bCs/>
          <w:sz w:val="14"/>
          <w:szCs w:val="14"/>
        </w:rPr>
        <w:t>18 de diciembre de 2024</w:t>
      </w:r>
      <w:r w:rsidRPr="006A5ED4">
        <w:rPr>
          <w:rFonts w:ascii="Lucida Sans Unicode" w:eastAsia="MS Mincho" w:hAnsi="Lucida Sans Unicode" w:cs="Lucida Sans Unicode"/>
          <w:sz w:val="14"/>
          <w:szCs w:val="14"/>
        </w:rPr>
        <w:t xml:space="preserve"> y fue aprobado, en lo general, por votación unánime </w:t>
      </w:r>
      <w:r w:rsidRPr="006A5ED4">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Lucida Sans Unicode" w:hAnsi="Lucida Sans Unicode" w:cs="Lucida Sans Unicode"/>
          <w:sz w:val="14"/>
          <w:szCs w:val="14"/>
        </w:rPr>
        <w:t xml:space="preserve">. </w:t>
      </w:r>
    </w:p>
    <w:p w14:paraId="0C96BE95"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p>
    <w:p w14:paraId="0E1A013F"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 xml:space="preserve">En votación particular, se sometió a consideración eliminar el contenido del quinto párrafo del considerando XII del acuerdo y el artículo 150 del Reglamento, en que se prevé la atribución del Instituto para organizar elecciones de los órganos de dirección de los partidos políticos locales o la similar de las agrupaciones políticas estatales; propuesta formulada por la consejera electoral </w:t>
      </w:r>
      <w:proofErr w:type="spellStart"/>
      <w:r w:rsidRPr="006A5ED4">
        <w:rPr>
          <w:rFonts w:ascii="Lucida Sans Unicode" w:eastAsia="Trebuchet MS" w:hAnsi="Lucida Sans Unicode" w:cs="Lucida Sans Unicode"/>
          <w:sz w:val="14"/>
          <w:szCs w:val="14"/>
        </w:rPr>
        <w:t>Zoad</w:t>
      </w:r>
      <w:proofErr w:type="spellEnd"/>
      <w:r w:rsidRPr="006A5ED4">
        <w:rPr>
          <w:rFonts w:ascii="Lucida Sans Unicode" w:eastAsia="Trebuchet MS" w:hAnsi="Lucida Sans Unicode" w:cs="Lucida Sans Unicode"/>
          <w:sz w:val="14"/>
          <w:szCs w:val="14"/>
        </w:rPr>
        <w:t xml:space="preserve"> Jeanine García González, la cual fue rechazada, habiéndose aprobado el contenido del artículo y el párrafo mencionado, este último, con la adecuación propuesta en la sesión, por mayoría de seis votos a favor de las personas consejeras electorales </w:t>
      </w:r>
      <w:r w:rsidRPr="006A5ED4">
        <w:rPr>
          <w:rFonts w:ascii="Lucida Sans Unicode" w:eastAsia="Lucida Sans Unicode" w:hAnsi="Lucida Sans Unicode" w:cs="Lucida Sans Unicode"/>
          <w:sz w:val="14"/>
          <w:szCs w:val="14"/>
        </w:rPr>
        <w:t xml:space="preserve">Carlos Javier Aguirre Arias, Melissa Amezcua Yépiz, Silvia Guadalupe Bustos Vásquez, Miriam Guadalupe Gutiérrez Mora, Claudia Alejandra Vargas Bautista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Trebuchet MS" w:hAnsi="Lucida Sans Unicode" w:cs="Lucida Sans Unicode"/>
          <w:sz w:val="14"/>
          <w:szCs w:val="14"/>
        </w:rPr>
        <w:t xml:space="preserve">, y un voto en contra de la consejera electoral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González</w:t>
      </w:r>
      <w:r w:rsidRPr="006A5ED4">
        <w:rPr>
          <w:rFonts w:ascii="Lucida Sans Unicode" w:eastAsia="Trebuchet MS" w:hAnsi="Lucida Sans Unicode" w:cs="Lucida Sans Unicode"/>
          <w:sz w:val="14"/>
          <w:szCs w:val="14"/>
        </w:rPr>
        <w:t>.</w:t>
      </w:r>
    </w:p>
    <w:p w14:paraId="16AE7A52"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p>
    <w:p w14:paraId="3E976A9D"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 xml:space="preserve">En votación particular, se sometió a consideración eliminar el numeral 3 del artículo 92 del Reglamento, en el que se contiene la obligación de las agrupaciones políticas estatales de presentar la constancia de Registro Federal de Causante (RFC); propuesta por la consejera electoral Claudia Alejandra Vargas Bautista, la cual fue rechazada, habiéndose aprobado la porción normativa como </w:t>
      </w:r>
      <w:r w:rsidRPr="006A5ED4">
        <w:rPr>
          <w:rFonts w:ascii="Lucida Sans Unicode" w:eastAsia="Trebuchet MS" w:hAnsi="Lucida Sans Unicode" w:cs="Lucida Sans Unicode"/>
          <w:sz w:val="14"/>
          <w:szCs w:val="14"/>
        </w:rPr>
        <w:lastRenderedPageBreak/>
        <w:t xml:space="preserve">fue propuesta originalmente, por mayoría de cinco votos a favor de las personas consejeras electorales </w:t>
      </w:r>
      <w:r w:rsidRPr="006A5ED4">
        <w:rPr>
          <w:rFonts w:ascii="Lucida Sans Unicode" w:eastAsia="Lucida Sans Unicode" w:hAnsi="Lucida Sans Unicode" w:cs="Lucida Sans Unicode"/>
          <w:sz w:val="14"/>
          <w:szCs w:val="14"/>
        </w:rPr>
        <w:t xml:space="preserve">Melissa Amezcua Yépiz, Silvia Guadalupe Bustos Vásquez,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w:t>
      </w:r>
      <w:proofErr w:type="spellStart"/>
      <w:r w:rsidRPr="006A5ED4">
        <w:rPr>
          <w:rFonts w:ascii="Lucida Sans Unicode" w:eastAsia="Lucida Sans Unicode" w:hAnsi="Lucida Sans Unicode" w:cs="Lucida Sans Unicode"/>
          <w:sz w:val="14"/>
          <w:szCs w:val="14"/>
        </w:rPr>
        <w:t>Gonzalez</w:t>
      </w:r>
      <w:proofErr w:type="spellEnd"/>
      <w:r w:rsidRPr="006A5ED4">
        <w:rPr>
          <w:rFonts w:ascii="Lucida Sans Unicode" w:eastAsia="Lucida Sans Unicode" w:hAnsi="Lucida Sans Unicode" w:cs="Lucida Sans Unicode"/>
          <w:sz w:val="14"/>
          <w:szCs w:val="14"/>
        </w:rPr>
        <w:t xml:space="preserve">, Miriam Guadalupe Gutiérrez Mora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Trebuchet MS" w:hAnsi="Lucida Sans Unicode" w:cs="Lucida Sans Unicode"/>
          <w:sz w:val="14"/>
          <w:szCs w:val="14"/>
        </w:rPr>
        <w:t xml:space="preserve">; y dos votos en contra de las personas consejeras electorales </w:t>
      </w:r>
      <w:r w:rsidRPr="006A5ED4">
        <w:rPr>
          <w:rFonts w:ascii="Lucida Sans Unicode" w:eastAsia="Lucida Sans Unicode" w:hAnsi="Lucida Sans Unicode" w:cs="Lucida Sans Unicode"/>
          <w:sz w:val="14"/>
          <w:szCs w:val="14"/>
        </w:rPr>
        <w:t>Claudia Alejandra Vargas Bautista y Carlos Javier Aguirre Arias</w:t>
      </w:r>
      <w:r w:rsidRPr="006A5ED4">
        <w:rPr>
          <w:rFonts w:ascii="Lucida Sans Unicode" w:eastAsia="Trebuchet MS" w:hAnsi="Lucida Sans Unicode" w:cs="Lucida Sans Unicode"/>
          <w:sz w:val="14"/>
          <w:szCs w:val="14"/>
        </w:rPr>
        <w:t>.</w:t>
      </w:r>
    </w:p>
    <w:p w14:paraId="51E1E62C"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p>
    <w:p w14:paraId="6247F75B"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 xml:space="preserve">En votación particular, se sometió a consideración eliminar el artículo 145 del Reglamento, en el que se contiene el procedimiento de designación o sustitución de las personas representantes, propietaria y suplente, ante el Consejo General de este Instituto; propuesta por la consejera electoral </w:t>
      </w:r>
      <w:proofErr w:type="spellStart"/>
      <w:r w:rsidRPr="006A5ED4">
        <w:rPr>
          <w:rFonts w:ascii="Lucida Sans Unicode" w:eastAsia="Trebuchet MS" w:hAnsi="Lucida Sans Unicode" w:cs="Lucida Sans Unicode"/>
          <w:sz w:val="14"/>
          <w:szCs w:val="14"/>
        </w:rPr>
        <w:t>Zoad</w:t>
      </w:r>
      <w:proofErr w:type="spellEnd"/>
      <w:r w:rsidRPr="006A5ED4">
        <w:rPr>
          <w:rFonts w:ascii="Lucida Sans Unicode" w:eastAsia="Trebuchet MS" w:hAnsi="Lucida Sans Unicode" w:cs="Lucida Sans Unicode"/>
          <w:sz w:val="14"/>
          <w:szCs w:val="14"/>
        </w:rPr>
        <w:t xml:space="preserve"> Jeanine García González, la cual fue rechazada, habiéndose aprobado el artículo como fue propuesto originalmente, por mayoría de seis votos a favor de las personas consejeras electorales Carlos Javier Aguirre Arias, </w:t>
      </w:r>
      <w:r w:rsidRPr="006A5ED4">
        <w:rPr>
          <w:rFonts w:ascii="Lucida Sans Unicode" w:eastAsia="Lucida Sans Unicode" w:hAnsi="Lucida Sans Unicode" w:cs="Lucida Sans Unicode"/>
          <w:sz w:val="14"/>
          <w:szCs w:val="14"/>
        </w:rPr>
        <w:t xml:space="preserve">Melissa Amezcua Yépiz, Silvia Guadalupe Bustos Vásquez, Miriam Guadalupe Gutiérrez Mora, Claudia Alejandra Vargas Bautista y la consejera presidenta Paula Ramírez </w:t>
      </w:r>
      <w:proofErr w:type="spellStart"/>
      <w:r w:rsidRPr="006A5ED4">
        <w:rPr>
          <w:rFonts w:ascii="Lucida Sans Unicode" w:eastAsia="Lucida Sans Unicode" w:hAnsi="Lucida Sans Unicode" w:cs="Lucida Sans Unicode"/>
          <w:sz w:val="14"/>
          <w:szCs w:val="14"/>
        </w:rPr>
        <w:t>Höhne</w:t>
      </w:r>
      <w:proofErr w:type="spellEnd"/>
      <w:r w:rsidRPr="006A5ED4">
        <w:rPr>
          <w:rFonts w:ascii="Lucida Sans Unicode" w:eastAsia="Trebuchet MS" w:hAnsi="Lucida Sans Unicode" w:cs="Lucida Sans Unicode"/>
          <w:sz w:val="14"/>
          <w:szCs w:val="14"/>
        </w:rPr>
        <w:t xml:space="preserve">; y un voto en contra de la consejera electoral </w:t>
      </w:r>
      <w:proofErr w:type="spellStart"/>
      <w:r w:rsidRPr="006A5ED4">
        <w:rPr>
          <w:rFonts w:ascii="Lucida Sans Unicode" w:eastAsia="Lucida Sans Unicode" w:hAnsi="Lucida Sans Unicode" w:cs="Lucida Sans Unicode"/>
          <w:sz w:val="14"/>
          <w:szCs w:val="14"/>
        </w:rPr>
        <w:t>Zoad</w:t>
      </w:r>
      <w:proofErr w:type="spellEnd"/>
      <w:r w:rsidRPr="006A5ED4">
        <w:rPr>
          <w:rFonts w:ascii="Lucida Sans Unicode" w:eastAsia="Lucida Sans Unicode" w:hAnsi="Lucida Sans Unicode" w:cs="Lucida Sans Unicode"/>
          <w:sz w:val="14"/>
          <w:szCs w:val="14"/>
        </w:rPr>
        <w:t xml:space="preserve"> Jeanine García González</w:t>
      </w:r>
      <w:r w:rsidRPr="006A5ED4">
        <w:rPr>
          <w:rFonts w:ascii="Lucida Sans Unicode" w:eastAsia="Trebuchet MS" w:hAnsi="Lucida Sans Unicode" w:cs="Lucida Sans Unicode"/>
          <w:sz w:val="14"/>
          <w:szCs w:val="14"/>
        </w:rPr>
        <w:t>.</w:t>
      </w:r>
    </w:p>
    <w:p w14:paraId="7DE941EF" w14:textId="77777777" w:rsidR="006A5ED4" w:rsidRPr="006A5ED4" w:rsidRDefault="006A5ED4" w:rsidP="006A5ED4">
      <w:pPr>
        <w:spacing w:line="259" w:lineRule="auto"/>
        <w:jc w:val="both"/>
        <w:rPr>
          <w:rFonts w:ascii="Lucida Sans Unicode" w:eastAsia="Trebuchet MS" w:hAnsi="Lucida Sans Unicode" w:cs="Lucida Sans Unicode"/>
          <w:sz w:val="14"/>
          <w:szCs w:val="14"/>
        </w:rPr>
      </w:pPr>
    </w:p>
    <w:p w14:paraId="789372E5" w14:textId="77777777" w:rsidR="006A5ED4" w:rsidRPr="006A5ED4" w:rsidRDefault="006A5ED4" w:rsidP="006A5ED4">
      <w:pPr>
        <w:spacing w:line="259" w:lineRule="auto"/>
        <w:rPr>
          <w:rFonts w:ascii="Lucida Sans Unicode" w:eastAsia="Trebuchet MS" w:hAnsi="Lucida Sans Unicode" w:cs="Lucida Sans Unicode"/>
          <w:sz w:val="14"/>
          <w:szCs w:val="14"/>
        </w:rPr>
      </w:pPr>
    </w:p>
    <w:p w14:paraId="4BABABCF" w14:textId="77777777" w:rsidR="006A5ED4" w:rsidRPr="006A5ED4" w:rsidRDefault="006A5ED4" w:rsidP="006A5ED4">
      <w:pPr>
        <w:spacing w:line="259" w:lineRule="auto"/>
        <w:jc w:val="center"/>
        <w:rPr>
          <w:rFonts w:ascii="Lucida Sans Unicode" w:eastAsia="Trebuchet MS" w:hAnsi="Lucida Sans Unicode" w:cs="Lucida Sans Unicode"/>
          <w:sz w:val="14"/>
          <w:szCs w:val="14"/>
        </w:rPr>
      </w:pPr>
    </w:p>
    <w:p w14:paraId="13EAFE57" w14:textId="77777777" w:rsidR="006A5ED4" w:rsidRPr="006A5ED4" w:rsidRDefault="006A5ED4" w:rsidP="006A5ED4">
      <w:pPr>
        <w:spacing w:line="259" w:lineRule="auto"/>
        <w:jc w:val="center"/>
        <w:rPr>
          <w:rFonts w:ascii="Lucida Sans Unicode" w:eastAsia="Trebuchet MS" w:hAnsi="Lucida Sans Unicode" w:cs="Lucida Sans Unicode"/>
          <w:sz w:val="14"/>
          <w:szCs w:val="14"/>
        </w:rPr>
      </w:pPr>
      <w:r w:rsidRPr="006A5ED4">
        <w:rPr>
          <w:rFonts w:ascii="Lucida Sans Unicode" w:eastAsia="Trebuchet MS" w:hAnsi="Lucida Sans Unicode" w:cs="Lucida Sans Unicode"/>
          <w:sz w:val="14"/>
          <w:szCs w:val="14"/>
        </w:rPr>
        <w:t>Mtro. Christian Flores Garza</w:t>
      </w:r>
    </w:p>
    <w:p w14:paraId="392C16CA" w14:textId="77777777" w:rsidR="006A5ED4" w:rsidRPr="006A5ED4" w:rsidRDefault="006A5ED4" w:rsidP="006A5ED4">
      <w:pPr>
        <w:suppressAutoHyphens w:val="0"/>
        <w:spacing w:after="160" w:line="259" w:lineRule="auto"/>
        <w:jc w:val="center"/>
        <w:rPr>
          <w:rFonts w:ascii="Lucida Sans Unicode" w:hAnsi="Lucida Sans Unicode" w:cs="Lucida Sans Unicode"/>
          <w:bCs/>
          <w:sz w:val="14"/>
          <w:szCs w:val="14"/>
          <w:lang w:val="es-MX"/>
        </w:rPr>
      </w:pPr>
      <w:r w:rsidRPr="006A5ED4">
        <w:rPr>
          <w:rFonts w:ascii="Lucida Sans Unicode" w:eastAsia="Trebuchet MS" w:hAnsi="Lucida Sans Unicode" w:cs="Lucida Sans Unicode"/>
          <w:sz w:val="14"/>
          <w:szCs w:val="14"/>
        </w:rPr>
        <w:t>El secretario ejecutivo</w:t>
      </w:r>
    </w:p>
    <w:p w14:paraId="1E12C554" w14:textId="77777777" w:rsidR="00D614EF" w:rsidRPr="00355688" w:rsidRDefault="00D614EF" w:rsidP="00D614EF">
      <w:pPr>
        <w:ind w:right="49"/>
        <w:jc w:val="center"/>
        <w:rPr>
          <w:rFonts w:ascii="Lucida Sans Unicode" w:hAnsi="Lucida Sans Unicode" w:cs="Lucida Sans Unicode"/>
          <w:sz w:val="20"/>
        </w:rPr>
      </w:pPr>
    </w:p>
    <w:sectPr w:rsidR="00D614EF" w:rsidRPr="00355688" w:rsidSect="005C7BDC">
      <w:headerReference w:type="even" r:id="rId8"/>
      <w:headerReference w:type="default" r:id="rId9"/>
      <w:footerReference w:type="even" r:id="rId10"/>
      <w:footerReference w:type="default" r:id="rId11"/>
      <w:headerReference w:type="first" r:id="rId12"/>
      <w:pgSz w:w="12240" w:h="15840" w:code="1"/>
      <w:pgMar w:top="272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AEF57" w14:textId="77777777" w:rsidR="002708E6" w:rsidRDefault="002708E6">
      <w:r>
        <w:separator/>
      </w:r>
    </w:p>
  </w:endnote>
  <w:endnote w:type="continuationSeparator" w:id="0">
    <w:p w14:paraId="2E3A2A64" w14:textId="77777777" w:rsidR="002708E6" w:rsidRDefault="0027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Arial"/>
        <w:sz w:val="14"/>
        <w:szCs w:val="14"/>
        <w:lang w:val="es-MX" w:eastAsia="en-US"/>
      </w:rPr>
      <w:id w:val="-1769616900"/>
      <w:docPartObj>
        <w:docPartGallery w:val="Page Numbers (Top of Page)"/>
        <w:docPartUnique/>
      </w:docPartObj>
    </w:sdtPr>
    <w:sdtEndPr>
      <w:rPr>
        <w:rFonts w:ascii="Lucida Sans Unicode" w:hAnsi="Lucida Sans Unicode" w:cs="Lucida Sans Unicode"/>
        <w:sz w:val="15"/>
        <w:szCs w:val="15"/>
      </w:rPr>
    </w:sdtEndPr>
    <w:sdtContent>
      <w:p w14:paraId="5ACC9850" w14:textId="77777777" w:rsidR="00DB6E77" w:rsidRPr="00DB6E77" w:rsidRDefault="00DB6E77" w:rsidP="00DB6E77">
        <w:pPr>
          <w:tabs>
            <w:tab w:val="center" w:pos="4419"/>
            <w:tab w:val="right" w:pos="8838"/>
          </w:tabs>
          <w:rPr>
            <w:rFonts w:ascii="Arial" w:hAnsi="Arial" w:cs="Arial"/>
            <w:bCs/>
            <w:color w:val="A6A6A6"/>
            <w:sz w:val="16"/>
            <w:szCs w:val="16"/>
          </w:rPr>
        </w:pPr>
        <w:r w:rsidRPr="00DB6E77">
          <w:rPr>
            <w:rFonts w:ascii="Lucida Sans Unicode" w:hAnsi="Lucida Sans Unicode" w:cs="Lucida Sans Unicode"/>
            <w:bCs/>
            <w:color w:val="00778E"/>
            <w:sz w:val="15"/>
            <w:szCs w:val="15"/>
          </w:rPr>
          <w:t>Parque de las Estrellas 2764, Colonia Jardines del Bosque, Guadalajara, Jalisco, México. C.P.44520</w:t>
        </w:r>
      </w:p>
    </w:sdtContent>
  </w:sdt>
  <w:sdt>
    <w:sdtPr>
      <w:rPr>
        <w:rFonts w:ascii="Lucida Sans Unicode" w:hAnsi="Lucida Sans Unicode" w:cs="Lucida Sans Unicode"/>
        <w:sz w:val="16"/>
        <w:szCs w:val="16"/>
        <w:lang w:val="es-MX" w:eastAsia="en-US"/>
      </w:rPr>
      <w:id w:val="2119865557"/>
      <w:docPartObj>
        <w:docPartGallery w:val="Page Numbers (Bottom of Page)"/>
        <w:docPartUnique/>
      </w:docPartObj>
    </w:sdtPr>
    <w:sdtEndPr/>
    <w:sdtContent>
      <w:sdt>
        <w:sdtPr>
          <w:rPr>
            <w:rFonts w:ascii="Lucida Sans Unicode" w:hAnsi="Lucida Sans Unicode" w:cs="Lucida Sans Unicode"/>
            <w:sz w:val="16"/>
            <w:szCs w:val="16"/>
            <w:lang w:val="es-MX" w:eastAsia="en-US"/>
          </w:rPr>
          <w:id w:val="-847245773"/>
          <w:docPartObj>
            <w:docPartGallery w:val="Page Numbers (Top of Page)"/>
            <w:docPartUnique/>
          </w:docPartObj>
        </w:sdtPr>
        <w:sdtEndPr/>
        <w:sdtContent>
          <w:p w14:paraId="75FC15A5" w14:textId="77777777" w:rsidR="00DB6E77" w:rsidRPr="00DB6E77" w:rsidRDefault="00DB6E77" w:rsidP="00DB6E77">
            <w:pPr>
              <w:tabs>
                <w:tab w:val="center" w:pos="4419"/>
                <w:tab w:val="right" w:pos="8838"/>
              </w:tabs>
              <w:suppressAutoHyphens w:val="0"/>
              <w:jc w:val="right"/>
              <w:rPr>
                <w:rFonts w:ascii="Trebuchet MS" w:hAnsi="Trebuchet MS"/>
                <w:sz w:val="16"/>
                <w:szCs w:val="20"/>
                <w:lang w:eastAsia="es-ES"/>
              </w:rPr>
            </w:pPr>
            <w:r w:rsidRPr="00DB6E77">
              <w:rPr>
                <w:rFonts w:ascii="Lucida Sans Unicode" w:hAnsi="Lucida Sans Unicode" w:cs="Lucida Sans Unicode"/>
                <w:sz w:val="15"/>
                <w:szCs w:val="15"/>
                <w:lang w:eastAsia="en-US"/>
              </w:rPr>
              <w:t xml:space="preserve">Página </w:t>
            </w:r>
            <w:r w:rsidRPr="00DB6E77">
              <w:rPr>
                <w:rFonts w:ascii="Lucida Sans Unicode" w:hAnsi="Lucida Sans Unicode" w:cs="Lucida Sans Unicode"/>
                <w:b/>
                <w:bCs/>
                <w:sz w:val="15"/>
                <w:szCs w:val="15"/>
                <w:lang w:val="es-MX" w:eastAsia="en-US"/>
              </w:rPr>
              <w:fldChar w:fldCharType="begin"/>
            </w:r>
            <w:r w:rsidRPr="00DB6E77">
              <w:rPr>
                <w:rFonts w:ascii="Lucida Sans Unicode" w:hAnsi="Lucida Sans Unicode" w:cs="Lucida Sans Unicode"/>
                <w:b/>
                <w:bCs/>
                <w:sz w:val="15"/>
                <w:szCs w:val="15"/>
                <w:lang w:val="es-MX" w:eastAsia="en-US"/>
              </w:rPr>
              <w:instrText>PAGE</w:instrText>
            </w:r>
            <w:r w:rsidRPr="00DB6E77">
              <w:rPr>
                <w:rFonts w:ascii="Lucida Sans Unicode" w:hAnsi="Lucida Sans Unicode" w:cs="Lucida Sans Unicode"/>
                <w:b/>
                <w:bCs/>
                <w:sz w:val="15"/>
                <w:szCs w:val="15"/>
                <w:lang w:val="es-MX" w:eastAsia="en-US"/>
              </w:rPr>
              <w:fldChar w:fldCharType="separate"/>
            </w:r>
            <w:r w:rsidRPr="00DB6E77">
              <w:rPr>
                <w:rFonts w:ascii="Lucida Sans Unicode" w:hAnsi="Lucida Sans Unicode" w:cs="Lucida Sans Unicode"/>
                <w:b/>
                <w:bCs/>
                <w:sz w:val="15"/>
                <w:szCs w:val="15"/>
                <w:lang w:val="es-MX" w:eastAsia="en-US"/>
              </w:rPr>
              <w:t>1</w:t>
            </w:r>
            <w:r w:rsidRPr="00DB6E77">
              <w:rPr>
                <w:rFonts w:ascii="Lucida Sans Unicode" w:hAnsi="Lucida Sans Unicode" w:cs="Lucida Sans Unicode"/>
                <w:b/>
                <w:bCs/>
                <w:sz w:val="15"/>
                <w:szCs w:val="15"/>
                <w:lang w:val="es-MX" w:eastAsia="en-US"/>
              </w:rPr>
              <w:fldChar w:fldCharType="end"/>
            </w:r>
            <w:r w:rsidRPr="00DB6E77">
              <w:rPr>
                <w:rFonts w:ascii="Lucida Sans Unicode" w:hAnsi="Lucida Sans Unicode" w:cs="Lucida Sans Unicode"/>
                <w:sz w:val="15"/>
                <w:szCs w:val="15"/>
                <w:lang w:eastAsia="en-US"/>
              </w:rPr>
              <w:t xml:space="preserve"> de </w:t>
            </w:r>
            <w:r w:rsidRPr="00DB6E77">
              <w:rPr>
                <w:rFonts w:ascii="Lucida Sans Unicode" w:hAnsi="Lucida Sans Unicode" w:cs="Lucida Sans Unicode"/>
                <w:b/>
                <w:bCs/>
                <w:sz w:val="15"/>
                <w:szCs w:val="15"/>
                <w:lang w:val="es-MX" w:eastAsia="en-US"/>
              </w:rPr>
              <w:fldChar w:fldCharType="begin"/>
            </w:r>
            <w:r w:rsidRPr="00DB6E77">
              <w:rPr>
                <w:rFonts w:ascii="Lucida Sans Unicode" w:hAnsi="Lucida Sans Unicode" w:cs="Lucida Sans Unicode"/>
                <w:b/>
                <w:bCs/>
                <w:sz w:val="15"/>
                <w:szCs w:val="15"/>
                <w:lang w:val="es-MX" w:eastAsia="en-US"/>
              </w:rPr>
              <w:instrText>NUMPAGES</w:instrText>
            </w:r>
            <w:r w:rsidRPr="00DB6E77">
              <w:rPr>
                <w:rFonts w:ascii="Lucida Sans Unicode" w:hAnsi="Lucida Sans Unicode" w:cs="Lucida Sans Unicode"/>
                <w:b/>
                <w:bCs/>
                <w:sz w:val="15"/>
                <w:szCs w:val="15"/>
                <w:lang w:val="es-MX" w:eastAsia="en-US"/>
              </w:rPr>
              <w:fldChar w:fldCharType="separate"/>
            </w:r>
            <w:r w:rsidRPr="00DB6E77">
              <w:rPr>
                <w:rFonts w:ascii="Lucida Sans Unicode" w:hAnsi="Lucida Sans Unicode" w:cs="Lucida Sans Unicode"/>
                <w:b/>
                <w:bCs/>
                <w:sz w:val="15"/>
                <w:szCs w:val="15"/>
                <w:lang w:val="es-MX" w:eastAsia="en-US"/>
              </w:rPr>
              <w:t>7</w:t>
            </w:r>
            <w:r w:rsidRPr="00DB6E77">
              <w:rPr>
                <w:rFonts w:ascii="Lucida Sans Unicode" w:hAnsi="Lucida Sans Unicode" w:cs="Lucida Sans Unicode"/>
                <w:b/>
                <w:bCs/>
                <w:sz w:val="15"/>
                <w:szCs w:val="15"/>
                <w:lang w:val="es-MX"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15076" w14:textId="77777777" w:rsidR="002708E6" w:rsidRDefault="002708E6">
      <w:r>
        <w:separator/>
      </w:r>
    </w:p>
  </w:footnote>
  <w:footnote w:type="continuationSeparator" w:id="0">
    <w:p w14:paraId="7A015B07" w14:textId="77777777" w:rsidR="002708E6" w:rsidRDefault="002708E6">
      <w:r>
        <w:continuationSeparator/>
      </w:r>
    </w:p>
  </w:footnote>
  <w:footnote w:id="1">
    <w:p w14:paraId="019CD8B6" w14:textId="07EF7161" w:rsidR="005D0A1A" w:rsidRPr="005D0A1A" w:rsidRDefault="005D0A1A" w:rsidP="00DA2A4B">
      <w:pPr>
        <w:pStyle w:val="Textonotapie"/>
        <w:jc w:val="both"/>
        <w:rPr>
          <w:rFonts w:ascii="Lucida Sans Unicode" w:hAnsi="Lucida Sans Unicode" w:cs="Lucida Sans Unicode"/>
          <w:sz w:val="15"/>
          <w:szCs w:val="15"/>
        </w:rPr>
      </w:pPr>
      <w:r w:rsidRPr="005D0A1A">
        <w:rPr>
          <w:rStyle w:val="Refdenotaalpie"/>
          <w:rFonts w:ascii="Lucida Sans Unicode" w:hAnsi="Lucida Sans Unicode" w:cs="Lucida Sans Unicode"/>
          <w:sz w:val="15"/>
          <w:szCs w:val="15"/>
        </w:rPr>
        <w:footnoteRef/>
      </w:r>
      <w:r w:rsidRPr="005D0A1A">
        <w:rPr>
          <w:rFonts w:ascii="Lucida Sans Unicode" w:hAnsi="Lucida Sans Unicode" w:cs="Lucida Sans Unicode"/>
          <w:sz w:val="15"/>
          <w:szCs w:val="15"/>
        </w:rPr>
        <w:t xml:space="preserve"> </w:t>
      </w:r>
      <w:r>
        <w:rPr>
          <w:rFonts w:ascii="Lucida Sans Unicode" w:hAnsi="Lucida Sans Unicode" w:cs="Lucida Sans Unicode"/>
          <w:sz w:val="15"/>
          <w:szCs w:val="15"/>
        </w:rPr>
        <w:t xml:space="preserve">El acuerdo </w:t>
      </w:r>
      <w:r w:rsidR="00E21D39">
        <w:rPr>
          <w:rFonts w:ascii="Lucida Sans Unicode" w:hAnsi="Lucida Sans Unicode" w:cs="Lucida Sans Unicode"/>
          <w:sz w:val="15"/>
          <w:szCs w:val="15"/>
        </w:rPr>
        <w:t xml:space="preserve">se publicó el 22 de diciembre en el Periódico Oficial “El Estado de Jalisco” y </w:t>
      </w:r>
      <w:r>
        <w:rPr>
          <w:rFonts w:ascii="Lucida Sans Unicode" w:hAnsi="Lucida Sans Unicode" w:cs="Lucida Sans Unicode"/>
          <w:sz w:val="15"/>
          <w:szCs w:val="15"/>
        </w:rPr>
        <w:t xml:space="preserve">puede consultarse en el enlace siguiente: </w:t>
      </w:r>
      <w:r w:rsidRPr="005D0A1A">
        <w:rPr>
          <w:rFonts w:ascii="Lucida Sans Unicode" w:hAnsi="Lucida Sans Unicode" w:cs="Lucida Sans Unicode"/>
          <w:sz w:val="15"/>
          <w:szCs w:val="15"/>
        </w:rPr>
        <w:t>https://apiperiodico.jalisco.gob.mx/newspaper/import/12-22-18-iv.pdf</w:t>
      </w:r>
    </w:p>
  </w:footnote>
  <w:footnote w:id="2">
    <w:p w14:paraId="0563634C" w14:textId="6D275209" w:rsidR="00884362" w:rsidRPr="00884362" w:rsidRDefault="00884362" w:rsidP="00DA2A4B">
      <w:pPr>
        <w:pStyle w:val="Textonotapie"/>
        <w:jc w:val="both"/>
        <w:rPr>
          <w:rFonts w:ascii="Lucida Sans Unicode" w:hAnsi="Lucida Sans Unicode" w:cs="Lucida Sans Unicode"/>
          <w:sz w:val="15"/>
          <w:szCs w:val="15"/>
        </w:rPr>
      </w:pPr>
      <w:r w:rsidRPr="00884362">
        <w:rPr>
          <w:rStyle w:val="Refdenotaalpie"/>
          <w:rFonts w:ascii="Lucida Sans Unicode" w:hAnsi="Lucida Sans Unicode" w:cs="Lucida Sans Unicode"/>
          <w:sz w:val="15"/>
          <w:szCs w:val="15"/>
        </w:rPr>
        <w:footnoteRef/>
      </w:r>
      <w:r w:rsidRPr="00884362">
        <w:rPr>
          <w:rFonts w:ascii="Lucida Sans Unicode" w:hAnsi="Lucida Sans Unicode" w:cs="Lucida Sans Unicode"/>
          <w:sz w:val="15"/>
          <w:szCs w:val="15"/>
        </w:rPr>
        <w:t xml:space="preserve"> </w:t>
      </w:r>
      <w:r>
        <w:rPr>
          <w:rFonts w:ascii="Lucida Sans Unicode" w:hAnsi="Lucida Sans Unicode" w:cs="Lucida Sans Unicode"/>
          <w:sz w:val="15"/>
          <w:szCs w:val="15"/>
        </w:rPr>
        <w:t xml:space="preserve">El acuerdo </w:t>
      </w:r>
      <w:r w:rsidR="00E21D39">
        <w:rPr>
          <w:rFonts w:ascii="Lucida Sans Unicode" w:hAnsi="Lucida Sans Unicode" w:cs="Lucida Sans Unicode"/>
          <w:sz w:val="15"/>
          <w:szCs w:val="15"/>
        </w:rPr>
        <w:t xml:space="preserve">se publicó el 5 de mayo en el Periódico Oficial “El Estado de Jalisco” y </w:t>
      </w:r>
      <w:r>
        <w:rPr>
          <w:rFonts w:ascii="Lucida Sans Unicode" w:hAnsi="Lucida Sans Unicode" w:cs="Lucida Sans Unicode"/>
          <w:sz w:val="15"/>
          <w:szCs w:val="15"/>
        </w:rPr>
        <w:t>puede consultarse en el enlace siguiente:</w:t>
      </w:r>
      <w:r w:rsidRPr="00884362">
        <w:rPr>
          <w:rFonts w:ascii="Lucida Sans Unicode" w:hAnsi="Lucida Sans Unicode" w:cs="Lucida Sans Unicode"/>
          <w:sz w:val="15"/>
          <w:szCs w:val="15"/>
        </w:rPr>
        <w:t xml:space="preserve"> https://apiperiodico.jalisco.gob.mx/newspaper/import/05-05-22-v.pdf</w:t>
      </w:r>
    </w:p>
  </w:footnote>
  <w:footnote w:id="3">
    <w:p w14:paraId="412F99D5" w14:textId="211E130D" w:rsidR="00E21D39" w:rsidRPr="00E21D39" w:rsidRDefault="00E21D39" w:rsidP="00DA2A4B">
      <w:pPr>
        <w:pStyle w:val="Textonotapie"/>
        <w:jc w:val="both"/>
        <w:rPr>
          <w:rFonts w:ascii="Lucida Sans Unicode" w:hAnsi="Lucida Sans Unicode" w:cs="Lucida Sans Unicode"/>
          <w:sz w:val="15"/>
          <w:szCs w:val="15"/>
        </w:rPr>
      </w:pPr>
      <w:r w:rsidRPr="00E21D39">
        <w:rPr>
          <w:rStyle w:val="Refdenotaalpie"/>
          <w:rFonts w:ascii="Lucida Sans Unicode" w:hAnsi="Lucida Sans Unicode" w:cs="Lucida Sans Unicode"/>
          <w:sz w:val="15"/>
          <w:szCs w:val="15"/>
        </w:rPr>
        <w:footnoteRef/>
      </w:r>
      <w:r w:rsidRPr="00E21D39">
        <w:rPr>
          <w:rFonts w:ascii="Lucida Sans Unicode" w:hAnsi="Lucida Sans Unicode" w:cs="Lucida Sans Unicode"/>
          <w:sz w:val="15"/>
          <w:szCs w:val="15"/>
        </w:rPr>
        <w:t xml:space="preserve"> El acuerdo </w:t>
      </w:r>
      <w:r>
        <w:rPr>
          <w:rFonts w:ascii="Lucida Sans Unicode" w:hAnsi="Lucida Sans Unicode" w:cs="Lucida Sans Unicode"/>
          <w:sz w:val="15"/>
          <w:szCs w:val="15"/>
        </w:rPr>
        <w:t xml:space="preserve">se publicó el 3 de agosto en el Periódico Oficial “El Estado de Jalisco” y </w:t>
      </w:r>
      <w:r w:rsidRPr="00E21D39">
        <w:rPr>
          <w:rFonts w:ascii="Lucida Sans Unicode" w:hAnsi="Lucida Sans Unicode" w:cs="Lucida Sans Unicode"/>
          <w:sz w:val="15"/>
          <w:szCs w:val="15"/>
        </w:rPr>
        <w:t>puede consultarse en el enlace siguiente:</w:t>
      </w:r>
      <w:r>
        <w:rPr>
          <w:rFonts w:ascii="Lucida Sans Unicode" w:hAnsi="Lucida Sans Unicode" w:cs="Lucida Sans Unicode"/>
          <w:sz w:val="15"/>
          <w:szCs w:val="15"/>
        </w:rPr>
        <w:t xml:space="preserve"> </w:t>
      </w:r>
      <w:r w:rsidRPr="00E21D39">
        <w:rPr>
          <w:rFonts w:ascii="Lucida Sans Unicode" w:hAnsi="Lucida Sans Unicode" w:cs="Lucida Sans Unicode"/>
          <w:sz w:val="15"/>
          <w:szCs w:val="15"/>
        </w:rPr>
        <w:t>https://apiperiodico.jalisco.gob.mx/api/newspaper/getAsset?q=newspaper/21015/newspaper230803092000.pdf</w:t>
      </w:r>
    </w:p>
  </w:footnote>
  <w:footnote w:id="4">
    <w:p w14:paraId="5A055324" w14:textId="7AC51EED" w:rsidR="00897473" w:rsidRDefault="00897473" w:rsidP="00DA2A4B">
      <w:pPr>
        <w:pStyle w:val="Textonotapie"/>
        <w:jc w:val="both"/>
      </w:pPr>
      <w:r w:rsidRPr="00DA2A4B">
        <w:rPr>
          <w:rStyle w:val="Refdenotaalpie"/>
          <w:rFonts w:ascii="Lucida Sans Unicode" w:hAnsi="Lucida Sans Unicode" w:cs="Lucida Sans Unicode"/>
          <w:sz w:val="15"/>
          <w:szCs w:val="15"/>
        </w:rPr>
        <w:footnoteRef/>
      </w:r>
      <w:r w:rsidRPr="00DA2A4B">
        <w:rPr>
          <w:rFonts w:ascii="Lucida Sans Unicode" w:hAnsi="Lucida Sans Unicode" w:cs="Lucida Sans Unicode"/>
          <w:sz w:val="15"/>
          <w:szCs w:val="15"/>
        </w:rPr>
        <w:t xml:space="preserve"> El acuerdo se publicó el 15 de octubre en el Periódico Oficial “El Estado de Jalisco” y pude consultarse en el enlace siguiente: https://apiperiodico.jalisco.gob.mx/api/newspaper/getAsset?q=newspaper/22649/1729008908-2024-10-15-VII.pdf</w:t>
      </w:r>
    </w:p>
  </w:footnote>
  <w:footnote w:id="5">
    <w:p w14:paraId="4FD9C57E" w14:textId="757C87C0" w:rsidR="00810810" w:rsidRPr="00810810" w:rsidRDefault="00810810" w:rsidP="00810810">
      <w:pPr>
        <w:pStyle w:val="Textonotapie"/>
        <w:rPr>
          <w:rFonts w:ascii="Lucida Sans Unicode" w:hAnsi="Lucida Sans Unicode" w:cs="Lucida Sans Unicode"/>
          <w:sz w:val="15"/>
          <w:szCs w:val="15"/>
        </w:rPr>
      </w:pPr>
      <w:r w:rsidRPr="00810810">
        <w:rPr>
          <w:rStyle w:val="Refdenotaalpie"/>
          <w:rFonts w:ascii="Lucida Sans Unicode" w:hAnsi="Lucida Sans Unicode" w:cs="Lucida Sans Unicode"/>
          <w:sz w:val="15"/>
          <w:szCs w:val="15"/>
        </w:rPr>
        <w:footnoteRef/>
      </w:r>
      <w:r w:rsidRPr="00810810">
        <w:rPr>
          <w:rFonts w:ascii="Lucida Sans Unicode" w:hAnsi="Lucida Sans Unicode" w:cs="Lucida Sans Unicode"/>
          <w:sz w:val="15"/>
          <w:szCs w:val="15"/>
        </w:rPr>
        <w:t xml:space="preserve"> El acuerdo puede consultarse en el enlace siguiente: https://repositoriodocumental.ine.mx/xmlui/bitstream/handle/123456789/177433/CGex202410-30-ap-7.pdf</w:t>
      </w:r>
    </w:p>
  </w:footnote>
  <w:footnote w:id="6">
    <w:p w14:paraId="18FBE7FC" w14:textId="77A1CE62" w:rsidR="007C133A" w:rsidRPr="007C133A" w:rsidRDefault="007C133A" w:rsidP="007C133A">
      <w:pPr>
        <w:pStyle w:val="pf0"/>
        <w:rPr>
          <w:rFonts w:ascii="Lucida Sans Unicode" w:hAnsi="Lucida Sans Unicode" w:cs="Lucida Sans Unicode"/>
          <w:sz w:val="14"/>
          <w:szCs w:val="14"/>
        </w:rPr>
      </w:pPr>
      <w:r w:rsidRPr="009B5E3C">
        <w:rPr>
          <w:rStyle w:val="Refdenotaalpie"/>
        </w:rPr>
        <w:footnoteRef/>
      </w:r>
      <w:r w:rsidRPr="009B5E3C">
        <w:t xml:space="preserve"> </w:t>
      </w:r>
      <w:r w:rsidRPr="009B5E3C">
        <w:rPr>
          <w:rFonts w:ascii="Lucida Sans Unicode" w:hAnsi="Lucida Sans Unicode" w:cs="Lucida Sans Unicode"/>
          <w:sz w:val="14"/>
          <w:szCs w:val="14"/>
        </w:rPr>
        <w:t xml:space="preserve">El acuerdo puede ser consultarse en </w:t>
      </w:r>
      <w:hyperlink r:id="rId1" w:history="1">
        <w:r w:rsidRPr="009B5E3C">
          <w:rPr>
            <w:rStyle w:val="cf01"/>
            <w:rFonts w:ascii="Lucida Sans Unicode" w:hAnsi="Lucida Sans Unicode" w:cs="Lucida Sans Unicode"/>
            <w:color w:val="0000FF"/>
            <w:sz w:val="14"/>
            <w:szCs w:val="14"/>
            <w:u w:val="single"/>
          </w:rPr>
          <w:t>https://www.iepcjalisco.org.mx/sites/default/files/2._acuerdo_cmri_presenta_programa_de_trabajo_2024-2025.pdf</w:t>
        </w:r>
      </w:hyperlink>
    </w:p>
  </w:footnote>
  <w:footnote w:id="7">
    <w:p w14:paraId="0F70B894" w14:textId="19E89E98" w:rsidR="00293580" w:rsidRPr="00DA2A4B" w:rsidRDefault="00293580" w:rsidP="00DA2A4B">
      <w:pPr>
        <w:pStyle w:val="Textonotapie"/>
        <w:jc w:val="both"/>
        <w:rPr>
          <w:rFonts w:ascii="Lucida Sans Unicode" w:hAnsi="Lucida Sans Unicode" w:cs="Lucida Sans Unicode"/>
          <w:sz w:val="15"/>
          <w:szCs w:val="15"/>
        </w:rPr>
      </w:pPr>
      <w:r w:rsidRPr="00DA2A4B">
        <w:rPr>
          <w:rStyle w:val="Refdenotaalpie"/>
          <w:rFonts w:ascii="Lucida Sans Unicode" w:hAnsi="Lucida Sans Unicode" w:cs="Lucida Sans Unicode"/>
          <w:sz w:val="15"/>
          <w:szCs w:val="15"/>
        </w:rPr>
        <w:footnoteRef/>
      </w:r>
      <w:r w:rsidRPr="00DA2A4B">
        <w:rPr>
          <w:rFonts w:ascii="Lucida Sans Unicode" w:hAnsi="Lucida Sans Unicode" w:cs="Lucida Sans Unicode"/>
          <w:sz w:val="15"/>
          <w:szCs w:val="15"/>
        </w:rPr>
        <w:t xml:space="preserve"> Consultable en: https://apiperiodico.jalisco.gob.mx/api/newspaper/getAsset?q=newspaper/22735/1731101298-2024-11-09-V.pdf</w:t>
      </w:r>
    </w:p>
  </w:footnote>
  <w:footnote w:id="8">
    <w:p w14:paraId="2C6026D1" w14:textId="31F98AF4" w:rsidR="00DA2A4B" w:rsidRDefault="00DA2A4B" w:rsidP="00DA2A4B">
      <w:pPr>
        <w:pStyle w:val="Textonotapie"/>
        <w:jc w:val="both"/>
      </w:pPr>
      <w:r w:rsidRPr="00DA2A4B">
        <w:rPr>
          <w:rStyle w:val="Refdenotaalpie"/>
          <w:rFonts w:ascii="Lucida Sans Unicode" w:hAnsi="Lucida Sans Unicode" w:cs="Lucida Sans Unicode"/>
          <w:sz w:val="15"/>
          <w:szCs w:val="15"/>
        </w:rPr>
        <w:footnoteRef/>
      </w:r>
      <w:r w:rsidRPr="00DA2A4B">
        <w:rPr>
          <w:rFonts w:ascii="Lucida Sans Unicode" w:hAnsi="Lucida Sans Unicode" w:cs="Lucida Sans Unicode"/>
          <w:sz w:val="15"/>
          <w:szCs w:val="15"/>
        </w:rPr>
        <w:t xml:space="preserve"> El acuerdo se publicó el 19 de noviembre en el Periódico Oficial “</w:t>
      </w:r>
      <w:r w:rsidR="00157DD0">
        <w:rPr>
          <w:rFonts w:ascii="Lucida Sans Unicode" w:hAnsi="Lucida Sans Unicode" w:cs="Lucida Sans Unicode"/>
          <w:sz w:val="15"/>
          <w:szCs w:val="15"/>
        </w:rPr>
        <w:t>E</w:t>
      </w:r>
      <w:r w:rsidRPr="00DA2A4B">
        <w:rPr>
          <w:rFonts w:ascii="Lucida Sans Unicode" w:hAnsi="Lucida Sans Unicode" w:cs="Lucida Sans Unicode"/>
          <w:sz w:val="15"/>
          <w:szCs w:val="15"/>
        </w:rPr>
        <w:t>l Estado de Jalisco” y puede consultarse en el enlace: https://apiperiodico.jalisco.gob.mx/api/newspaper/getAsset?q=newspaper/22756/1732045189-2024-11-19-IV.pdf</w:t>
      </w:r>
    </w:p>
  </w:footnote>
  <w:footnote w:id="9">
    <w:p w14:paraId="04C469B3" w14:textId="6D6954DB" w:rsidR="00F21075" w:rsidRPr="00F21075" w:rsidRDefault="00F21075" w:rsidP="00F21075">
      <w:pPr>
        <w:pStyle w:val="Textonotapie"/>
        <w:jc w:val="both"/>
        <w:rPr>
          <w:rFonts w:ascii="Lucida Sans Unicode" w:hAnsi="Lucida Sans Unicode" w:cs="Lucida Sans Unicode"/>
          <w:sz w:val="15"/>
          <w:szCs w:val="15"/>
          <w:lang w:val="es-MX"/>
        </w:rPr>
      </w:pPr>
      <w:r w:rsidRPr="00F21075">
        <w:rPr>
          <w:rStyle w:val="Refdenotaalpie"/>
          <w:rFonts w:ascii="Lucida Sans Unicode" w:hAnsi="Lucida Sans Unicode" w:cs="Lucida Sans Unicode"/>
          <w:sz w:val="15"/>
          <w:szCs w:val="15"/>
        </w:rPr>
        <w:footnoteRef/>
      </w:r>
      <w:r w:rsidRPr="00F21075">
        <w:rPr>
          <w:rFonts w:ascii="Lucida Sans Unicode" w:hAnsi="Lucida Sans Unicode" w:cs="Lucida Sans Unicode"/>
          <w:sz w:val="15"/>
          <w:szCs w:val="15"/>
        </w:rPr>
        <w:t xml:space="preserve"> </w:t>
      </w:r>
      <w:r w:rsidRPr="00F21075">
        <w:rPr>
          <w:rFonts w:ascii="Lucida Sans Unicode" w:hAnsi="Lucida Sans Unicode" w:cs="Lucida Sans Unicode"/>
          <w:sz w:val="15"/>
          <w:szCs w:val="15"/>
          <w:lang w:val="es-MX"/>
        </w:rPr>
        <w:t xml:space="preserve">Consultable en el enlace siguiente: </w:t>
      </w:r>
      <w:hyperlink r:id="rId2" w:history="1">
        <w:r w:rsidRPr="0092170D">
          <w:rPr>
            <w:rStyle w:val="Hipervnculo"/>
            <w:rFonts w:ascii="Lucida Sans Unicode" w:hAnsi="Lucida Sans Unicode" w:cs="Lucida Sans Unicode"/>
            <w:sz w:val="15"/>
            <w:szCs w:val="15"/>
            <w:lang w:val="es-MX"/>
          </w:rPr>
          <w:t>https://www.te.gob.mx/sentenciasHTML/convertir/expediente/SUP-JDC-57-2002</w:t>
        </w:r>
      </w:hyperlink>
      <w:r>
        <w:rPr>
          <w:rFonts w:ascii="Lucida Sans Unicode" w:hAnsi="Lucida Sans Unicode" w:cs="Lucida Sans Unicode"/>
          <w:sz w:val="15"/>
          <w:szCs w:val="15"/>
          <w:lang w:val="es-MX"/>
        </w:rPr>
        <w:t xml:space="preserve"> </w:t>
      </w:r>
    </w:p>
  </w:footnote>
  <w:footnote w:id="10">
    <w:p w14:paraId="16D72B22" w14:textId="48710BC2" w:rsidR="00732780" w:rsidRPr="002F749D" w:rsidRDefault="00732780" w:rsidP="002F749D">
      <w:pPr>
        <w:pStyle w:val="Textonotapie"/>
        <w:jc w:val="both"/>
        <w:rPr>
          <w:rFonts w:ascii="Lucida Sans Unicode" w:hAnsi="Lucida Sans Unicode" w:cs="Lucida Sans Unicode"/>
          <w:sz w:val="15"/>
          <w:szCs w:val="15"/>
          <w:lang w:val="es-MX"/>
        </w:rPr>
      </w:pPr>
      <w:r w:rsidRPr="002F749D">
        <w:rPr>
          <w:rStyle w:val="Refdenotaalpie"/>
          <w:rFonts w:ascii="Lucida Sans Unicode" w:hAnsi="Lucida Sans Unicode" w:cs="Lucida Sans Unicode"/>
          <w:sz w:val="15"/>
          <w:szCs w:val="15"/>
        </w:rPr>
        <w:footnoteRef/>
      </w:r>
      <w:r w:rsidRPr="002F749D">
        <w:rPr>
          <w:rFonts w:ascii="Lucida Sans Unicode" w:hAnsi="Lucida Sans Unicode" w:cs="Lucida Sans Unicode"/>
          <w:sz w:val="15"/>
          <w:szCs w:val="15"/>
        </w:rPr>
        <w:t xml:space="preserve"> </w:t>
      </w:r>
      <w:r w:rsidRPr="006A5ED4">
        <w:rPr>
          <w:rFonts w:ascii="Lucida Sans Unicode" w:hAnsi="Lucida Sans Unicode" w:cs="Lucida Sans Unicode"/>
          <w:sz w:val="15"/>
          <w:szCs w:val="15"/>
          <w:lang w:val="es-MX"/>
        </w:rPr>
        <w:t xml:space="preserve">Jurisprudencia 12/2023 consultable en el hipervínculo </w:t>
      </w:r>
      <w:bookmarkStart w:id="4" w:name="_Hlk185456268"/>
      <w:r w:rsidR="00864F2E" w:rsidRPr="006A5ED4">
        <w:rPr>
          <w:rFonts w:ascii="Lucida Sans Unicode" w:hAnsi="Lucida Sans Unicode" w:cs="Lucida Sans Unicode"/>
          <w:sz w:val="15"/>
          <w:szCs w:val="15"/>
          <w:lang w:val="es-MX"/>
        </w:rPr>
        <w:fldChar w:fldCharType="begin"/>
      </w:r>
      <w:r w:rsidR="00864F2E" w:rsidRPr="006A5ED4">
        <w:rPr>
          <w:rFonts w:ascii="Lucida Sans Unicode" w:hAnsi="Lucida Sans Unicode" w:cs="Lucida Sans Unicode"/>
          <w:sz w:val="15"/>
          <w:szCs w:val="15"/>
          <w:lang w:val="es-MX"/>
        </w:rPr>
        <w:instrText>HYPERLINK "https://www.te.gob.mx/ius2021/#/12-2023"</w:instrText>
      </w:r>
      <w:r w:rsidR="00864F2E" w:rsidRPr="006A5ED4">
        <w:rPr>
          <w:rFonts w:ascii="Lucida Sans Unicode" w:hAnsi="Lucida Sans Unicode" w:cs="Lucida Sans Unicode"/>
          <w:sz w:val="15"/>
          <w:szCs w:val="15"/>
          <w:lang w:val="es-MX"/>
        </w:rPr>
      </w:r>
      <w:r w:rsidR="00864F2E" w:rsidRPr="006A5ED4">
        <w:rPr>
          <w:rFonts w:ascii="Lucida Sans Unicode" w:hAnsi="Lucida Sans Unicode" w:cs="Lucida Sans Unicode"/>
          <w:sz w:val="15"/>
          <w:szCs w:val="15"/>
          <w:lang w:val="es-MX"/>
        </w:rPr>
        <w:fldChar w:fldCharType="separate"/>
      </w:r>
      <w:r w:rsidR="00864F2E" w:rsidRPr="006A5ED4">
        <w:rPr>
          <w:rStyle w:val="Hipervnculo"/>
          <w:rFonts w:ascii="Lucida Sans Unicode" w:hAnsi="Lucida Sans Unicode" w:cs="Lucida Sans Unicode"/>
          <w:sz w:val="15"/>
          <w:szCs w:val="15"/>
          <w:lang w:val="es-MX"/>
        </w:rPr>
        <w:t>https://www.te.gob.mx/ius2021/#/12-2023</w:t>
      </w:r>
      <w:r w:rsidR="00864F2E" w:rsidRPr="006A5ED4">
        <w:rPr>
          <w:rFonts w:ascii="Lucida Sans Unicode" w:hAnsi="Lucida Sans Unicode" w:cs="Lucida Sans Unicode"/>
          <w:sz w:val="15"/>
          <w:szCs w:val="15"/>
          <w:lang w:val="es-MX"/>
        </w:rPr>
        <w:fldChar w:fldCharType="end"/>
      </w:r>
    </w:p>
    <w:bookmarkEnd w:id="4"/>
    <w:p w14:paraId="2F13BCF6" w14:textId="77777777" w:rsidR="00864F2E" w:rsidRPr="001547E5" w:rsidRDefault="00864F2E">
      <w:pPr>
        <w:pStyle w:val="Textonotapie"/>
        <w:rPr>
          <w:sz w:val="16"/>
          <w:szCs w:val="16"/>
          <w:lang w:val="es-MX"/>
        </w:rPr>
      </w:pPr>
    </w:p>
    <w:p w14:paraId="467C082F" w14:textId="77777777" w:rsidR="00864F2E" w:rsidRDefault="00864F2E">
      <w:pPr>
        <w:pStyle w:val="Textonotapie"/>
        <w:rPr>
          <w:lang w:val="es-MX"/>
        </w:rPr>
      </w:pPr>
    </w:p>
    <w:p w14:paraId="3E7F54DF" w14:textId="77777777" w:rsidR="00732780" w:rsidRPr="00732780" w:rsidRDefault="0073278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D19A" w14:textId="5D0A73DB" w:rsidR="003D1373" w:rsidRDefault="003D13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C16568">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22461958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0960491E" w14:textId="38FA48A9" w:rsidR="00456B6E" w:rsidRDefault="00355688" w:rsidP="00456B6E">
          <w:pPr>
            <w:pStyle w:val="Encabezado"/>
            <w:jc w:val="right"/>
            <w:rPr>
              <w:rFonts w:ascii="Lucida Sans Unicode" w:hAnsi="Lucida Sans Unicode" w:cs="Lucida Sans Unicode"/>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4B76221" wp14:editId="6CC47C4A">
                    <wp:simplePos x="0" y="0"/>
                    <wp:positionH relativeFrom="margin">
                      <wp:posOffset>74295</wp:posOffset>
                    </wp:positionH>
                    <wp:positionV relativeFrom="paragraph">
                      <wp:posOffset>95250</wp:posOffset>
                    </wp:positionV>
                    <wp:extent cx="2631610" cy="793750"/>
                    <wp:effectExtent l="0" t="0" r="0" b="635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937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2C0F769" w14:textId="4FF869E4" w:rsidR="00355688" w:rsidRPr="00A73453" w:rsidRDefault="00355688" w:rsidP="00355688">
                                <w:pPr>
                                  <w:spacing w:before="240"/>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5C7BDC">
                                  <w:rPr>
                                    <w:rFonts w:ascii="Lucida Sans Unicode" w:hAnsi="Lucida Sans Unicode" w:cs="Lucida Sans Unicode"/>
                                    <w:b/>
                                    <w:bCs/>
                                    <w:color w:val="FFFFFF"/>
                                    <w:sz w:val="20"/>
                                    <w:szCs w:val="20"/>
                                  </w:rPr>
                                  <w:t>367</w:t>
                                </w:r>
                                <w:r w:rsidRPr="00A73453">
                                  <w:rPr>
                                    <w:rFonts w:ascii="Lucida Sans Unicode" w:hAnsi="Lucida Sans Unicode" w:cs="Lucida Sans Unicode"/>
                                    <w:b/>
                                    <w:bCs/>
                                    <w:color w:val="FFFFFF"/>
                                    <w:sz w:val="20"/>
                                    <w:szCs w:val="20"/>
                                  </w:rPr>
                                  <w:t>/2024</w:t>
                                </w:r>
                              </w:p>
                              <w:p w14:paraId="4FE05D59" w14:textId="77777777" w:rsidR="00355688" w:rsidRDefault="00355688" w:rsidP="00355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76221" id="Rectángulo: esquinas diagonales redondeadas 2" o:spid="_x0000_s1026" style="position:absolute;left:0;text-align:left;margin-left:5.85pt;margin-top:7.5pt;width:207.2pt;height: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93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" adj="-11796480,,5400" path="m155964,l2631610,r,l2631610,637786v,86137,-69827,155964,-155964,155964l,793750r,l,155964c,69827,69827,,155964,xe" fillcolor="#00778e" stroked="f" strokeweight="1pt">
                    <v:stroke joinstyle="miter"/>
                    <v:formulas/>
                    <v:path arrowok="t" o:connecttype="custom" o:connectlocs="155964,0;2631610,0;2631610,0;2631610,637786;2475646,793750;0,793750;0,793750;0,155964;155964,0" o:connectangles="0,0,0,0,0,0,0,0,0" textboxrect="0,0,2631610,793750"/>
                    <v:textbox>
                      <w:txbxContent>
                        <w:p w14:paraId="52C0F769" w14:textId="4FF869E4" w:rsidR="00355688" w:rsidRPr="00A73453" w:rsidRDefault="00355688" w:rsidP="00355688">
                          <w:pPr>
                            <w:spacing w:before="240"/>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w:t>
                          </w:r>
                          <w:r w:rsidR="005C7BDC">
                            <w:rPr>
                              <w:rFonts w:ascii="Lucida Sans Unicode" w:hAnsi="Lucida Sans Unicode" w:cs="Lucida Sans Unicode"/>
                              <w:b/>
                              <w:bCs/>
                              <w:color w:val="FFFFFF"/>
                              <w:sz w:val="20"/>
                              <w:szCs w:val="20"/>
                            </w:rPr>
                            <w:t>367</w:t>
                          </w:r>
                          <w:r w:rsidRPr="00A73453">
                            <w:rPr>
                              <w:rFonts w:ascii="Lucida Sans Unicode" w:hAnsi="Lucida Sans Unicode" w:cs="Lucida Sans Unicode"/>
                              <w:b/>
                              <w:bCs/>
                              <w:color w:val="FFFFFF"/>
                              <w:sz w:val="20"/>
                              <w:szCs w:val="20"/>
                            </w:rPr>
                            <w:t>/2024</w:t>
                          </w:r>
                        </w:p>
                        <w:p w14:paraId="4FE05D59" w14:textId="77777777" w:rsidR="00355688" w:rsidRDefault="00355688" w:rsidP="00355688">
                          <w:pPr>
                            <w:jc w:val="center"/>
                          </w:pPr>
                        </w:p>
                      </w:txbxContent>
                    </v:textbox>
                    <w10:wrap anchorx="margin"/>
                  </v:shape>
                </w:pict>
              </mc:Fallback>
            </mc:AlternateContent>
          </w:r>
        </w:p>
        <w:p w14:paraId="68A35FC4" w14:textId="0F869477" w:rsidR="00C16568" w:rsidRDefault="00C16568" w:rsidP="00456B6E">
          <w:pPr>
            <w:pStyle w:val="Encabezado"/>
            <w:jc w:val="right"/>
            <w:rPr>
              <w:rFonts w:ascii="Lucida Sans Unicode" w:hAnsi="Lucida Sans Unicode" w:cs="Lucida Sans Unicode"/>
              <w:b/>
            </w:rPr>
          </w:pPr>
        </w:p>
        <w:p w14:paraId="2D354F9D" w14:textId="4F39689D" w:rsidR="00C16568" w:rsidRPr="00C16568" w:rsidRDefault="00C16568" w:rsidP="00456B6E">
          <w:pPr>
            <w:pStyle w:val="Encabezado"/>
            <w:jc w:val="right"/>
            <w:rPr>
              <w:rFonts w:ascii="Lucida Sans Unicode" w:hAnsi="Lucida Sans Unicode" w:cs="Lucida Sans Unicode"/>
              <w:b/>
              <w:sz w:val="20"/>
              <w:szCs w:val="20"/>
            </w:rPr>
          </w:pPr>
        </w:p>
      </w:tc>
    </w:tr>
  </w:tbl>
  <w:p w14:paraId="6532EB6B" w14:textId="750B826E" w:rsidR="00041416" w:rsidRDefault="000414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F3E9" w14:textId="1D18D75B" w:rsidR="003D1373" w:rsidRDefault="003D13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67C6"/>
    <w:multiLevelType w:val="hybridMultilevel"/>
    <w:tmpl w:val="E2AA33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680FEA"/>
    <w:multiLevelType w:val="hybridMultilevel"/>
    <w:tmpl w:val="73FC0B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442F3"/>
    <w:multiLevelType w:val="hybridMultilevel"/>
    <w:tmpl w:val="6270D0F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FC769A"/>
    <w:multiLevelType w:val="hybridMultilevel"/>
    <w:tmpl w:val="ABC2D7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3456CC8"/>
    <w:multiLevelType w:val="hybridMultilevel"/>
    <w:tmpl w:val="F642CA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6FD2A57"/>
    <w:multiLevelType w:val="hybridMultilevel"/>
    <w:tmpl w:val="D4D8E46A"/>
    <w:lvl w:ilvl="0" w:tplc="FFFFFFFF">
      <w:start w:val="1"/>
      <w:numFmt w:val="lowerLetter"/>
      <w:lvlText w:val="%1)"/>
      <w:lvlJc w:val="left"/>
      <w:pPr>
        <w:ind w:left="720" w:hanging="360"/>
      </w:pPr>
    </w:lvl>
    <w:lvl w:ilvl="1" w:tplc="08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F2322E"/>
    <w:multiLevelType w:val="hybridMultilevel"/>
    <w:tmpl w:val="7572F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14328C"/>
    <w:multiLevelType w:val="hybridMultilevel"/>
    <w:tmpl w:val="9B2EAA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068E4"/>
    <w:multiLevelType w:val="hybridMultilevel"/>
    <w:tmpl w:val="887A474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633954C4"/>
    <w:multiLevelType w:val="hybridMultilevel"/>
    <w:tmpl w:val="F90E4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404577"/>
    <w:multiLevelType w:val="hybridMultilevel"/>
    <w:tmpl w:val="6A0476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854595"/>
    <w:multiLevelType w:val="hybridMultilevel"/>
    <w:tmpl w:val="1BE22DEE"/>
    <w:lvl w:ilvl="0" w:tplc="9A0A2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9C494B"/>
    <w:multiLevelType w:val="hybridMultilevel"/>
    <w:tmpl w:val="226CDD90"/>
    <w:lvl w:ilvl="0" w:tplc="703E7592">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9E47BA4"/>
    <w:multiLevelType w:val="hybridMultilevel"/>
    <w:tmpl w:val="89E21B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6929F6"/>
    <w:multiLevelType w:val="hybridMultilevel"/>
    <w:tmpl w:val="8F6EF3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6"/>
  </w:num>
  <w:num w:numId="2" w16cid:durableId="1409159188">
    <w:abstractNumId w:val="3"/>
  </w:num>
  <w:num w:numId="3" w16cid:durableId="408771918">
    <w:abstractNumId w:val="2"/>
  </w:num>
  <w:num w:numId="4" w16cid:durableId="1695959660">
    <w:abstractNumId w:val="15"/>
  </w:num>
  <w:num w:numId="5" w16cid:durableId="746268067">
    <w:abstractNumId w:val="19"/>
  </w:num>
  <w:num w:numId="6" w16cid:durableId="1037895843">
    <w:abstractNumId w:val="9"/>
  </w:num>
  <w:num w:numId="7" w16cid:durableId="970130578">
    <w:abstractNumId w:val="1"/>
  </w:num>
  <w:num w:numId="8" w16cid:durableId="609043578">
    <w:abstractNumId w:val="7"/>
  </w:num>
  <w:num w:numId="9" w16cid:durableId="1170484096">
    <w:abstractNumId w:val="0"/>
  </w:num>
  <w:num w:numId="10" w16cid:durableId="302202265">
    <w:abstractNumId w:val="10"/>
  </w:num>
  <w:num w:numId="11" w16cid:durableId="1696420476">
    <w:abstractNumId w:val="4"/>
  </w:num>
  <w:num w:numId="12" w16cid:durableId="451247824">
    <w:abstractNumId w:val="8"/>
  </w:num>
  <w:num w:numId="13" w16cid:durableId="1069498097">
    <w:abstractNumId w:val="16"/>
  </w:num>
  <w:num w:numId="14" w16cid:durableId="404769495">
    <w:abstractNumId w:val="11"/>
  </w:num>
  <w:num w:numId="15" w16cid:durableId="1143933111">
    <w:abstractNumId w:val="21"/>
  </w:num>
  <w:num w:numId="16" w16cid:durableId="497232793">
    <w:abstractNumId w:val="12"/>
  </w:num>
  <w:num w:numId="17" w16cid:durableId="210307537">
    <w:abstractNumId w:val="18"/>
  </w:num>
  <w:num w:numId="18" w16cid:durableId="1429890689">
    <w:abstractNumId w:val="5"/>
  </w:num>
  <w:num w:numId="19" w16cid:durableId="1530416111">
    <w:abstractNumId w:val="13"/>
  </w:num>
  <w:num w:numId="20" w16cid:durableId="1628390245">
    <w:abstractNumId w:val="17"/>
  </w:num>
  <w:num w:numId="21" w16cid:durableId="1640333085">
    <w:abstractNumId w:val="20"/>
  </w:num>
  <w:num w:numId="22" w16cid:durableId="13361110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2BD8"/>
    <w:rsid w:val="00022E4F"/>
    <w:rsid w:val="0002747D"/>
    <w:rsid w:val="00030226"/>
    <w:rsid w:val="00030D7F"/>
    <w:rsid w:val="00034612"/>
    <w:rsid w:val="00035790"/>
    <w:rsid w:val="00037BEF"/>
    <w:rsid w:val="00037FD6"/>
    <w:rsid w:val="00040F32"/>
    <w:rsid w:val="00041416"/>
    <w:rsid w:val="00042925"/>
    <w:rsid w:val="00043780"/>
    <w:rsid w:val="00044E75"/>
    <w:rsid w:val="00046E99"/>
    <w:rsid w:val="000524BC"/>
    <w:rsid w:val="00060083"/>
    <w:rsid w:val="00061609"/>
    <w:rsid w:val="0006450F"/>
    <w:rsid w:val="000658DA"/>
    <w:rsid w:val="00070C76"/>
    <w:rsid w:val="0007272E"/>
    <w:rsid w:val="000735F8"/>
    <w:rsid w:val="00076545"/>
    <w:rsid w:val="000807F3"/>
    <w:rsid w:val="00081712"/>
    <w:rsid w:val="000863EE"/>
    <w:rsid w:val="000964B0"/>
    <w:rsid w:val="00096F4B"/>
    <w:rsid w:val="000A1D80"/>
    <w:rsid w:val="000A6604"/>
    <w:rsid w:val="000A74DC"/>
    <w:rsid w:val="000B1C30"/>
    <w:rsid w:val="000B415D"/>
    <w:rsid w:val="000B4661"/>
    <w:rsid w:val="000B5DDC"/>
    <w:rsid w:val="000C4753"/>
    <w:rsid w:val="000C77B3"/>
    <w:rsid w:val="000D0BBF"/>
    <w:rsid w:val="000D339F"/>
    <w:rsid w:val="000D367F"/>
    <w:rsid w:val="000E5D8D"/>
    <w:rsid w:val="000F1A96"/>
    <w:rsid w:val="000F5D2A"/>
    <w:rsid w:val="00101F41"/>
    <w:rsid w:val="00101F7F"/>
    <w:rsid w:val="00111DDD"/>
    <w:rsid w:val="00114797"/>
    <w:rsid w:val="00124B2F"/>
    <w:rsid w:val="00124D4F"/>
    <w:rsid w:val="00125623"/>
    <w:rsid w:val="00132CF2"/>
    <w:rsid w:val="00141506"/>
    <w:rsid w:val="00141C3B"/>
    <w:rsid w:val="00144541"/>
    <w:rsid w:val="00145A4D"/>
    <w:rsid w:val="00145DD1"/>
    <w:rsid w:val="00146FE5"/>
    <w:rsid w:val="00154372"/>
    <w:rsid w:val="001547E5"/>
    <w:rsid w:val="00157DD0"/>
    <w:rsid w:val="0016527C"/>
    <w:rsid w:val="00170C53"/>
    <w:rsid w:val="00173532"/>
    <w:rsid w:val="00176A0F"/>
    <w:rsid w:val="0018682D"/>
    <w:rsid w:val="00187675"/>
    <w:rsid w:val="0018790D"/>
    <w:rsid w:val="00193977"/>
    <w:rsid w:val="001A0919"/>
    <w:rsid w:val="001A67CB"/>
    <w:rsid w:val="001A6C31"/>
    <w:rsid w:val="001B45BA"/>
    <w:rsid w:val="001D0BB7"/>
    <w:rsid w:val="001D0D25"/>
    <w:rsid w:val="001D17D9"/>
    <w:rsid w:val="001D7634"/>
    <w:rsid w:val="001F139F"/>
    <w:rsid w:val="001F52FA"/>
    <w:rsid w:val="001F617B"/>
    <w:rsid w:val="00205AA1"/>
    <w:rsid w:val="00206145"/>
    <w:rsid w:val="002142C8"/>
    <w:rsid w:val="00214604"/>
    <w:rsid w:val="002166A6"/>
    <w:rsid w:val="002173E9"/>
    <w:rsid w:val="00221821"/>
    <w:rsid w:val="002222B2"/>
    <w:rsid w:val="00235276"/>
    <w:rsid w:val="00235522"/>
    <w:rsid w:val="00235A15"/>
    <w:rsid w:val="00237E84"/>
    <w:rsid w:val="002400DF"/>
    <w:rsid w:val="0024247A"/>
    <w:rsid w:val="00244A63"/>
    <w:rsid w:val="00247874"/>
    <w:rsid w:val="00250C6E"/>
    <w:rsid w:val="002552FD"/>
    <w:rsid w:val="00261378"/>
    <w:rsid w:val="00262F90"/>
    <w:rsid w:val="00270771"/>
    <w:rsid w:val="002708E6"/>
    <w:rsid w:val="002746EF"/>
    <w:rsid w:val="00277B07"/>
    <w:rsid w:val="00292CD0"/>
    <w:rsid w:val="002932E2"/>
    <w:rsid w:val="00293580"/>
    <w:rsid w:val="002948F0"/>
    <w:rsid w:val="002A0405"/>
    <w:rsid w:val="002A60A6"/>
    <w:rsid w:val="002A7B3A"/>
    <w:rsid w:val="002B06ED"/>
    <w:rsid w:val="002B1359"/>
    <w:rsid w:val="002B505F"/>
    <w:rsid w:val="002B6A53"/>
    <w:rsid w:val="002D31A2"/>
    <w:rsid w:val="002D53E1"/>
    <w:rsid w:val="002E02AB"/>
    <w:rsid w:val="002E0CE5"/>
    <w:rsid w:val="002E3A6A"/>
    <w:rsid w:val="002E40DB"/>
    <w:rsid w:val="002F3149"/>
    <w:rsid w:val="002F7340"/>
    <w:rsid w:val="002F749D"/>
    <w:rsid w:val="00300678"/>
    <w:rsid w:val="003018C1"/>
    <w:rsid w:val="0030497E"/>
    <w:rsid w:val="00305126"/>
    <w:rsid w:val="00305AED"/>
    <w:rsid w:val="00311AE2"/>
    <w:rsid w:val="003152D3"/>
    <w:rsid w:val="00322321"/>
    <w:rsid w:val="00322E80"/>
    <w:rsid w:val="00323BAE"/>
    <w:rsid w:val="00323E1B"/>
    <w:rsid w:val="00324231"/>
    <w:rsid w:val="00330B9D"/>
    <w:rsid w:val="00335D2C"/>
    <w:rsid w:val="003375C9"/>
    <w:rsid w:val="0034070C"/>
    <w:rsid w:val="003431B3"/>
    <w:rsid w:val="00347254"/>
    <w:rsid w:val="00350374"/>
    <w:rsid w:val="0035115B"/>
    <w:rsid w:val="00353C73"/>
    <w:rsid w:val="003544DC"/>
    <w:rsid w:val="00354E8B"/>
    <w:rsid w:val="00355688"/>
    <w:rsid w:val="00357E43"/>
    <w:rsid w:val="00360AF8"/>
    <w:rsid w:val="00361240"/>
    <w:rsid w:val="003737B3"/>
    <w:rsid w:val="00382FDF"/>
    <w:rsid w:val="00385198"/>
    <w:rsid w:val="003A0282"/>
    <w:rsid w:val="003A68A5"/>
    <w:rsid w:val="003A724C"/>
    <w:rsid w:val="003B3FC3"/>
    <w:rsid w:val="003B4E7F"/>
    <w:rsid w:val="003B524D"/>
    <w:rsid w:val="003B6E4B"/>
    <w:rsid w:val="003C2961"/>
    <w:rsid w:val="003D0BD4"/>
    <w:rsid w:val="003D0C15"/>
    <w:rsid w:val="003D1373"/>
    <w:rsid w:val="003D2259"/>
    <w:rsid w:val="003D44FA"/>
    <w:rsid w:val="003D5329"/>
    <w:rsid w:val="003E008B"/>
    <w:rsid w:val="003E0866"/>
    <w:rsid w:val="003E2ED3"/>
    <w:rsid w:val="003E5728"/>
    <w:rsid w:val="003E789C"/>
    <w:rsid w:val="003F7BD5"/>
    <w:rsid w:val="0040317A"/>
    <w:rsid w:val="004047A9"/>
    <w:rsid w:val="00405141"/>
    <w:rsid w:val="004141CB"/>
    <w:rsid w:val="004200F0"/>
    <w:rsid w:val="00421E32"/>
    <w:rsid w:val="00426BA3"/>
    <w:rsid w:val="00433CC8"/>
    <w:rsid w:val="00441F96"/>
    <w:rsid w:val="00444414"/>
    <w:rsid w:val="004460D1"/>
    <w:rsid w:val="00452912"/>
    <w:rsid w:val="00454F5E"/>
    <w:rsid w:val="00455D2E"/>
    <w:rsid w:val="00456B6E"/>
    <w:rsid w:val="00462205"/>
    <w:rsid w:val="00466619"/>
    <w:rsid w:val="00476ED4"/>
    <w:rsid w:val="0048051A"/>
    <w:rsid w:val="00482074"/>
    <w:rsid w:val="0048794C"/>
    <w:rsid w:val="0049051F"/>
    <w:rsid w:val="004960C7"/>
    <w:rsid w:val="004A1F7A"/>
    <w:rsid w:val="004A23C3"/>
    <w:rsid w:val="004A2568"/>
    <w:rsid w:val="004A4682"/>
    <w:rsid w:val="004A4FCA"/>
    <w:rsid w:val="004B2FD7"/>
    <w:rsid w:val="004B5F59"/>
    <w:rsid w:val="004C4F08"/>
    <w:rsid w:val="004D1074"/>
    <w:rsid w:val="004D7666"/>
    <w:rsid w:val="004E64C1"/>
    <w:rsid w:val="004E6D65"/>
    <w:rsid w:val="004F6C9B"/>
    <w:rsid w:val="0050206A"/>
    <w:rsid w:val="00510F79"/>
    <w:rsid w:val="00513F89"/>
    <w:rsid w:val="005265CB"/>
    <w:rsid w:val="00537C3B"/>
    <w:rsid w:val="00542E04"/>
    <w:rsid w:val="00556F8A"/>
    <w:rsid w:val="0055777C"/>
    <w:rsid w:val="00561E19"/>
    <w:rsid w:val="005666D0"/>
    <w:rsid w:val="005759C0"/>
    <w:rsid w:val="00577A12"/>
    <w:rsid w:val="005853A7"/>
    <w:rsid w:val="005A30B1"/>
    <w:rsid w:val="005A6076"/>
    <w:rsid w:val="005B49DC"/>
    <w:rsid w:val="005B4EB1"/>
    <w:rsid w:val="005B62AA"/>
    <w:rsid w:val="005B6F71"/>
    <w:rsid w:val="005C2E40"/>
    <w:rsid w:val="005C426F"/>
    <w:rsid w:val="005C50F2"/>
    <w:rsid w:val="005C7BDC"/>
    <w:rsid w:val="005D05EE"/>
    <w:rsid w:val="005D0A1A"/>
    <w:rsid w:val="005D37C7"/>
    <w:rsid w:val="005D4F6C"/>
    <w:rsid w:val="005D5F76"/>
    <w:rsid w:val="005F56AC"/>
    <w:rsid w:val="005F6E82"/>
    <w:rsid w:val="005F7C19"/>
    <w:rsid w:val="00600917"/>
    <w:rsid w:val="0060608C"/>
    <w:rsid w:val="00606BCB"/>
    <w:rsid w:val="0061001F"/>
    <w:rsid w:val="00615AA8"/>
    <w:rsid w:val="00627B03"/>
    <w:rsid w:val="00646422"/>
    <w:rsid w:val="00646E3F"/>
    <w:rsid w:val="00647510"/>
    <w:rsid w:val="00650DD3"/>
    <w:rsid w:val="006600A8"/>
    <w:rsid w:val="006703B2"/>
    <w:rsid w:val="006834C2"/>
    <w:rsid w:val="006928B6"/>
    <w:rsid w:val="00693489"/>
    <w:rsid w:val="006A1F8C"/>
    <w:rsid w:val="006A59F4"/>
    <w:rsid w:val="006A5ED4"/>
    <w:rsid w:val="006B5527"/>
    <w:rsid w:val="006C08CA"/>
    <w:rsid w:val="006C0DD4"/>
    <w:rsid w:val="006C14EE"/>
    <w:rsid w:val="006C43F1"/>
    <w:rsid w:val="006C7D56"/>
    <w:rsid w:val="006D0B12"/>
    <w:rsid w:val="006D253F"/>
    <w:rsid w:val="006D3CBA"/>
    <w:rsid w:val="006D456F"/>
    <w:rsid w:val="006D7004"/>
    <w:rsid w:val="006E051D"/>
    <w:rsid w:val="006E11A0"/>
    <w:rsid w:val="006E16B0"/>
    <w:rsid w:val="006E5125"/>
    <w:rsid w:val="006E6751"/>
    <w:rsid w:val="006F6F97"/>
    <w:rsid w:val="006F7640"/>
    <w:rsid w:val="006F7FBE"/>
    <w:rsid w:val="007007E4"/>
    <w:rsid w:val="0070111F"/>
    <w:rsid w:val="00705B4C"/>
    <w:rsid w:val="00711168"/>
    <w:rsid w:val="00712F6B"/>
    <w:rsid w:val="00714005"/>
    <w:rsid w:val="00724692"/>
    <w:rsid w:val="00731597"/>
    <w:rsid w:val="00732780"/>
    <w:rsid w:val="00732E55"/>
    <w:rsid w:val="00733212"/>
    <w:rsid w:val="007348E6"/>
    <w:rsid w:val="00743111"/>
    <w:rsid w:val="00743F57"/>
    <w:rsid w:val="007447CF"/>
    <w:rsid w:val="0074689D"/>
    <w:rsid w:val="00756CD2"/>
    <w:rsid w:val="00762DB3"/>
    <w:rsid w:val="00772B04"/>
    <w:rsid w:val="00773FFE"/>
    <w:rsid w:val="00774DF7"/>
    <w:rsid w:val="00775863"/>
    <w:rsid w:val="00777F74"/>
    <w:rsid w:val="0078564D"/>
    <w:rsid w:val="00785FF6"/>
    <w:rsid w:val="00793571"/>
    <w:rsid w:val="007B2603"/>
    <w:rsid w:val="007B378C"/>
    <w:rsid w:val="007C133A"/>
    <w:rsid w:val="007C1B6D"/>
    <w:rsid w:val="007C24B1"/>
    <w:rsid w:val="007D27C2"/>
    <w:rsid w:val="007D292C"/>
    <w:rsid w:val="007D5C03"/>
    <w:rsid w:val="007D72BA"/>
    <w:rsid w:val="007E0A42"/>
    <w:rsid w:val="007E2E51"/>
    <w:rsid w:val="007E3437"/>
    <w:rsid w:val="007E3784"/>
    <w:rsid w:val="007E62EA"/>
    <w:rsid w:val="007F0BC6"/>
    <w:rsid w:val="007F347D"/>
    <w:rsid w:val="007F3808"/>
    <w:rsid w:val="007F44E7"/>
    <w:rsid w:val="007F4940"/>
    <w:rsid w:val="007F7177"/>
    <w:rsid w:val="00801657"/>
    <w:rsid w:val="0080437D"/>
    <w:rsid w:val="00810810"/>
    <w:rsid w:val="0081424C"/>
    <w:rsid w:val="00821000"/>
    <w:rsid w:val="00821196"/>
    <w:rsid w:val="00821D54"/>
    <w:rsid w:val="0082219F"/>
    <w:rsid w:val="00826240"/>
    <w:rsid w:val="00830B9A"/>
    <w:rsid w:val="00834CA6"/>
    <w:rsid w:val="008368FC"/>
    <w:rsid w:val="00836EA2"/>
    <w:rsid w:val="00841495"/>
    <w:rsid w:val="0084150A"/>
    <w:rsid w:val="008418D6"/>
    <w:rsid w:val="008468CD"/>
    <w:rsid w:val="00847D6C"/>
    <w:rsid w:val="00851178"/>
    <w:rsid w:val="00851730"/>
    <w:rsid w:val="0086487A"/>
    <w:rsid w:val="00864F2E"/>
    <w:rsid w:val="008718A9"/>
    <w:rsid w:val="00872146"/>
    <w:rsid w:val="00880D16"/>
    <w:rsid w:val="00883DE7"/>
    <w:rsid w:val="00884362"/>
    <w:rsid w:val="00884B30"/>
    <w:rsid w:val="00886B49"/>
    <w:rsid w:val="00887DA5"/>
    <w:rsid w:val="00895B17"/>
    <w:rsid w:val="00897473"/>
    <w:rsid w:val="008975EB"/>
    <w:rsid w:val="008A012E"/>
    <w:rsid w:val="008A4694"/>
    <w:rsid w:val="008A5FE9"/>
    <w:rsid w:val="008B0C72"/>
    <w:rsid w:val="008B24DD"/>
    <w:rsid w:val="008B2E40"/>
    <w:rsid w:val="008B2F7A"/>
    <w:rsid w:val="008B69CF"/>
    <w:rsid w:val="008C1462"/>
    <w:rsid w:val="008C4DAB"/>
    <w:rsid w:val="008C7914"/>
    <w:rsid w:val="008D1734"/>
    <w:rsid w:val="008D5D83"/>
    <w:rsid w:val="008D7C90"/>
    <w:rsid w:val="008E0FE9"/>
    <w:rsid w:val="008E1FB1"/>
    <w:rsid w:val="008E34AC"/>
    <w:rsid w:val="008E6D11"/>
    <w:rsid w:val="008F210D"/>
    <w:rsid w:val="008F2DA4"/>
    <w:rsid w:val="008F67F4"/>
    <w:rsid w:val="008F7C43"/>
    <w:rsid w:val="0090158E"/>
    <w:rsid w:val="00902DE6"/>
    <w:rsid w:val="009112F4"/>
    <w:rsid w:val="0093038E"/>
    <w:rsid w:val="00931DC7"/>
    <w:rsid w:val="0093455B"/>
    <w:rsid w:val="009417E1"/>
    <w:rsid w:val="00942701"/>
    <w:rsid w:val="0094558B"/>
    <w:rsid w:val="009462B5"/>
    <w:rsid w:val="00947795"/>
    <w:rsid w:val="009673E0"/>
    <w:rsid w:val="00972E41"/>
    <w:rsid w:val="00972ED6"/>
    <w:rsid w:val="0097329C"/>
    <w:rsid w:val="009763AF"/>
    <w:rsid w:val="009811F7"/>
    <w:rsid w:val="00984A15"/>
    <w:rsid w:val="00996B7B"/>
    <w:rsid w:val="009A1BAB"/>
    <w:rsid w:val="009A4B02"/>
    <w:rsid w:val="009B1667"/>
    <w:rsid w:val="009B5E3C"/>
    <w:rsid w:val="009C1348"/>
    <w:rsid w:val="009C2ADE"/>
    <w:rsid w:val="009C342D"/>
    <w:rsid w:val="009D01F2"/>
    <w:rsid w:val="009D4952"/>
    <w:rsid w:val="009E0550"/>
    <w:rsid w:val="009E0614"/>
    <w:rsid w:val="009E0AB4"/>
    <w:rsid w:val="009E0CD2"/>
    <w:rsid w:val="009E2CC2"/>
    <w:rsid w:val="009E5F44"/>
    <w:rsid w:val="009E6CEA"/>
    <w:rsid w:val="009F017B"/>
    <w:rsid w:val="009F0BB7"/>
    <w:rsid w:val="009F7B63"/>
    <w:rsid w:val="00A014ED"/>
    <w:rsid w:val="00A07D67"/>
    <w:rsid w:val="00A11BF4"/>
    <w:rsid w:val="00A151C0"/>
    <w:rsid w:val="00A16E26"/>
    <w:rsid w:val="00A2287A"/>
    <w:rsid w:val="00A26D5A"/>
    <w:rsid w:val="00A26E21"/>
    <w:rsid w:val="00A322EE"/>
    <w:rsid w:val="00A332CE"/>
    <w:rsid w:val="00A345F2"/>
    <w:rsid w:val="00A36376"/>
    <w:rsid w:val="00A379A6"/>
    <w:rsid w:val="00A37A97"/>
    <w:rsid w:val="00A44A81"/>
    <w:rsid w:val="00A45483"/>
    <w:rsid w:val="00A46840"/>
    <w:rsid w:val="00A46E1C"/>
    <w:rsid w:val="00A53EA9"/>
    <w:rsid w:val="00A5713B"/>
    <w:rsid w:val="00A61A6B"/>
    <w:rsid w:val="00A627B3"/>
    <w:rsid w:val="00A62A46"/>
    <w:rsid w:val="00A858BD"/>
    <w:rsid w:val="00A86539"/>
    <w:rsid w:val="00A86892"/>
    <w:rsid w:val="00A878EA"/>
    <w:rsid w:val="00A9193E"/>
    <w:rsid w:val="00AA2157"/>
    <w:rsid w:val="00AA2307"/>
    <w:rsid w:val="00AA3816"/>
    <w:rsid w:val="00AB1B17"/>
    <w:rsid w:val="00AB650D"/>
    <w:rsid w:val="00AC1F80"/>
    <w:rsid w:val="00AC450C"/>
    <w:rsid w:val="00AC6D32"/>
    <w:rsid w:val="00AD4689"/>
    <w:rsid w:val="00AD4B1B"/>
    <w:rsid w:val="00AD5009"/>
    <w:rsid w:val="00AD7D3C"/>
    <w:rsid w:val="00AE0BA8"/>
    <w:rsid w:val="00AE24E7"/>
    <w:rsid w:val="00AF2314"/>
    <w:rsid w:val="00B028FA"/>
    <w:rsid w:val="00B03315"/>
    <w:rsid w:val="00B03EB7"/>
    <w:rsid w:val="00B0436D"/>
    <w:rsid w:val="00B047F1"/>
    <w:rsid w:val="00B10CCA"/>
    <w:rsid w:val="00B11E24"/>
    <w:rsid w:val="00B14BA2"/>
    <w:rsid w:val="00B21E83"/>
    <w:rsid w:val="00B23405"/>
    <w:rsid w:val="00B25F1E"/>
    <w:rsid w:val="00B27F3A"/>
    <w:rsid w:val="00B45EF7"/>
    <w:rsid w:val="00B60B28"/>
    <w:rsid w:val="00B61FCE"/>
    <w:rsid w:val="00B66393"/>
    <w:rsid w:val="00B83E68"/>
    <w:rsid w:val="00B870AC"/>
    <w:rsid w:val="00B968A7"/>
    <w:rsid w:val="00BA0E92"/>
    <w:rsid w:val="00BA4A12"/>
    <w:rsid w:val="00BB1229"/>
    <w:rsid w:val="00BB4C53"/>
    <w:rsid w:val="00BB7725"/>
    <w:rsid w:val="00BC0072"/>
    <w:rsid w:val="00BC202A"/>
    <w:rsid w:val="00BC37A5"/>
    <w:rsid w:val="00BC6BC7"/>
    <w:rsid w:val="00BD3057"/>
    <w:rsid w:val="00BD4E09"/>
    <w:rsid w:val="00BD5ECF"/>
    <w:rsid w:val="00BE4CF2"/>
    <w:rsid w:val="00BE5068"/>
    <w:rsid w:val="00BE6482"/>
    <w:rsid w:val="00BF1A27"/>
    <w:rsid w:val="00BF5A58"/>
    <w:rsid w:val="00C06001"/>
    <w:rsid w:val="00C066A4"/>
    <w:rsid w:val="00C16568"/>
    <w:rsid w:val="00C16E5A"/>
    <w:rsid w:val="00C25337"/>
    <w:rsid w:val="00C2580C"/>
    <w:rsid w:val="00C3253F"/>
    <w:rsid w:val="00C32BB2"/>
    <w:rsid w:val="00C334A2"/>
    <w:rsid w:val="00C4245D"/>
    <w:rsid w:val="00C434C6"/>
    <w:rsid w:val="00C52CC8"/>
    <w:rsid w:val="00C543BB"/>
    <w:rsid w:val="00C63418"/>
    <w:rsid w:val="00C65B56"/>
    <w:rsid w:val="00C67E1B"/>
    <w:rsid w:val="00C7062D"/>
    <w:rsid w:val="00C708E1"/>
    <w:rsid w:val="00C74498"/>
    <w:rsid w:val="00C76D76"/>
    <w:rsid w:val="00C80566"/>
    <w:rsid w:val="00C814F9"/>
    <w:rsid w:val="00C83454"/>
    <w:rsid w:val="00C84D64"/>
    <w:rsid w:val="00C850CC"/>
    <w:rsid w:val="00C905AF"/>
    <w:rsid w:val="00C9236F"/>
    <w:rsid w:val="00CB4ACB"/>
    <w:rsid w:val="00CB54B8"/>
    <w:rsid w:val="00CD0334"/>
    <w:rsid w:val="00CD1EB6"/>
    <w:rsid w:val="00CD2A76"/>
    <w:rsid w:val="00CE0A07"/>
    <w:rsid w:val="00CE0E67"/>
    <w:rsid w:val="00CE3E6D"/>
    <w:rsid w:val="00CE5CFE"/>
    <w:rsid w:val="00CE7934"/>
    <w:rsid w:val="00CF3F71"/>
    <w:rsid w:val="00CF467D"/>
    <w:rsid w:val="00CF7D9B"/>
    <w:rsid w:val="00D01AAB"/>
    <w:rsid w:val="00D071F9"/>
    <w:rsid w:val="00D07DBE"/>
    <w:rsid w:val="00D156B2"/>
    <w:rsid w:val="00D16127"/>
    <w:rsid w:val="00D214BE"/>
    <w:rsid w:val="00D25368"/>
    <w:rsid w:val="00D25B25"/>
    <w:rsid w:val="00D31141"/>
    <w:rsid w:val="00D31A70"/>
    <w:rsid w:val="00D3215A"/>
    <w:rsid w:val="00D344A4"/>
    <w:rsid w:val="00D37EB9"/>
    <w:rsid w:val="00D4159E"/>
    <w:rsid w:val="00D447EC"/>
    <w:rsid w:val="00D44826"/>
    <w:rsid w:val="00D44D0E"/>
    <w:rsid w:val="00D46389"/>
    <w:rsid w:val="00D54DD7"/>
    <w:rsid w:val="00D562B8"/>
    <w:rsid w:val="00D57EE8"/>
    <w:rsid w:val="00D614EF"/>
    <w:rsid w:val="00D855DB"/>
    <w:rsid w:val="00D902D1"/>
    <w:rsid w:val="00D97FA4"/>
    <w:rsid w:val="00DA2A4B"/>
    <w:rsid w:val="00DA3E44"/>
    <w:rsid w:val="00DA6D3C"/>
    <w:rsid w:val="00DA7601"/>
    <w:rsid w:val="00DB0922"/>
    <w:rsid w:val="00DB4B80"/>
    <w:rsid w:val="00DB6E77"/>
    <w:rsid w:val="00DC0DC1"/>
    <w:rsid w:val="00DC2FD3"/>
    <w:rsid w:val="00DC71BC"/>
    <w:rsid w:val="00DD643F"/>
    <w:rsid w:val="00DE3984"/>
    <w:rsid w:val="00DF0081"/>
    <w:rsid w:val="00E21D39"/>
    <w:rsid w:val="00E23273"/>
    <w:rsid w:val="00E2481C"/>
    <w:rsid w:val="00E2656B"/>
    <w:rsid w:val="00E3006D"/>
    <w:rsid w:val="00E36521"/>
    <w:rsid w:val="00E4182D"/>
    <w:rsid w:val="00E46F74"/>
    <w:rsid w:val="00E47EFF"/>
    <w:rsid w:val="00E5239A"/>
    <w:rsid w:val="00E523D4"/>
    <w:rsid w:val="00E60C93"/>
    <w:rsid w:val="00E6179F"/>
    <w:rsid w:val="00E622B8"/>
    <w:rsid w:val="00E67C23"/>
    <w:rsid w:val="00E71450"/>
    <w:rsid w:val="00E76274"/>
    <w:rsid w:val="00E84AEC"/>
    <w:rsid w:val="00E87EC0"/>
    <w:rsid w:val="00EA0FA3"/>
    <w:rsid w:val="00EA3E52"/>
    <w:rsid w:val="00EA6B6D"/>
    <w:rsid w:val="00EB23EC"/>
    <w:rsid w:val="00EB2ED4"/>
    <w:rsid w:val="00EB616C"/>
    <w:rsid w:val="00EC1EA7"/>
    <w:rsid w:val="00EC287C"/>
    <w:rsid w:val="00EC350E"/>
    <w:rsid w:val="00ED1E2D"/>
    <w:rsid w:val="00ED2676"/>
    <w:rsid w:val="00EE3986"/>
    <w:rsid w:val="00EE4C76"/>
    <w:rsid w:val="00EE718D"/>
    <w:rsid w:val="00EE72C4"/>
    <w:rsid w:val="00EF1812"/>
    <w:rsid w:val="00EF30C1"/>
    <w:rsid w:val="00EF3482"/>
    <w:rsid w:val="00EF3E15"/>
    <w:rsid w:val="00EF76DC"/>
    <w:rsid w:val="00F1017F"/>
    <w:rsid w:val="00F21075"/>
    <w:rsid w:val="00F24AA2"/>
    <w:rsid w:val="00F256A0"/>
    <w:rsid w:val="00F30072"/>
    <w:rsid w:val="00F34910"/>
    <w:rsid w:val="00F34F79"/>
    <w:rsid w:val="00F43E12"/>
    <w:rsid w:val="00F4455C"/>
    <w:rsid w:val="00F52A91"/>
    <w:rsid w:val="00F605D9"/>
    <w:rsid w:val="00F6061A"/>
    <w:rsid w:val="00F62553"/>
    <w:rsid w:val="00F625E7"/>
    <w:rsid w:val="00F66751"/>
    <w:rsid w:val="00F7645D"/>
    <w:rsid w:val="00F76CDC"/>
    <w:rsid w:val="00F8001C"/>
    <w:rsid w:val="00F816A0"/>
    <w:rsid w:val="00F87116"/>
    <w:rsid w:val="00F871A8"/>
    <w:rsid w:val="00F90868"/>
    <w:rsid w:val="00F90E8F"/>
    <w:rsid w:val="00F91785"/>
    <w:rsid w:val="00FA229B"/>
    <w:rsid w:val="00FA47CE"/>
    <w:rsid w:val="00FA525F"/>
    <w:rsid w:val="00FA6BC8"/>
    <w:rsid w:val="00FC23CA"/>
    <w:rsid w:val="00FC6C7A"/>
    <w:rsid w:val="00FD03FE"/>
    <w:rsid w:val="00FD2736"/>
    <w:rsid w:val="00FD2BD4"/>
    <w:rsid w:val="00FD5552"/>
    <w:rsid w:val="00FD5C25"/>
    <w:rsid w:val="00FE597D"/>
    <w:rsid w:val="00FF07CF"/>
    <w:rsid w:val="00FF1F4F"/>
    <w:rsid w:val="00FF21C7"/>
    <w:rsid w:val="00FF7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9C0"/>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 w:type="character" w:styleId="Mencinsinresolver">
    <w:name w:val="Unresolved Mention"/>
    <w:basedOn w:val="Fuentedeprrafopredeter"/>
    <w:uiPriority w:val="99"/>
    <w:semiHidden/>
    <w:unhideWhenUsed/>
    <w:rsid w:val="00DD643F"/>
    <w:rPr>
      <w:color w:val="605E5C"/>
      <w:shd w:val="clear" w:color="auto" w:fill="E1DFDD"/>
    </w:rPr>
  </w:style>
  <w:style w:type="table" w:customStyle="1" w:styleId="Tablaconcuadrcula1">
    <w:name w:val="Tabla con cuadrícula1"/>
    <w:basedOn w:val="Tablanormal"/>
    <w:next w:val="Tablaconcuadrcula"/>
    <w:uiPriority w:val="39"/>
    <w:rsid w:val="006F76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C791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7C133A"/>
    <w:pPr>
      <w:suppressAutoHyphens w:val="0"/>
      <w:spacing w:before="100" w:beforeAutospacing="1" w:after="100" w:afterAutospacing="1"/>
    </w:pPr>
    <w:rPr>
      <w:lang w:val="es-MX" w:eastAsia="es-MX"/>
    </w:rPr>
  </w:style>
  <w:style w:type="character" w:customStyle="1" w:styleId="cf01">
    <w:name w:val="cf01"/>
    <w:basedOn w:val="Fuentedeprrafopredeter"/>
    <w:rsid w:val="007C13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335591">
      <w:bodyDiv w:val="1"/>
      <w:marLeft w:val="0"/>
      <w:marRight w:val="0"/>
      <w:marTop w:val="0"/>
      <w:marBottom w:val="0"/>
      <w:divBdr>
        <w:top w:val="none" w:sz="0" w:space="0" w:color="auto"/>
        <w:left w:val="none" w:sz="0" w:space="0" w:color="auto"/>
        <w:bottom w:val="none" w:sz="0" w:space="0" w:color="auto"/>
        <w:right w:val="none" w:sz="0" w:space="0" w:color="auto"/>
      </w:divBdr>
    </w:div>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sentenciasHTML/convertir/expediente/SUP-JDC-57-2002" TargetMode="External"/><Relationship Id="rId1" Type="http://schemas.openxmlformats.org/officeDocument/2006/relationships/hyperlink" Target="https://www.iepcjalisco.org.mx/sites/default/files/2._acuerdo_cmri_presenta_programa_de_trabajo_2024-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5982</Words>
  <Characters>32905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Yesenia Montiel Llamas</cp:lastModifiedBy>
  <cp:revision>6</cp:revision>
  <cp:lastPrinted>2024-12-16T18:29:00Z</cp:lastPrinted>
  <dcterms:created xsi:type="dcterms:W3CDTF">2024-12-19T06:15:00Z</dcterms:created>
  <dcterms:modified xsi:type="dcterms:W3CDTF">2024-12-20T19:02:00Z</dcterms:modified>
</cp:coreProperties>
</file>