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EB6B0" w14:textId="77777777" w:rsidR="00C868D7" w:rsidRPr="00B20A4C" w:rsidRDefault="00C868D7" w:rsidP="00103C67">
      <w:pPr>
        <w:spacing w:after="0" w:line="360" w:lineRule="auto"/>
        <w:jc w:val="center"/>
        <w:rPr>
          <w:rFonts w:ascii="Trebuchet MS" w:hAnsi="Trebuchet MS"/>
          <w:b/>
          <w:sz w:val="32"/>
          <w:szCs w:val="32"/>
        </w:rPr>
      </w:pPr>
    </w:p>
    <w:p w14:paraId="1CA36DF5" w14:textId="77777777" w:rsidR="00977D18" w:rsidRPr="00B20A4C" w:rsidRDefault="00C868D7" w:rsidP="00103C67">
      <w:pPr>
        <w:spacing w:after="0" w:line="360" w:lineRule="auto"/>
        <w:jc w:val="center"/>
        <w:rPr>
          <w:rFonts w:ascii="Trebuchet MS" w:hAnsi="Trebuchet MS"/>
          <w:b/>
          <w:sz w:val="32"/>
          <w:szCs w:val="32"/>
        </w:rPr>
      </w:pPr>
      <w:bookmarkStart w:id="0" w:name="_Toc487625757"/>
      <w:r w:rsidRPr="00B20A4C">
        <w:rPr>
          <w:rFonts w:ascii="Trebuchet MS" w:hAnsi="Trebuchet MS"/>
          <w:b/>
          <w:sz w:val="32"/>
          <w:szCs w:val="32"/>
        </w:rPr>
        <w:t xml:space="preserve">Guía práctica para ejercer tu derecho </w:t>
      </w:r>
    </w:p>
    <w:p w14:paraId="44BE18C2" w14:textId="77777777" w:rsidR="00C868D7" w:rsidRPr="00B20A4C" w:rsidRDefault="00C868D7" w:rsidP="00103C67">
      <w:pPr>
        <w:spacing w:after="0" w:line="360" w:lineRule="auto"/>
        <w:jc w:val="center"/>
        <w:rPr>
          <w:rFonts w:ascii="Trebuchet MS" w:hAnsi="Trebuchet MS"/>
          <w:b/>
          <w:sz w:val="32"/>
          <w:szCs w:val="32"/>
        </w:rPr>
      </w:pPr>
      <w:r w:rsidRPr="00B20A4C">
        <w:rPr>
          <w:rFonts w:ascii="Trebuchet MS" w:hAnsi="Trebuchet MS"/>
          <w:b/>
          <w:sz w:val="32"/>
          <w:szCs w:val="32"/>
        </w:rPr>
        <w:t xml:space="preserve">a la protección de </w:t>
      </w:r>
      <w:r w:rsidR="00977D18" w:rsidRPr="00B20A4C">
        <w:rPr>
          <w:rFonts w:ascii="Trebuchet MS" w:hAnsi="Trebuchet MS"/>
          <w:b/>
          <w:sz w:val="32"/>
          <w:szCs w:val="32"/>
        </w:rPr>
        <w:t>d</w:t>
      </w:r>
      <w:r w:rsidRPr="00B20A4C">
        <w:rPr>
          <w:rFonts w:ascii="Trebuchet MS" w:hAnsi="Trebuchet MS"/>
          <w:b/>
          <w:sz w:val="32"/>
          <w:szCs w:val="32"/>
        </w:rPr>
        <w:t xml:space="preserve">atos </w:t>
      </w:r>
      <w:r w:rsidR="00977D18" w:rsidRPr="00B20A4C">
        <w:rPr>
          <w:rFonts w:ascii="Trebuchet MS" w:hAnsi="Trebuchet MS"/>
          <w:b/>
          <w:sz w:val="32"/>
          <w:szCs w:val="32"/>
        </w:rPr>
        <w:t>p</w:t>
      </w:r>
      <w:r w:rsidRPr="00B20A4C">
        <w:rPr>
          <w:rFonts w:ascii="Trebuchet MS" w:hAnsi="Trebuchet MS"/>
          <w:b/>
          <w:sz w:val="32"/>
          <w:szCs w:val="32"/>
        </w:rPr>
        <w:t>ersonales</w:t>
      </w:r>
      <w:bookmarkEnd w:id="0"/>
    </w:p>
    <w:p w14:paraId="4BC8B2A0" w14:textId="77777777" w:rsidR="00C868D7" w:rsidRPr="00B20A4C" w:rsidRDefault="00C868D7" w:rsidP="00103C67">
      <w:pPr>
        <w:pStyle w:val="Ttulo1"/>
        <w:spacing w:before="0" w:line="360" w:lineRule="auto"/>
        <w:jc w:val="both"/>
        <w:rPr>
          <w:sz w:val="22"/>
          <w:szCs w:val="22"/>
        </w:rPr>
      </w:pPr>
    </w:p>
    <w:p w14:paraId="6D799065" w14:textId="77777777" w:rsidR="00C868D7" w:rsidRPr="00B20A4C" w:rsidRDefault="00C868D7" w:rsidP="00103C67">
      <w:p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  <w:noProof/>
          <w:lang w:eastAsia="es-MX"/>
        </w:rPr>
        <w:drawing>
          <wp:inline distT="0" distB="0" distL="0" distR="0" wp14:anchorId="2289C99D" wp14:editId="1B0842F3">
            <wp:extent cx="5612130" cy="3067964"/>
            <wp:effectExtent l="0" t="0" r="7620" b="0"/>
            <wp:docPr id="6" name="Imagen 6" descr="Resultado de imagen para protección de datos pers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otección de datos person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6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55E96" w14:textId="77777777" w:rsidR="00C868D7" w:rsidRPr="00B20A4C" w:rsidRDefault="00C868D7" w:rsidP="00103C67">
      <w:pPr>
        <w:spacing w:after="0" w:line="360" w:lineRule="auto"/>
        <w:jc w:val="both"/>
        <w:rPr>
          <w:rFonts w:ascii="Trebuchet MS" w:hAnsi="Trebuchet MS"/>
        </w:rPr>
      </w:pPr>
    </w:p>
    <w:p w14:paraId="422A8FE9" w14:textId="77777777" w:rsidR="00C868D7" w:rsidRPr="00B20A4C" w:rsidRDefault="00C868D7" w:rsidP="00103C67">
      <w:p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  <w:noProof/>
          <w:lang w:eastAsia="es-MX"/>
        </w:rPr>
        <mc:AlternateContent>
          <mc:Choice Requires="wps">
            <w:drawing>
              <wp:inline distT="0" distB="0" distL="0" distR="0" wp14:anchorId="26FD3457" wp14:editId="5ACDB772">
                <wp:extent cx="304800" cy="304800"/>
                <wp:effectExtent l="0" t="0" r="0" b="0"/>
                <wp:docPr id="5" name="Rectángulo 5" descr="Resultado de imagen para protección de datos persona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ángulo 5" o:spid="_x0000_s1026" alt="Descripción: Resultado de imagen para protección de datos personal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uHLvDnAgAA+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14:paraId="75DFBB60" w14:textId="77777777" w:rsidR="00C868D7" w:rsidRPr="00B20A4C" w:rsidRDefault="00C868D7" w:rsidP="00103C67">
      <w:pPr>
        <w:spacing w:after="0" w:line="360" w:lineRule="auto"/>
        <w:jc w:val="center"/>
        <w:rPr>
          <w:rStyle w:val="Hipervnculo"/>
          <w:rFonts w:ascii="Trebuchet MS" w:hAnsi="Trebuchet MS"/>
          <w:b/>
          <w:sz w:val="24"/>
          <w:szCs w:val="24"/>
        </w:rPr>
      </w:pPr>
      <w:r w:rsidRPr="00B20A4C">
        <w:rPr>
          <w:rFonts w:ascii="Trebuchet MS" w:hAnsi="Trebuchet MS"/>
          <w:b/>
          <w:sz w:val="24"/>
          <w:szCs w:val="24"/>
        </w:rPr>
        <w:t xml:space="preserve">Instituto Electoral y de Participación Ciudadana del Estado de Jalisco </w:t>
      </w:r>
    </w:p>
    <w:p w14:paraId="23245AFF" w14:textId="77777777" w:rsidR="00C868D7" w:rsidRPr="00B20A4C" w:rsidRDefault="00C868D7" w:rsidP="00103C67">
      <w:pPr>
        <w:spacing w:after="0" w:line="360" w:lineRule="auto"/>
        <w:jc w:val="both"/>
        <w:rPr>
          <w:rFonts w:ascii="Trebuchet MS" w:hAnsi="Trebuchet MS"/>
          <w:b/>
        </w:rPr>
      </w:pPr>
    </w:p>
    <w:p w14:paraId="44C3ABB3" w14:textId="77777777" w:rsidR="00C868D7" w:rsidRPr="00B20A4C" w:rsidRDefault="00C868D7" w:rsidP="00103C67">
      <w:pPr>
        <w:spacing w:after="0" w:line="360" w:lineRule="auto"/>
        <w:jc w:val="both"/>
        <w:rPr>
          <w:rFonts w:ascii="Trebuchet MS" w:hAnsi="Trebuchet MS"/>
          <w:b/>
        </w:rPr>
      </w:pPr>
    </w:p>
    <w:p w14:paraId="219EBB4F" w14:textId="77777777" w:rsidR="00B71712" w:rsidRPr="00B20A4C" w:rsidRDefault="00B71712" w:rsidP="00103C67">
      <w:pPr>
        <w:spacing w:after="0" w:line="360" w:lineRule="auto"/>
        <w:jc w:val="both"/>
        <w:rPr>
          <w:rFonts w:ascii="Trebuchet MS" w:hAnsi="Trebuchet MS"/>
          <w:b/>
        </w:rPr>
      </w:pPr>
    </w:p>
    <w:p w14:paraId="618491E6" w14:textId="77777777" w:rsidR="00B71712" w:rsidRPr="00B20A4C" w:rsidRDefault="00B71712" w:rsidP="00103C67">
      <w:pPr>
        <w:spacing w:after="0" w:line="360" w:lineRule="auto"/>
        <w:jc w:val="both"/>
        <w:rPr>
          <w:rFonts w:ascii="Trebuchet MS" w:hAnsi="Trebuchet MS"/>
          <w:b/>
        </w:rPr>
      </w:pPr>
    </w:p>
    <w:p w14:paraId="35DE1A58" w14:textId="77777777" w:rsidR="00103C67" w:rsidRPr="00B20A4C" w:rsidRDefault="00103C67">
      <w:pPr>
        <w:rPr>
          <w:rFonts w:ascii="Trebuchet MS" w:hAnsi="Trebuchet MS"/>
          <w:b/>
        </w:rPr>
      </w:pPr>
      <w:r w:rsidRPr="00B20A4C">
        <w:rPr>
          <w:rFonts w:ascii="Trebuchet MS" w:hAnsi="Trebuchet MS"/>
          <w:b/>
        </w:rPr>
        <w:br w:type="page"/>
      </w:r>
    </w:p>
    <w:p w14:paraId="24A56A20" w14:textId="77777777" w:rsidR="00C868D7" w:rsidRPr="00B20A4C" w:rsidRDefault="00103C67" w:rsidP="00103C67">
      <w:pPr>
        <w:spacing w:after="0" w:line="360" w:lineRule="auto"/>
        <w:ind w:firstLine="360"/>
        <w:rPr>
          <w:rFonts w:ascii="Trebuchet MS" w:hAnsi="Trebuchet MS"/>
          <w:b/>
          <w:sz w:val="28"/>
          <w:szCs w:val="28"/>
          <w:lang w:eastAsia="es-MX"/>
        </w:rPr>
      </w:pPr>
      <w:r w:rsidRPr="00B20A4C">
        <w:rPr>
          <w:rFonts w:ascii="Trebuchet MS" w:hAnsi="Trebuchet MS"/>
          <w:b/>
          <w:sz w:val="28"/>
          <w:szCs w:val="28"/>
          <w:lang w:eastAsia="es-MX"/>
        </w:rPr>
        <w:lastRenderedPageBreak/>
        <w:t>Sumario</w:t>
      </w:r>
    </w:p>
    <w:p w14:paraId="78E52464" w14:textId="77777777" w:rsidR="00103C67" w:rsidRPr="00B20A4C" w:rsidRDefault="00103C67" w:rsidP="00103C67">
      <w:pPr>
        <w:spacing w:after="0" w:line="360" w:lineRule="auto"/>
        <w:jc w:val="both"/>
        <w:rPr>
          <w:rFonts w:ascii="Trebuchet MS" w:hAnsi="Trebuchet MS"/>
          <w:b/>
          <w:bCs/>
          <w:u w:val="single"/>
          <w:lang w:eastAsia="es-MX"/>
        </w:rPr>
      </w:pPr>
    </w:p>
    <w:p w14:paraId="09B1F735" w14:textId="77777777" w:rsidR="00103C67" w:rsidRPr="00B20A4C" w:rsidRDefault="00103C67" w:rsidP="00103C67">
      <w:pPr>
        <w:spacing w:after="0" w:line="360" w:lineRule="auto"/>
        <w:jc w:val="both"/>
        <w:rPr>
          <w:rFonts w:ascii="Trebuchet MS" w:hAnsi="Trebuchet MS"/>
          <w:b/>
          <w:bCs/>
          <w:u w:val="single"/>
          <w:lang w:eastAsia="es-MX"/>
        </w:rPr>
      </w:pPr>
    </w:p>
    <w:p w14:paraId="0B656EDE" w14:textId="77777777" w:rsidR="00103C67" w:rsidRPr="00B20A4C" w:rsidRDefault="00103C67" w:rsidP="004F71BC">
      <w:pPr>
        <w:pStyle w:val="Prrafodelista"/>
        <w:numPr>
          <w:ilvl w:val="0"/>
          <w:numId w:val="32"/>
        </w:numPr>
        <w:spacing w:after="0" w:line="360" w:lineRule="auto"/>
        <w:rPr>
          <w:rFonts w:ascii="Trebuchet MS" w:hAnsi="Trebuchet MS"/>
          <w:lang w:eastAsia="es-MX"/>
        </w:rPr>
      </w:pPr>
      <w:r w:rsidRPr="00B20A4C">
        <w:rPr>
          <w:rFonts w:ascii="Trebuchet MS" w:hAnsi="Trebuchet MS"/>
          <w:lang w:eastAsia="es-MX"/>
        </w:rPr>
        <w:t>¿Qué son los datos personales?</w:t>
      </w:r>
    </w:p>
    <w:p w14:paraId="4D5B007B" w14:textId="77777777" w:rsidR="00103C67" w:rsidRPr="00B20A4C" w:rsidRDefault="00103C67" w:rsidP="004F71BC">
      <w:pPr>
        <w:pStyle w:val="Prrafodelista"/>
        <w:numPr>
          <w:ilvl w:val="0"/>
          <w:numId w:val="32"/>
        </w:numPr>
        <w:spacing w:after="0" w:line="360" w:lineRule="auto"/>
        <w:rPr>
          <w:rFonts w:ascii="Trebuchet MS" w:hAnsi="Trebuchet MS"/>
          <w:lang w:eastAsia="es-MX"/>
        </w:rPr>
      </w:pPr>
      <w:r w:rsidRPr="00B20A4C">
        <w:rPr>
          <w:rFonts w:ascii="Trebuchet MS" w:hAnsi="Trebuchet MS"/>
          <w:lang w:eastAsia="es-MX"/>
        </w:rPr>
        <w:t>Datos personales sensibles</w:t>
      </w:r>
    </w:p>
    <w:p w14:paraId="372E539D" w14:textId="77777777" w:rsidR="00103C67" w:rsidRPr="00B20A4C" w:rsidRDefault="00103C67" w:rsidP="004F71BC">
      <w:pPr>
        <w:pStyle w:val="Prrafodelista"/>
        <w:numPr>
          <w:ilvl w:val="0"/>
          <w:numId w:val="32"/>
        </w:numPr>
        <w:spacing w:after="0" w:line="360" w:lineRule="auto"/>
        <w:rPr>
          <w:rFonts w:ascii="Trebuchet MS" w:hAnsi="Trebuchet MS"/>
          <w:lang w:eastAsia="es-MX"/>
        </w:rPr>
      </w:pPr>
      <w:r w:rsidRPr="00B20A4C">
        <w:rPr>
          <w:rFonts w:ascii="Trebuchet MS" w:hAnsi="Trebuchet MS"/>
          <w:lang w:eastAsia="es-MX"/>
        </w:rPr>
        <w:t>¿A quién pertenecen los datos personales?</w:t>
      </w:r>
    </w:p>
    <w:p w14:paraId="074A7B37" w14:textId="77777777" w:rsidR="00103C67" w:rsidRPr="00B20A4C" w:rsidRDefault="00103C67" w:rsidP="004F71BC">
      <w:pPr>
        <w:pStyle w:val="Prrafodelista"/>
        <w:numPr>
          <w:ilvl w:val="0"/>
          <w:numId w:val="32"/>
        </w:numPr>
        <w:spacing w:after="0" w:line="360" w:lineRule="auto"/>
        <w:rPr>
          <w:rFonts w:ascii="Trebuchet MS" w:hAnsi="Trebuchet MS"/>
          <w:lang w:eastAsia="es-MX"/>
        </w:rPr>
      </w:pPr>
      <w:r w:rsidRPr="00B20A4C">
        <w:rPr>
          <w:rFonts w:ascii="Trebuchet MS" w:hAnsi="Trebuchet MS"/>
          <w:lang w:eastAsia="es-MX"/>
        </w:rPr>
        <w:t>¿Por qué es importante proteger tus datos personales?</w:t>
      </w:r>
    </w:p>
    <w:p w14:paraId="4F65A3E7" w14:textId="3562F421" w:rsidR="00103C67" w:rsidRPr="00B20A4C" w:rsidRDefault="00103C67" w:rsidP="004F71BC">
      <w:pPr>
        <w:pStyle w:val="Prrafodelista"/>
        <w:numPr>
          <w:ilvl w:val="0"/>
          <w:numId w:val="32"/>
        </w:numPr>
        <w:spacing w:after="0" w:line="360" w:lineRule="auto"/>
        <w:rPr>
          <w:rFonts w:ascii="Trebuchet MS" w:hAnsi="Trebuchet MS"/>
          <w:lang w:eastAsia="es-MX"/>
        </w:rPr>
      </w:pPr>
      <w:r w:rsidRPr="00B20A4C">
        <w:rPr>
          <w:rFonts w:ascii="Trebuchet MS" w:hAnsi="Trebuchet MS"/>
          <w:lang w:eastAsia="es-MX"/>
        </w:rPr>
        <w:t xml:space="preserve">¿Qué obligaciones tienen las instituciones públicas o privadas que </w:t>
      </w:r>
      <w:r w:rsidR="00BC437C" w:rsidRPr="00B20A4C">
        <w:rPr>
          <w:rFonts w:ascii="Trebuchet MS" w:hAnsi="Trebuchet MS"/>
          <w:lang w:eastAsia="es-MX"/>
        </w:rPr>
        <w:t>dispongan de</w:t>
      </w:r>
      <w:r w:rsidRPr="00B20A4C">
        <w:rPr>
          <w:rFonts w:ascii="Trebuchet MS" w:hAnsi="Trebuchet MS"/>
          <w:lang w:eastAsia="es-MX"/>
        </w:rPr>
        <w:t xml:space="preserve"> tus datos personales?</w:t>
      </w:r>
    </w:p>
    <w:p w14:paraId="094DB43B" w14:textId="77777777" w:rsidR="00103C67" w:rsidRPr="00B20A4C" w:rsidRDefault="00103C67" w:rsidP="004F71BC">
      <w:pPr>
        <w:pStyle w:val="Prrafodelista"/>
        <w:numPr>
          <w:ilvl w:val="0"/>
          <w:numId w:val="32"/>
        </w:numPr>
        <w:spacing w:after="0" w:line="360" w:lineRule="auto"/>
        <w:rPr>
          <w:rFonts w:ascii="Trebuchet MS" w:hAnsi="Trebuchet MS"/>
          <w:lang w:eastAsia="es-MX"/>
        </w:rPr>
      </w:pPr>
      <w:r w:rsidRPr="00B20A4C">
        <w:rPr>
          <w:rFonts w:ascii="Trebuchet MS" w:hAnsi="Trebuchet MS"/>
          <w:lang w:eastAsia="es-MX"/>
        </w:rPr>
        <w:t>¿Qué es una solicitud de protección de información confidencial?</w:t>
      </w:r>
    </w:p>
    <w:p w14:paraId="0507F0B6" w14:textId="77777777" w:rsidR="00103C67" w:rsidRPr="00B20A4C" w:rsidRDefault="00103C67" w:rsidP="004F71BC">
      <w:pPr>
        <w:pStyle w:val="Prrafodelista"/>
        <w:numPr>
          <w:ilvl w:val="0"/>
          <w:numId w:val="32"/>
        </w:numPr>
        <w:spacing w:after="0" w:line="360" w:lineRule="auto"/>
        <w:rPr>
          <w:rFonts w:ascii="Trebuchet MS" w:hAnsi="Trebuchet MS"/>
          <w:lang w:eastAsia="es-MX"/>
        </w:rPr>
      </w:pPr>
      <w:r w:rsidRPr="00B20A4C">
        <w:rPr>
          <w:rFonts w:ascii="Trebuchet MS" w:hAnsi="Trebuchet MS"/>
          <w:lang w:eastAsia="es-MX"/>
        </w:rPr>
        <w:t>¿Qué es un recurso de protección de datos personales</w:t>
      </w:r>
    </w:p>
    <w:p w14:paraId="1CAA2F37" w14:textId="77777777" w:rsidR="00103C67" w:rsidRPr="00B20A4C" w:rsidRDefault="00103C67" w:rsidP="004F71BC">
      <w:pPr>
        <w:pStyle w:val="Prrafodelista"/>
        <w:numPr>
          <w:ilvl w:val="0"/>
          <w:numId w:val="32"/>
        </w:numPr>
        <w:spacing w:after="0" w:line="360" w:lineRule="auto"/>
        <w:rPr>
          <w:rFonts w:ascii="Trebuchet MS" w:hAnsi="Trebuchet MS"/>
          <w:lang w:eastAsia="es-MX"/>
        </w:rPr>
        <w:sectPr w:rsidR="00103C67" w:rsidRPr="00B20A4C" w:rsidSect="000C282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20A4C">
        <w:rPr>
          <w:rFonts w:ascii="Trebuchet MS" w:hAnsi="Trebuchet MS"/>
          <w:lang w:eastAsia="es-MX"/>
        </w:rPr>
        <w:t xml:space="preserve">Glosario </w:t>
      </w:r>
    </w:p>
    <w:p w14:paraId="47E21431" w14:textId="77777777" w:rsidR="00C868D7" w:rsidRPr="00B20A4C" w:rsidRDefault="00C868D7" w:rsidP="00103C67">
      <w:pPr>
        <w:spacing w:after="0" w:line="360" w:lineRule="auto"/>
        <w:jc w:val="both"/>
        <w:rPr>
          <w:rFonts w:ascii="Trebuchet MS" w:hAnsi="Trebuchet MS"/>
          <w:b/>
        </w:rPr>
      </w:pPr>
    </w:p>
    <w:p w14:paraId="04DC4DA4" w14:textId="2553DBCA" w:rsidR="003D7909" w:rsidRPr="00B20A4C" w:rsidRDefault="004F71BC" w:rsidP="003D7909">
      <w:pPr>
        <w:spacing w:after="0" w:line="360" w:lineRule="auto"/>
        <w:jc w:val="both"/>
        <w:rPr>
          <w:rFonts w:ascii="Trebuchet MS" w:hAnsi="Trebuchet MS"/>
          <w:b/>
          <w:bCs/>
          <w:sz w:val="28"/>
          <w:szCs w:val="28"/>
        </w:rPr>
      </w:pPr>
      <w:bookmarkStart w:id="1" w:name="_Toc487625758"/>
      <w:r w:rsidRPr="00B20A4C">
        <w:rPr>
          <w:rFonts w:ascii="Trebuchet MS" w:hAnsi="Trebuchet MS"/>
          <w:b/>
          <w:bCs/>
          <w:sz w:val="28"/>
          <w:szCs w:val="28"/>
        </w:rPr>
        <w:t xml:space="preserve">I. </w:t>
      </w:r>
      <w:r w:rsidR="00C868D7" w:rsidRPr="00B20A4C">
        <w:rPr>
          <w:rFonts w:ascii="Trebuchet MS" w:hAnsi="Trebuchet MS"/>
          <w:b/>
          <w:bCs/>
          <w:sz w:val="28"/>
          <w:szCs w:val="28"/>
        </w:rPr>
        <w:t xml:space="preserve">¿Qué son los </w:t>
      </w:r>
      <w:r w:rsidR="003D7909" w:rsidRPr="00B20A4C">
        <w:rPr>
          <w:rFonts w:ascii="Trebuchet MS" w:hAnsi="Trebuchet MS"/>
          <w:b/>
          <w:bCs/>
          <w:sz w:val="28"/>
          <w:szCs w:val="28"/>
        </w:rPr>
        <w:t>d</w:t>
      </w:r>
      <w:r w:rsidR="00C868D7" w:rsidRPr="00B20A4C">
        <w:rPr>
          <w:rFonts w:ascii="Trebuchet MS" w:hAnsi="Trebuchet MS"/>
          <w:b/>
          <w:bCs/>
          <w:sz w:val="28"/>
          <w:szCs w:val="28"/>
        </w:rPr>
        <w:t xml:space="preserve">atos </w:t>
      </w:r>
      <w:r w:rsidR="003D7909" w:rsidRPr="00B20A4C">
        <w:rPr>
          <w:rFonts w:ascii="Trebuchet MS" w:hAnsi="Trebuchet MS"/>
          <w:b/>
          <w:bCs/>
          <w:sz w:val="28"/>
          <w:szCs w:val="28"/>
        </w:rPr>
        <w:t>p</w:t>
      </w:r>
      <w:r w:rsidR="00C868D7" w:rsidRPr="00B20A4C">
        <w:rPr>
          <w:rFonts w:ascii="Trebuchet MS" w:hAnsi="Trebuchet MS"/>
          <w:b/>
          <w:bCs/>
          <w:sz w:val="28"/>
          <w:szCs w:val="28"/>
        </w:rPr>
        <w:t>ersonales?</w:t>
      </w:r>
      <w:bookmarkEnd w:id="1"/>
    </w:p>
    <w:p w14:paraId="35A24AC7" w14:textId="1161AE08" w:rsidR="00CF6F3D" w:rsidRPr="00B20A4C" w:rsidRDefault="006C21A4" w:rsidP="00103C67">
      <w:pPr>
        <w:spacing w:after="0" w:line="360" w:lineRule="auto"/>
        <w:jc w:val="both"/>
        <w:rPr>
          <w:rFonts w:ascii="Trebuchet MS" w:hAnsi="Trebuchet MS"/>
          <w:bCs/>
        </w:rPr>
      </w:pPr>
      <w:r w:rsidRPr="00B20A4C">
        <w:rPr>
          <w:rFonts w:ascii="Trebuchet MS" w:hAnsi="Trebuchet MS"/>
          <w:bCs/>
        </w:rPr>
        <w:t>Los datos personales son la información que te identifica, te hace identifica</w:t>
      </w:r>
      <w:r w:rsidR="00CF6F3D" w:rsidRPr="00B20A4C">
        <w:rPr>
          <w:rFonts w:ascii="Trebuchet MS" w:hAnsi="Trebuchet MS"/>
          <w:bCs/>
        </w:rPr>
        <w:t>bl</w:t>
      </w:r>
      <w:r w:rsidR="003D7909" w:rsidRPr="00B20A4C">
        <w:rPr>
          <w:rFonts w:ascii="Trebuchet MS" w:hAnsi="Trebuchet MS"/>
          <w:bCs/>
        </w:rPr>
        <w:t>e y te distingue de los demás. E</w:t>
      </w:r>
      <w:r w:rsidR="00CF6F3D" w:rsidRPr="00B20A4C">
        <w:rPr>
          <w:rFonts w:ascii="Trebuchet MS" w:hAnsi="Trebuchet MS"/>
          <w:bCs/>
        </w:rPr>
        <w:t>xisten diferentes tipos de datos personales como:</w:t>
      </w:r>
    </w:p>
    <w:p w14:paraId="14A144B7" w14:textId="77777777" w:rsidR="003D7909" w:rsidRPr="00B20A4C" w:rsidRDefault="003D7909" w:rsidP="003D7909">
      <w:pPr>
        <w:spacing w:after="0" w:line="360" w:lineRule="auto"/>
        <w:jc w:val="both"/>
        <w:rPr>
          <w:rFonts w:ascii="Trebuchet MS" w:hAnsi="Trebuchet MS"/>
          <w:b/>
        </w:rPr>
      </w:pPr>
    </w:p>
    <w:p w14:paraId="2E1B8478" w14:textId="13CFD4A6" w:rsidR="006C21A4" w:rsidRPr="00B20A4C" w:rsidRDefault="003D7909" w:rsidP="003D7909">
      <w:p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  <w:b/>
        </w:rPr>
        <w:t>1. Identidad</w:t>
      </w:r>
    </w:p>
    <w:p w14:paraId="70B5B0B4" w14:textId="68D15D61" w:rsidR="00B52ECC" w:rsidRPr="00B20A4C" w:rsidRDefault="00B52ECC" w:rsidP="003D790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</w:rPr>
        <w:t>Nombre</w:t>
      </w:r>
      <w:r w:rsidR="003D7909" w:rsidRPr="00B20A4C">
        <w:rPr>
          <w:rFonts w:ascii="Trebuchet MS" w:hAnsi="Trebuchet MS"/>
        </w:rPr>
        <w:t>.</w:t>
      </w:r>
    </w:p>
    <w:p w14:paraId="0548E3AD" w14:textId="4EE6016C" w:rsidR="00B52ECC" w:rsidRPr="00B20A4C" w:rsidRDefault="00B52ECC" w:rsidP="003D790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</w:rPr>
        <w:t>Domicilio</w:t>
      </w:r>
      <w:r w:rsidR="003D7909" w:rsidRPr="00B20A4C">
        <w:rPr>
          <w:rFonts w:ascii="Trebuchet MS" w:hAnsi="Trebuchet MS"/>
        </w:rPr>
        <w:t>.</w:t>
      </w:r>
    </w:p>
    <w:p w14:paraId="5853281B" w14:textId="38CDEC10" w:rsidR="0093716D" w:rsidRPr="00B20A4C" w:rsidRDefault="0093716D" w:rsidP="003D790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</w:rPr>
        <w:t>Teléfono</w:t>
      </w:r>
      <w:r w:rsidR="003D7909" w:rsidRPr="00B20A4C">
        <w:rPr>
          <w:rFonts w:ascii="Trebuchet MS" w:hAnsi="Trebuchet MS"/>
        </w:rPr>
        <w:t>.</w:t>
      </w:r>
    </w:p>
    <w:p w14:paraId="09367FDC" w14:textId="3213B32F" w:rsidR="0093716D" w:rsidRPr="00B20A4C" w:rsidRDefault="0093716D" w:rsidP="003D790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</w:rPr>
        <w:t>Correo electrónico</w:t>
      </w:r>
      <w:r w:rsidR="003D7909" w:rsidRPr="00B20A4C">
        <w:rPr>
          <w:rFonts w:ascii="Trebuchet MS" w:hAnsi="Trebuchet MS"/>
        </w:rPr>
        <w:t>.</w:t>
      </w:r>
    </w:p>
    <w:p w14:paraId="0AD3CB8E" w14:textId="40B670D7" w:rsidR="0093716D" w:rsidRPr="00B20A4C" w:rsidRDefault="0093716D" w:rsidP="003D790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</w:rPr>
        <w:t>Fecha de nacimiento</w:t>
      </w:r>
      <w:r w:rsidR="003D7909" w:rsidRPr="00B20A4C">
        <w:rPr>
          <w:rFonts w:ascii="Trebuchet MS" w:hAnsi="Trebuchet MS"/>
        </w:rPr>
        <w:t>.</w:t>
      </w:r>
    </w:p>
    <w:p w14:paraId="7A34B5A3" w14:textId="133DB0DB" w:rsidR="0093716D" w:rsidRPr="00B20A4C" w:rsidRDefault="003D7909" w:rsidP="003D7909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RFC</w:t>
      </w:r>
      <w:r w:rsidR="0093716D" w:rsidRPr="00B20A4C">
        <w:rPr>
          <w:rFonts w:ascii="Trebuchet MS" w:hAnsi="Trebuchet MS"/>
        </w:rPr>
        <w:t>.</w:t>
      </w:r>
    </w:p>
    <w:p w14:paraId="5EEC109D" w14:textId="77777777" w:rsidR="003D7909" w:rsidRPr="00B20A4C" w:rsidRDefault="003D7909" w:rsidP="003D7909">
      <w:pPr>
        <w:pStyle w:val="Prrafodelista"/>
        <w:spacing w:after="0" w:line="360" w:lineRule="auto"/>
        <w:jc w:val="both"/>
        <w:rPr>
          <w:rFonts w:ascii="Trebuchet MS" w:hAnsi="Trebuchet MS"/>
        </w:rPr>
      </w:pPr>
    </w:p>
    <w:p w14:paraId="5329311D" w14:textId="271D9C21" w:rsidR="0093716D" w:rsidRPr="00B20A4C" w:rsidRDefault="003D7909" w:rsidP="003D7909">
      <w:p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  <w:b/>
        </w:rPr>
        <w:t xml:space="preserve">2. </w:t>
      </w:r>
      <w:r w:rsidR="0093716D" w:rsidRPr="00B20A4C">
        <w:rPr>
          <w:rFonts w:ascii="Trebuchet MS" w:hAnsi="Trebuchet MS"/>
          <w:b/>
        </w:rPr>
        <w:t>Laboral</w:t>
      </w:r>
    </w:p>
    <w:p w14:paraId="6E4E0BF6" w14:textId="0F3F2652" w:rsidR="0093716D" w:rsidRPr="00B20A4C" w:rsidRDefault="003D7909" w:rsidP="003D7909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Puesto.</w:t>
      </w:r>
    </w:p>
    <w:p w14:paraId="432DC1D2" w14:textId="04ADCC78" w:rsidR="0093716D" w:rsidRPr="00B20A4C" w:rsidRDefault="0093716D" w:rsidP="003D7909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Correo electrónico institucional</w:t>
      </w:r>
      <w:r w:rsidR="003D7909" w:rsidRPr="00B20A4C">
        <w:rPr>
          <w:rFonts w:ascii="Trebuchet MS" w:hAnsi="Trebuchet MS"/>
        </w:rPr>
        <w:t>.</w:t>
      </w:r>
    </w:p>
    <w:p w14:paraId="14FF7C62" w14:textId="77777777" w:rsidR="003D7909" w:rsidRPr="00B20A4C" w:rsidRDefault="003D7909" w:rsidP="003D7909">
      <w:pPr>
        <w:pStyle w:val="Prrafodelista"/>
        <w:spacing w:after="0" w:line="360" w:lineRule="auto"/>
        <w:jc w:val="both"/>
        <w:rPr>
          <w:rFonts w:ascii="Trebuchet MS" w:hAnsi="Trebuchet MS"/>
        </w:rPr>
      </w:pPr>
    </w:p>
    <w:p w14:paraId="4D716D08" w14:textId="71779E44" w:rsidR="0093716D" w:rsidRPr="00B20A4C" w:rsidRDefault="003D7909" w:rsidP="003D7909">
      <w:p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  <w:b/>
        </w:rPr>
        <w:t>3. Patrimonial</w:t>
      </w:r>
    </w:p>
    <w:p w14:paraId="13709A49" w14:textId="0D07F03F" w:rsidR="0093716D" w:rsidRPr="00B20A4C" w:rsidRDefault="003D7909" w:rsidP="003D7909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Historial crediticio.</w:t>
      </w:r>
    </w:p>
    <w:p w14:paraId="61DB95D8" w14:textId="6E97C40A" w:rsidR="0093716D" w:rsidRPr="00B20A4C" w:rsidRDefault="003D7909" w:rsidP="003D7909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Información bancaria.</w:t>
      </w:r>
    </w:p>
    <w:p w14:paraId="285381D0" w14:textId="77777777" w:rsidR="003D7909" w:rsidRPr="00B20A4C" w:rsidRDefault="003D7909" w:rsidP="003D7909">
      <w:pPr>
        <w:spacing w:after="0" w:line="360" w:lineRule="auto"/>
        <w:jc w:val="both"/>
        <w:rPr>
          <w:rFonts w:ascii="Trebuchet MS" w:hAnsi="Trebuchet MS"/>
        </w:rPr>
      </w:pPr>
    </w:p>
    <w:p w14:paraId="40106991" w14:textId="0A8944B9" w:rsidR="0093716D" w:rsidRPr="00B20A4C" w:rsidRDefault="003D7909" w:rsidP="003D7909">
      <w:p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  <w:b/>
          <w:bCs/>
        </w:rPr>
        <w:t>4. Ideología</w:t>
      </w:r>
    </w:p>
    <w:p w14:paraId="50AEC14F" w14:textId="77777777" w:rsidR="0093716D" w:rsidRPr="00B20A4C" w:rsidRDefault="0093716D" w:rsidP="003D7909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</w:rPr>
        <w:t>Creencias religiosas</w:t>
      </w:r>
    </w:p>
    <w:p w14:paraId="5B3AC12C" w14:textId="6496A036" w:rsidR="0093716D" w:rsidRPr="00B20A4C" w:rsidRDefault="0093716D" w:rsidP="003D7909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</w:rPr>
        <w:t>Afiliación política y/o sindical</w:t>
      </w:r>
      <w:r w:rsidR="003D7909" w:rsidRPr="00B20A4C">
        <w:rPr>
          <w:rFonts w:ascii="Trebuchet MS" w:hAnsi="Trebuchet MS"/>
        </w:rPr>
        <w:t>.</w:t>
      </w:r>
    </w:p>
    <w:p w14:paraId="6C35BCBD" w14:textId="77777777" w:rsidR="003D7909" w:rsidRPr="00B20A4C" w:rsidRDefault="003D7909" w:rsidP="003D7909">
      <w:pPr>
        <w:pStyle w:val="Prrafodelista"/>
        <w:spacing w:after="0" w:line="360" w:lineRule="auto"/>
        <w:jc w:val="both"/>
        <w:rPr>
          <w:rFonts w:ascii="Trebuchet MS" w:hAnsi="Trebuchet MS"/>
          <w:b/>
        </w:rPr>
      </w:pPr>
    </w:p>
    <w:p w14:paraId="7811AE24" w14:textId="1C39C34C" w:rsidR="0093716D" w:rsidRPr="00B20A4C" w:rsidRDefault="003D7909" w:rsidP="003D7909">
      <w:p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  <w:b/>
        </w:rPr>
        <w:t>5. Salud</w:t>
      </w:r>
    </w:p>
    <w:p w14:paraId="59529044" w14:textId="47CA896A" w:rsidR="0093716D" w:rsidRPr="00B20A4C" w:rsidRDefault="00404155" w:rsidP="003D7909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Historial clínico.</w:t>
      </w:r>
    </w:p>
    <w:p w14:paraId="4F755DD7" w14:textId="407774B5" w:rsidR="0093716D" w:rsidRPr="00B20A4C" w:rsidRDefault="003D7909" w:rsidP="003D7909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I</w:t>
      </w:r>
      <w:r w:rsidR="0093716D" w:rsidRPr="00B20A4C">
        <w:rPr>
          <w:rFonts w:ascii="Trebuchet MS" w:hAnsi="Trebuchet MS"/>
        </w:rPr>
        <w:t xml:space="preserve">nformación relacionada con cuestiones de carácter psicológico y/o psiquiátrico, </w:t>
      </w:r>
      <w:r w:rsidRPr="00B20A4C">
        <w:rPr>
          <w:rFonts w:ascii="Trebuchet MS" w:hAnsi="Trebuchet MS"/>
        </w:rPr>
        <w:t>etcétera</w:t>
      </w:r>
      <w:r w:rsidR="0093716D" w:rsidRPr="00B20A4C">
        <w:rPr>
          <w:rFonts w:ascii="Trebuchet MS" w:hAnsi="Trebuchet MS"/>
        </w:rPr>
        <w:t>.</w:t>
      </w:r>
    </w:p>
    <w:p w14:paraId="41C50B50" w14:textId="77777777" w:rsidR="003D7909" w:rsidRPr="00B20A4C" w:rsidRDefault="003D7909" w:rsidP="003D7909">
      <w:pPr>
        <w:pStyle w:val="Prrafodelista"/>
        <w:spacing w:after="0" w:line="360" w:lineRule="auto"/>
        <w:jc w:val="both"/>
        <w:rPr>
          <w:rFonts w:ascii="Trebuchet MS" w:hAnsi="Trebuchet MS"/>
        </w:rPr>
      </w:pPr>
    </w:p>
    <w:p w14:paraId="649DD27A" w14:textId="0C9691AA" w:rsidR="000426D6" w:rsidRPr="00B20A4C" w:rsidRDefault="004F71BC" w:rsidP="003D7909">
      <w:p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  <w:b/>
        </w:rPr>
        <w:t xml:space="preserve">6. Rasgos de identidad biológica </w:t>
      </w:r>
    </w:p>
    <w:p w14:paraId="15A07634" w14:textId="6F337156" w:rsidR="000426D6" w:rsidRPr="00B20A4C" w:rsidRDefault="000426D6" w:rsidP="004F71BC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Tipo de sangre</w:t>
      </w:r>
      <w:r w:rsidR="004F71BC" w:rsidRPr="00B20A4C">
        <w:rPr>
          <w:rFonts w:ascii="Trebuchet MS" w:hAnsi="Trebuchet MS"/>
        </w:rPr>
        <w:t>.</w:t>
      </w:r>
    </w:p>
    <w:p w14:paraId="47E3613D" w14:textId="77777777" w:rsidR="000426D6" w:rsidRPr="00B20A4C" w:rsidRDefault="000426D6" w:rsidP="004F71BC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Huella digital.</w:t>
      </w:r>
    </w:p>
    <w:p w14:paraId="29A93016" w14:textId="77777777" w:rsidR="004F71BC" w:rsidRPr="00B20A4C" w:rsidRDefault="004F71BC" w:rsidP="003D7909">
      <w:pPr>
        <w:spacing w:after="0" w:line="360" w:lineRule="auto"/>
        <w:jc w:val="both"/>
        <w:rPr>
          <w:rFonts w:ascii="Trebuchet MS" w:hAnsi="Trebuchet MS"/>
          <w:b/>
        </w:rPr>
      </w:pPr>
    </w:p>
    <w:p w14:paraId="79162B69" w14:textId="7B6101A7" w:rsidR="000426D6" w:rsidRPr="00B20A4C" w:rsidRDefault="004F71BC" w:rsidP="003D7909">
      <w:p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  <w:b/>
        </w:rPr>
        <w:t>7. Rasgos de identidad física.</w:t>
      </w:r>
    </w:p>
    <w:p w14:paraId="628C5B92" w14:textId="7FF1203A" w:rsidR="000426D6" w:rsidRPr="00B20A4C" w:rsidRDefault="004F71BC" w:rsidP="004F71BC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Tono de piel.</w:t>
      </w:r>
    </w:p>
    <w:p w14:paraId="3DA1D6C4" w14:textId="09255266" w:rsidR="000426D6" w:rsidRPr="00B20A4C" w:rsidRDefault="004F71BC" w:rsidP="004F71BC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Iris.</w:t>
      </w:r>
    </w:p>
    <w:p w14:paraId="04B8F82C" w14:textId="5B8CB436" w:rsidR="000426D6" w:rsidRPr="00B20A4C" w:rsidRDefault="004F71BC" w:rsidP="004F71BC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Tpo de cabello.</w:t>
      </w:r>
    </w:p>
    <w:p w14:paraId="471550BA" w14:textId="397B30EF" w:rsidR="00C868D7" w:rsidRPr="00B20A4C" w:rsidRDefault="004F71BC" w:rsidP="004F71BC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Otras señas</w:t>
      </w:r>
      <w:r w:rsidR="000426D6" w:rsidRPr="00B20A4C">
        <w:rPr>
          <w:rFonts w:ascii="Trebuchet MS" w:hAnsi="Trebuchet MS"/>
        </w:rPr>
        <w:t xml:space="preserve"> particulares.</w:t>
      </w:r>
    </w:p>
    <w:p w14:paraId="59187EDC" w14:textId="77777777" w:rsidR="004F71BC" w:rsidRPr="00FC006A" w:rsidRDefault="004F71BC" w:rsidP="00FC006A">
      <w:pPr>
        <w:spacing w:after="0" w:line="360" w:lineRule="auto"/>
        <w:jc w:val="both"/>
        <w:rPr>
          <w:rFonts w:ascii="Trebuchet MS" w:hAnsi="Trebuchet MS"/>
        </w:rPr>
      </w:pPr>
    </w:p>
    <w:p w14:paraId="1BC799DD" w14:textId="0C4099AB" w:rsidR="004F71BC" w:rsidRPr="00FC006A" w:rsidRDefault="004F71BC" w:rsidP="004F71BC">
      <w:pPr>
        <w:spacing w:after="0" w:line="360" w:lineRule="auto"/>
        <w:jc w:val="both"/>
        <w:rPr>
          <w:rFonts w:ascii="Trebuchet MS" w:hAnsi="Trebuchet MS"/>
          <w:b/>
          <w:bCs/>
          <w:sz w:val="28"/>
          <w:szCs w:val="28"/>
        </w:rPr>
      </w:pPr>
      <w:r w:rsidRPr="00B20A4C">
        <w:rPr>
          <w:rFonts w:ascii="Trebuchet MS" w:hAnsi="Trebuchet MS"/>
          <w:b/>
          <w:bCs/>
          <w:sz w:val="28"/>
          <w:szCs w:val="28"/>
        </w:rPr>
        <w:t xml:space="preserve">II. </w:t>
      </w:r>
      <w:bookmarkStart w:id="2" w:name="_Toc487625759"/>
      <w:r w:rsidRPr="00B20A4C">
        <w:rPr>
          <w:rFonts w:ascii="Trebuchet MS" w:hAnsi="Trebuchet MS"/>
          <w:b/>
          <w:bCs/>
          <w:sz w:val="28"/>
          <w:szCs w:val="28"/>
        </w:rPr>
        <w:t>Datos personales sensibles</w:t>
      </w:r>
      <w:bookmarkEnd w:id="2"/>
    </w:p>
    <w:p w14:paraId="425459DB" w14:textId="301AB326" w:rsidR="00A5482E" w:rsidRPr="00B20A4C" w:rsidRDefault="00AF74E0" w:rsidP="00103C67">
      <w:p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Dentro de los datos personales hay una categoría que se denomina “datos personales sensibles”, que requieren especial protección, ya que refieren a información que puede revelar aspectos íntimos de una persona o dar lugar a discriminación por ejemplo:</w:t>
      </w:r>
      <w:r w:rsidR="009C157D" w:rsidRPr="00B20A4C">
        <w:rPr>
          <w:rFonts w:ascii="Trebuchet MS" w:hAnsi="Trebuchet MS"/>
        </w:rPr>
        <w:t xml:space="preserve"> h</w:t>
      </w:r>
      <w:r w:rsidR="00025DB6" w:rsidRPr="00B20A4C">
        <w:rPr>
          <w:rFonts w:ascii="Trebuchet MS" w:hAnsi="Trebuchet MS"/>
        </w:rPr>
        <w:t>istorial clínico</w:t>
      </w:r>
      <w:r w:rsidRPr="00B20A4C">
        <w:rPr>
          <w:rFonts w:ascii="Trebuchet MS" w:hAnsi="Trebuchet MS"/>
        </w:rPr>
        <w:t>,</w:t>
      </w:r>
      <w:r w:rsidR="009C157D" w:rsidRPr="00B20A4C">
        <w:rPr>
          <w:rFonts w:ascii="Trebuchet MS" w:hAnsi="Trebuchet MS"/>
        </w:rPr>
        <w:t xml:space="preserve"> afiliación política y/o sindical, preferencia</w:t>
      </w:r>
      <w:r w:rsidR="000426D6" w:rsidRPr="00B20A4C">
        <w:rPr>
          <w:rFonts w:ascii="Trebuchet MS" w:hAnsi="Trebuchet MS"/>
        </w:rPr>
        <w:t xml:space="preserve"> sexual, origen racial o étnico etc</w:t>
      </w:r>
      <w:r w:rsidR="004F71BC" w:rsidRPr="00B20A4C">
        <w:rPr>
          <w:rFonts w:ascii="Trebuchet MS" w:hAnsi="Trebuchet MS"/>
        </w:rPr>
        <w:t>étera</w:t>
      </w:r>
      <w:r w:rsidR="000426D6" w:rsidRPr="00B20A4C">
        <w:rPr>
          <w:rFonts w:ascii="Trebuchet MS" w:hAnsi="Trebuchet MS"/>
        </w:rPr>
        <w:t>.</w:t>
      </w:r>
    </w:p>
    <w:p w14:paraId="6A679E17" w14:textId="77777777" w:rsidR="004F71BC" w:rsidRPr="00B20A4C" w:rsidRDefault="004F71BC" w:rsidP="00103C67">
      <w:pPr>
        <w:spacing w:after="0" w:line="360" w:lineRule="auto"/>
        <w:jc w:val="both"/>
        <w:rPr>
          <w:rFonts w:ascii="Trebuchet MS" w:hAnsi="Trebuchet MS"/>
        </w:rPr>
      </w:pPr>
    </w:p>
    <w:p w14:paraId="58229F0E" w14:textId="77777777" w:rsidR="004F71BC" w:rsidRPr="00B20A4C" w:rsidRDefault="004F71BC" w:rsidP="004F71BC">
      <w:pPr>
        <w:spacing w:after="0" w:line="360" w:lineRule="auto"/>
        <w:jc w:val="both"/>
        <w:rPr>
          <w:rFonts w:ascii="Trebuchet MS" w:hAnsi="Trebuchet MS"/>
          <w:b/>
          <w:bCs/>
          <w:sz w:val="28"/>
          <w:szCs w:val="28"/>
        </w:rPr>
      </w:pPr>
      <w:r w:rsidRPr="00B20A4C">
        <w:rPr>
          <w:rFonts w:ascii="Trebuchet MS" w:hAnsi="Trebuchet MS"/>
          <w:b/>
          <w:bCs/>
          <w:sz w:val="28"/>
          <w:szCs w:val="28"/>
        </w:rPr>
        <w:t>III. ¿A quién pertenecen los Datos Personales?</w:t>
      </w:r>
    </w:p>
    <w:p w14:paraId="047CA9CA" w14:textId="39D02A31" w:rsidR="002332DE" w:rsidRPr="00B20A4C" w:rsidRDefault="000426D6" w:rsidP="00103C67">
      <w:p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 xml:space="preserve">El dueño de tus datos personales eres </w:t>
      </w:r>
      <w:r w:rsidR="004F71BC" w:rsidRPr="00B20A4C">
        <w:rPr>
          <w:rFonts w:ascii="Trebuchet MS" w:hAnsi="Trebuchet MS"/>
        </w:rPr>
        <w:t>tú</w:t>
      </w:r>
      <w:r w:rsidRPr="00B20A4C">
        <w:rPr>
          <w:rFonts w:ascii="Trebuchet MS" w:hAnsi="Trebuchet MS"/>
        </w:rPr>
        <w:t xml:space="preserve">, y </w:t>
      </w:r>
      <w:r w:rsidR="004F71BC" w:rsidRPr="00B20A4C">
        <w:rPr>
          <w:rFonts w:ascii="Trebuchet MS" w:hAnsi="Trebuchet MS"/>
        </w:rPr>
        <w:t>tú</w:t>
      </w:r>
      <w:r w:rsidRPr="00B20A4C">
        <w:rPr>
          <w:rFonts w:ascii="Trebuchet MS" w:hAnsi="Trebuchet MS"/>
        </w:rPr>
        <w:t xml:space="preserve"> decides a quién, para qué, cuándo y por qué los proporcionas</w:t>
      </w:r>
      <w:r w:rsidR="00154E7A" w:rsidRPr="00B20A4C">
        <w:rPr>
          <w:rFonts w:ascii="Trebuchet MS" w:hAnsi="Trebuchet MS"/>
        </w:rPr>
        <w:t>.</w:t>
      </w:r>
    </w:p>
    <w:p w14:paraId="01EF5E37" w14:textId="77777777" w:rsidR="004F71BC" w:rsidRPr="00B20A4C" w:rsidRDefault="004F71BC" w:rsidP="00103C67">
      <w:pPr>
        <w:spacing w:after="0" w:line="360" w:lineRule="auto"/>
        <w:jc w:val="both"/>
        <w:rPr>
          <w:rFonts w:ascii="Trebuchet MS" w:hAnsi="Trebuchet MS"/>
        </w:rPr>
      </w:pPr>
    </w:p>
    <w:p w14:paraId="6BE81FE9" w14:textId="56796E1C" w:rsidR="004F71BC" w:rsidRPr="00B20A4C" w:rsidRDefault="004F71BC" w:rsidP="004F71BC">
      <w:pPr>
        <w:spacing w:after="0" w:line="360" w:lineRule="auto"/>
        <w:jc w:val="both"/>
        <w:rPr>
          <w:rFonts w:ascii="Trebuchet MS" w:hAnsi="Trebuchet MS"/>
          <w:b/>
          <w:bCs/>
          <w:sz w:val="28"/>
          <w:szCs w:val="28"/>
        </w:rPr>
      </w:pPr>
      <w:r w:rsidRPr="00B20A4C">
        <w:rPr>
          <w:rFonts w:ascii="Trebuchet MS" w:hAnsi="Trebuchet MS"/>
          <w:b/>
          <w:bCs/>
          <w:sz w:val="28"/>
          <w:szCs w:val="28"/>
        </w:rPr>
        <w:t xml:space="preserve">IV. </w:t>
      </w:r>
      <w:bookmarkStart w:id="3" w:name="_Toc487625761"/>
      <w:r w:rsidRPr="00B20A4C">
        <w:rPr>
          <w:rFonts w:ascii="Trebuchet MS" w:hAnsi="Trebuchet MS"/>
          <w:b/>
          <w:bCs/>
          <w:sz w:val="28"/>
          <w:szCs w:val="28"/>
        </w:rPr>
        <w:t>¿Por qué es importante que se protejan tus datos personales?</w:t>
      </w:r>
      <w:bookmarkEnd w:id="3"/>
    </w:p>
    <w:p w14:paraId="7FC3F827" w14:textId="48ABA074" w:rsidR="009C157D" w:rsidRPr="00B20A4C" w:rsidRDefault="00ED77DD" w:rsidP="00103C67">
      <w:pPr>
        <w:spacing w:after="0" w:line="360" w:lineRule="auto"/>
        <w:jc w:val="both"/>
        <w:rPr>
          <w:rFonts w:ascii="Trebuchet MS" w:hAnsi="Trebuchet MS"/>
          <w:color w:val="FF0000"/>
          <w:shd w:val="clear" w:color="auto" w:fill="FFFFFF"/>
        </w:rPr>
      </w:pPr>
      <w:r w:rsidRPr="00B20A4C">
        <w:rPr>
          <w:rFonts w:ascii="Trebuchet MS" w:hAnsi="Trebuchet MS"/>
          <w:shd w:val="clear" w:color="auto" w:fill="FFFFFF"/>
        </w:rPr>
        <w:t xml:space="preserve">Para evitar que los datos sean utilizados con una finalidad distinta para la </w:t>
      </w:r>
      <w:r w:rsidR="004F71BC" w:rsidRPr="00B20A4C">
        <w:rPr>
          <w:rFonts w:ascii="Trebuchet MS" w:hAnsi="Trebuchet MS"/>
          <w:shd w:val="clear" w:color="auto" w:fill="FFFFFF"/>
        </w:rPr>
        <w:t>que</w:t>
      </w:r>
      <w:r w:rsidRPr="00B20A4C">
        <w:rPr>
          <w:rFonts w:ascii="Trebuchet MS" w:hAnsi="Trebuchet MS"/>
          <w:shd w:val="clear" w:color="auto" w:fill="FFFFFF"/>
        </w:rPr>
        <w:t xml:space="preserve"> los proporcionaste, evitando</w:t>
      </w:r>
      <w:r w:rsidR="0084629B">
        <w:rPr>
          <w:rFonts w:ascii="Trebuchet MS" w:hAnsi="Trebuchet MS"/>
          <w:shd w:val="clear" w:color="auto" w:fill="FFFFFF"/>
        </w:rPr>
        <w:t xml:space="preserve"> un uso incorrecto de la información.</w:t>
      </w:r>
    </w:p>
    <w:p w14:paraId="63E5E234" w14:textId="77777777" w:rsidR="004F71BC" w:rsidRPr="00B20A4C" w:rsidRDefault="004F71BC" w:rsidP="00103C67">
      <w:pPr>
        <w:spacing w:after="0" w:line="360" w:lineRule="auto"/>
        <w:jc w:val="both"/>
        <w:rPr>
          <w:rFonts w:ascii="Trebuchet MS" w:hAnsi="Trebuchet MS"/>
          <w:shd w:val="clear" w:color="auto" w:fill="FFFFFF"/>
        </w:rPr>
      </w:pPr>
    </w:p>
    <w:p w14:paraId="112EE97D" w14:textId="5D7E5CE8" w:rsidR="004F71BC" w:rsidRPr="00B20A4C" w:rsidRDefault="004F71BC" w:rsidP="004F71BC">
      <w:pPr>
        <w:spacing w:after="0" w:line="360" w:lineRule="auto"/>
        <w:jc w:val="both"/>
        <w:rPr>
          <w:rFonts w:ascii="Trebuchet MS" w:hAnsi="Trebuchet MS"/>
          <w:b/>
          <w:bCs/>
          <w:sz w:val="28"/>
          <w:szCs w:val="28"/>
        </w:rPr>
      </w:pPr>
      <w:r w:rsidRPr="00B20A4C">
        <w:rPr>
          <w:rFonts w:ascii="Trebuchet MS" w:hAnsi="Trebuchet MS"/>
          <w:b/>
          <w:bCs/>
          <w:sz w:val="28"/>
          <w:szCs w:val="28"/>
        </w:rPr>
        <w:t xml:space="preserve">V. </w:t>
      </w:r>
      <w:bookmarkStart w:id="4" w:name="_Toc487625762"/>
      <w:r w:rsidRPr="00B20A4C">
        <w:rPr>
          <w:rFonts w:ascii="Trebuchet MS" w:hAnsi="Trebuchet MS"/>
          <w:b/>
          <w:bCs/>
          <w:sz w:val="28"/>
          <w:szCs w:val="28"/>
        </w:rPr>
        <w:t>¿Qué obligaciones tienen las instituciones públicas o privadas que dispongan de tus datos personales?</w:t>
      </w:r>
      <w:bookmarkEnd w:id="4"/>
    </w:p>
    <w:p w14:paraId="0523D177" w14:textId="5DE38C14" w:rsidR="004F71BC" w:rsidRPr="00B20A4C" w:rsidRDefault="00BC437C" w:rsidP="00103C67">
      <w:pPr>
        <w:spacing w:after="0" w:line="360" w:lineRule="auto"/>
        <w:jc w:val="both"/>
        <w:rPr>
          <w:rFonts w:ascii="Trebuchet MS" w:hAnsi="Trebuchet MS"/>
          <w:bCs/>
        </w:rPr>
      </w:pPr>
      <w:r w:rsidRPr="00B20A4C">
        <w:rPr>
          <w:rFonts w:ascii="Trebuchet MS" w:hAnsi="Trebuchet MS"/>
        </w:rPr>
        <w:t>Las instituciones públicas o privadas que tengan acceso a tu información deberán contemplar, al menos, los siguientes criterios</w:t>
      </w:r>
      <w:r w:rsidRPr="00B20A4C">
        <w:rPr>
          <w:rFonts w:ascii="Trebuchet MS" w:hAnsi="Trebuchet MS"/>
          <w:bCs/>
        </w:rPr>
        <w:t>:</w:t>
      </w:r>
    </w:p>
    <w:p w14:paraId="7D81C8CF" w14:textId="77777777" w:rsidR="00BC437C" w:rsidRPr="00B20A4C" w:rsidRDefault="00BC437C" w:rsidP="00103C67">
      <w:pPr>
        <w:spacing w:after="0" w:line="360" w:lineRule="auto"/>
        <w:jc w:val="both"/>
        <w:rPr>
          <w:rFonts w:ascii="Trebuchet MS" w:hAnsi="Trebuchet MS"/>
        </w:rPr>
      </w:pPr>
    </w:p>
    <w:p w14:paraId="41B77854" w14:textId="53BA8A4B" w:rsidR="00076BAC" w:rsidRPr="00B20A4C" w:rsidRDefault="00BC437C" w:rsidP="00BC437C">
      <w:pPr>
        <w:numPr>
          <w:ilvl w:val="0"/>
          <w:numId w:val="33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Utilizar</w:t>
      </w:r>
      <w:r w:rsidR="00CC15EB" w:rsidRPr="00B20A4C">
        <w:rPr>
          <w:rFonts w:ascii="Trebuchet MS" w:hAnsi="Trebuchet MS"/>
        </w:rPr>
        <w:t xml:space="preserve"> los datos personales respetando la </w:t>
      </w:r>
      <w:r w:rsidRPr="00B20A4C">
        <w:rPr>
          <w:rFonts w:ascii="Trebuchet MS" w:hAnsi="Trebuchet MS"/>
        </w:rPr>
        <w:t>l</w:t>
      </w:r>
      <w:r w:rsidR="00CC15EB" w:rsidRPr="00B20A4C">
        <w:rPr>
          <w:rFonts w:ascii="Trebuchet MS" w:hAnsi="Trebuchet MS"/>
        </w:rPr>
        <w:t xml:space="preserve">ey, desde el momento de su obtención. </w:t>
      </w:r>
    </w:p>
    <w:p w14:paraId="3690062F" w14:textId="73F4373E" w:rsidR="00076BAC" w:rsidRPr="00B20A4C" w:rsidRDefault="00CC15EB" w:rsidP="00BC437C">
      <w:pPr>
        <w:numPr>
          <w:ilvl w:val="0"/>
          <w:numId w:val="33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No utilizar medios en</w:t>
      </w:r>
      <w:r w:rsidR="00A40544" w:rsidRPr="00B20A4C">
        <w:rPr>
          <w:rFonts w:ascii="Trebuchet MS" w:hAnsi="Trebuchet MS"/>
        </w:rPr>
        <w:t>gañosos o falsos</w:t>
      </w:r>
      <w:r w:rsidRPr="00B20A4C">
        <w:rPr>
          <w:rFonts w:ascii="Trebuchet MS" w:hAnsi="Trebuchet MS"/>
        </w:rPr>
        <w:t xml:space="preserve"> pa</w:t>
      </w:r>
      <w:r w:rsidR="00A40544" w:rsidRPr="00B20A4C">
        <w:rPr>
          <w:rFonts w:ascii="Trebuchet MS" w:hAnsi="Trebuchet MS"/>
        </w:rPr>
        <w:t>ra obtener los datos personales</w:t>
      </w:r>
      <w:r w:rsidR="00BC437C" w:rsidRPr="00B20A4C">
        <w:rPr>
          <w:rFonts w:ascii="Trebuchet MS" w:hAnsi="Trebuchet MS"/>
        </w:rPr>
        <w:t>.</w:t>
      </w:r>
      <w:r w:rsidRPr="00B20A4C">
        <w:rPr>
          <w:rFonts w:ascii="Trebuchet MS" w:hAnsi="Trebuchet MS"/>
        </w:rPr>
        <w:t xml:space="preserve"> </w:t>
      </w:r>
    </w:p>
    <w:p w14:paraId="4E4A007B" w14:textId="22D3F418" w:rsidR="00076BAC" w:rsidRPr="00B20A4C" w:rsidRDefault="00CC15EB" w:rsidP="00BC437C">
      <w:pPr>
        <w:numPr>
          <w:ilvl w:val="0"/>
          <w:numId w:val="33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 xml:space="preserve">Obtener tu consentimiento o autorización para el </w:t>
      </w:r>
      <w:r w:rsidR="00A40544" w:rsidRPr="00B20A4C">
        <w:rPr>
          <w:rFonts w:ascii="Trebuchet MS" w:hAnsi="Trebuchet MS"/>
        </w:rPr>
        <w:t xml:space="preserve">tratamiento </w:t>
      </w:r>
      <w:r w:rsidR="00ED77DD" w:rsidRPr="00B20A4C">
        <w:rPr>
          <w:rFonts w:ascii="Trebuchet MS" w:hAnsi="Trebuchet MS"/>
        </w:rPr>
        <w:t>de tus datos personales</w:t>
      </w:r>
      <w:r w:rsidR="00BC437C" w:rsidRPr="00B20A4C">
        <w:rPr>
          <w:rFonts w:ascii="Trebuchet MS" w:hAnsi="Trebuchet MS"/>
        </w:rPr>
        <w:t>.</w:t>
      </w:r>
    </w:p>
    <w:p w14:paraId="08014C7F" w14:textId="77777777" w:rsidR="00521011" w:rsidRPr="00B20A4C" w:rsidRDefault="00CC15EB" w:rsidP="00BC437C">
      <w:pPr>
        <w:numPr>
          <w:ilvl w:val="0"/>
          <w:numId w:val="33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lastRenderedPageBreak/>
        <w:t>Darte a conocer el aviso de privacidad para que estés informado sobre quién y para qué recaba tus datos personales, así como los térm</w:t>
      </w:r>
      <w:r w:rsidR="00154E7A" w:rsidRPr="00B20A4C">
        <w:rPr>
          <w:rFonts w:ascii="Trebuchet MS" w:hAnsi="Trebuchet MS"/>
        </w:rPr>
        <w:t>inos y condiciones generales de</w:t>
      </w:r>
      <w:r w:rsidRPr="00B20A4C">
        <w:rPr>
          <w:rFonts w:ascii="Trebuchet MS" w:hAnsi="Trebuchet MS"/>
        </w:rPr>
        <w:t xml:space="preserve"> </w:t>
      </w:r>
      <w:r w:rsidR="00154E7A" w:rsidRPr="00B20A4C">
        <w:rPr>
          <w:rFonts w:ascii="Trebuchet MS" w:hAnsi="Trebuchet MS"/>
        </w:rPr>
        <w:t>los procesos</w:t>
      </w:r>
      <w:r w:rsidRPr="00B20A4C">
        <w:rPr>
          <w:rFonts w:ascii="Trebuchet MS" w:hAnsi="Trebuchet MS"/>
        </w:rPr>
        <w:t xml:space="preserve"> a los que será sometida tu información. </w:t>
      </w:r>
    </w:p>
    <w:p w14:paraId="34E06780" w14:textId="77777777" w:rsidR="00521011" w:rsidRPr="00B20A4C" w:rsidRDefault="00521011" w:rsidP="00BC437C">
      <w:pPr>
        <w:numPr>
          <w:ilvl w:val="0"/>
          <w:numId w:val="33"/>
        </w:num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Recabar sólo aquellos datos personales que sean necesarios para las finalidades para las que se obtienen.</w:t>
      </w:r>
    </w:p>
    <w:p w14:paraId="67606313" w14:textId="77777777" w:rsidR="00B20A4C" w:rsidRPr="00B20A4C" w:rsidRDefault="00B20A4C" w:rsidP="00B20A4C">
      <w:pPr>
        <w:spacing w:after="0" w:line="360" w:lineRule="auto"/>
        <w:jc w:val="both"/>
        <w:rPr>
          <w:rFonts w:ascii="Trebuchet MS" w:hAnsi="Trebuchet MS"/>
        </w:rPr>
      </w:pPr>
    </w:p>
    <w:p w14:paraId="77C5AB9D" w14:textId="77777777" w:rsidR="00B20A4C" w:rsidRPr="00B20A4C" w:rsidRDefault="00B20A4C" w:rsidP="00B20A4C">
      <w:pPr>
        <w:spacing w:after="0" w:line="360" w:lineRule="auto"/>
        <w:jc w:val="both"/>
        <w:rPr>
          <w:rFonts w:ascii="Trebuchet MS" w:hAnsi="Trebuchet MS"/>
        </w:rPr>
      </w:pPr>
    </w:p>
    <w:p w14:paraId="07EDB7DB" w14:textId="3A68F0FB" w:rsidR="002E4ED8" w:rsidRDefault="00B20A4C" w:rsidP="00B20A4C">
      <w:pPr>
        <w:spacing w:after="0"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B20A4C">
        <w:rPr>
          <w:rFonts w:ascii="Trebuchet MS" w:hAnsi="Trebuchet MS"/>
          <w:b/>
          <w:bCs/>
          <w:sz w:val="28"/>
          <w:szCs w:val="28"/>
        </w:rPr>
        <w:t>V</w:t>
      </w:r>
      <w:r w:rsidR="00404155">
        <w:rPr>
          <w:rFonts w:ascii="Trebuchet MS" w:hAnsi="Trebuchet MS"/>
          <w:b/>
          <w:bCs/>
          <w:sz w:val="28"/>
          <w:szCs w:val="28"/>
        </w:rPr>
        <w:t>I</w:t>
      </w:r>
      <w:r w:rsidRPr="00B20A4C">
        <w:rPr>
          <w:rFonts w:ascii="Trebuchet MS" w:hAnsi="Trebuchet MS"/>
          <w:b/>
          <w:bCs/>
          <w:sz w:val="28"/>
          <w:szCs w:val="28"/>
        </w:rPr>
        <w:t xml:space="preserve">. </w:t>
      </w:r>
      <w:bookmarkStart w:id="5" w:name="_Toc487625763"/>
      <w:r w:rsidRPr="00B20A4C">
        <w:rPr>
          <w:rFonts w:ascii="Trebuchet MS" w:hAnsi="Trebuchet MS"/>
          <w:b/>
          <w:sz w:val="28"/>
          <w:szCs w:val="28"/>
        </w:rPr>
        <w:t xml:space="preserve">¿Qué es </w:t>
      </w:r>
      <w:r>
        <w:rPr>
          <w:rFonts w:ascii="Trebuchet MS" w:hAnsi="Trebuchet MS"/>
          <w:b/>
          <w:sz w:val="28"/>
          <w:szCs w:val="28"/>
        </w:rPr>
        <w:t>una</w:t>
      </w:r>
      <w:r w:rsidRPr="00B20A4C">
        <w:rPr>
          <w:rFonts w:ascii="Trebuchet MS" w:hAnsi="Trebuchet MS"/>
          <w:b/>
          <w:sz w:val="28"/>
          <w:szCs w:val="28"/>
        </w:rPr>
        <w:t xml:space="preserve"> solicitud de protección de información </w:t>
      </w:r>
    </w:p>
    <w:p w14:paraId="2064098D" w14:textId="7F1DCA8D" w:rsidR="00B20A4C" w:rsidRPr="00B20A4C" w:rsidRDefault="002E4ED8" w:rsidP="002E4ED8">
      <w:pPr>
        <w:spacing w:after="0" w:line="360" w:lineRule="auto"/>
        <w:jc w:val="both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</w:t>
      </w:r>
      <w:r w:rsidR="00B20A4C" w:rsidRPr="00B20A4C">
        <w:rPr>
          <w:rFonts w:ascii="Trebuchet MS" w:hAnsi="Trebuchet MS"/>
          <w:b/>
          <w:sz w:val="28"/>
          <w:szCs w:val="28"/>
        </w:rPr>
        <w:t>confidencial?</w:t>
      </w:r>
      <w:bookmarkEnd w:id="5"/>
    </w:p>
    <w:p w14:paraId="75558C76" w14:textId="6DFA7064" w:rsidR="00B20A4C" w:rsidRPr="00B20A4C" w:rsidRDefault="00B20A4C" w:rsidP="00B20A4C">
      <w:pPr>
        <w:spacing w:after="0" w:line="360" w:lineRule="auto"/>
        <w:jc w:val="both"/>
        <w:rPr>
          <w:rFonts w:ascii="Trebuchet MS" w:hAnsi="Trebuchet MS"/>
        </w:rPr>
      </w:pPr>
    </w:p>
    <w:p w14:paraId="0FE459B7" w14:textId="34C7FA9E" w:rsidR="00FC006A" w:rsidRDefault="00521011" w:rsidP="00103C67">
      <w:p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 xml:space="preserve">Es el medio por el </w:t>
      </w:r>
      <w:r w:rsidR="00FC006A">
        <w:rPr>
          <w:rFonts w:ascii="Trebuchet MS" w:hAnsi="Trebuchet MS"/>
        </w:rPr>
        <w:t>que</w:t>
      </w:r>
      <w:r w:rsidRPr="00B20A4C">
        <w:rPr>
          <w:rFonts w:ascii="Trebuchet MS" w:hAnsi="Trebuchet MS"/>
        </w:rPr>
        <w:t xml:space="preserve"> cualquier persona titular de información confidencial (datos personales sensibles), </w:t>
      </w:r>
      <w:r w:rsidR="00FC006A" w:rsidRPr="00B20A4C">
        <w:rPr>
          <w:rFonts w:ascii="Trebuchet MS" w:hAnsi="Trebuchet MS"/>
        </w:rPr>
        <w:t>puede solicitar sus derechos de acceso, clasificación, rectificación, oposición</w:t>
      </w:r>
      <w:r w:rsidR="00FC006A">
        <w:rPr>
          <w:rFonts w:ascii="Trebuchet MS" w:hAnsi="Trebuchet MS"/>
        </w:rPr>
        <w:t xml:space="preserve"> de datos a cualquier </w:t>
      </w:r>
      <w:r w:rsidR="00FC006A" w:rsidRPr="00C50C2A">
        <w:rPr>
          <w:rFonts w:ascii="Trebuchet MS" w:hAnsi="Trebuchet MS"/>
        </w:rPr>
        <w:t xml:space="preserve">sujeto obligado. </w:t>
      </w:r>
      <w:r w:rsidR="00FC006A">
        <w:rPr>
          <w:rFonts w:ascii="Trebuchet MS" w:hAnsi="Trebuchet MS"/>
        </w:rPr>
        <w:t xml:space="preserve">Esto con base en la </w:t>
      </w:r>
      <w:r w:rsidR="00FC006A" w:rsidRPr="00FC006A">
        <w:rPr>
          <w:rFonts w:ascii="Trebuchet MS" w:hAnsi="Trebuchet MS"/>
        </w:rPr>
        <w:t xml:space="preserve">Ley de Transparencia y </w:t>
      </w:r>
      <w:r w:rsidR="00FC006A">
        <w:rPr>
          <w:rFonts w:ascii="Trebuchet MS" w:hAnsi="Trebuchet MS"/>
        </w:rPr>
        <w:t>A</w:t>
      </w:r>
      <w:r w:rsidR="00FC006A" w:rsidRPr="00FC006A">
        <w:rPr>
          <w:rFonts w:ascii="Trebuchet MS" w:hAnsi="Trebuchet MS"/>
        </w:rPr>
        <w:t xml:space="preserve">cceso a la </w:t>
      </w:r>
      <w:r w:rsidR="00FC006A">
        <w:rPr>
          <w:rFonts w:ascii="Trebuchet MS" w:hAnsi="Trebuchet MS"/>
        </w:rPr>
        <w:t>I</w:t>
      </w:r>
      <w:r w:rsidR="00FC006A" w:rsidRPr="00FC006A">
        <w:rPr>
          <w:rFonts w:ascii="Trebuchet MS" w:hAnsi="Trebuchet MS"/>
        </w:rPr>
        <w:t xml:space="preserve">nformación </w:t>
      </w:r>
      <w:r w:rsidR="00FC006A">
        <w:rPr>
          <w:rFonts w:ascii="Trebuchet MS" w:hAnsi="Trebuchet MS"/>
        </w:rPr>
        <w:t>P</w:t>
      </w:r>
      <w:r w:rsidR="00FC006A" w:rsidRPr="00FC006A">
        <w:rPr>
          <w:rFonts w:ascii="Trebuchet MS" w:hAnsi="Trebuchet MS"/>
        </w:rPr>
        <w:t xml:space="preserve">ública del Estado de Jalisco y sus </w:t>
      </w:r>
      <w:r w:rsidR="00FC006A">
        <w:rPr>
          <w:rFonts w:ascii="Trebuchet MS" w:hAnsi="Trebuchet MS"/>
        </w:rPr>
        <w:t>M</w:t>
      </w:r>
      <w:r w:rsidR="00FC006A" w:rsidRPr="00FC006A">
        <w:rPr>
          <w:rFonts w:ascii="Trebuchet MS" w:hAnsi="Trebuchet MS"/>
        </w:rPr>
        <w:t>unicipios</w:t>
      </w:r>
      <w:r w:rsidR="00404155">
        <w:rPr>
          <w:rFonts w:ascii="Trebuchet MS" w:hAnsi="Trebuchet MS"/>
        </w:rPr>
        <w:t>, que, al respecto, señala</w:t>
      </w:r>
      <w:r w:rsidR="00404155" w:rsidRPr="00B20A4C">
        <w:rPr>
          <w:rFonts w:ascii="Trebuchet MS" w:hAnsi="Trebuchet MS"/>
        </w:rPr>
        <w:t>:</w:t>
      </w:r>
    </w:p>
    <w:p w14:paraId="1EDCC6F6" w14:textId="77777777" w:rsidR="00404155" w:rsidRPr="00B20A4C" w:rsidRDefault="00404155" w:rsidP="00103C67">
      <w:pPr>
        <w:spacing w:after="0" w:line="360" w:lineRule="auto"/>
        <w:jc w:val="both"/>
        <w:rPr>
          <w:rFonts w:ascii="Trebuchet MS" w:hAnsi="Trebuchet MS"/>
        </w:rPr>
      </w:pPr>
    </w:p>
    <w:p w14:paraId="060E5B1B" w14:textId="6D2051F6" w:rsidR="00EC72EC" w:rsidRDefault="00EC72EC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b/>
          <w:bCs/>
          <w:sz w:val="22"/>
          <w:szCs w:val="22"/>
        </w:rPr>
        <w:t>Artículo 68</w:t>
      </w:r>
      <w:r w:rsidR="00404155">
        <w:rPr>
          <w:rFonts w:ascii="Trebuchet MS" w:hAnsi="Trebuchet MS"/>
          <w:b/>
          <w:bCs/>
          <w:sz w:val="22"/>
          <w:szCs w:val="22"/>
        </w:rPr>
        <w:t xml:space="preserve">. </w:t>
      </w:r>
      <w:r w:rsidR="00404155">
        <w:rPr>
          <w:rFonts w:ascii="Trebuchet MS" w:hAnsi="Trebuchet MS"/>
          <w:sz w:val="22"/>
          <w:szCs w:val="22"/>
        </w:rPr>
        <w:t>Solicitud de protección, r</w:t>
      </w:r>
      <w:r w:rsidRPr="00B20A4C">
        <w:rPr>
          <w:rFonts w:ascii="Trebuchet MS" w:hAnsi="Trebuchet MS"/>
          <w:sz w:val="22"/>
          <w:szCs w:val="22"/>
        </w:rPr>
        <w:t>equisitos</w:t>
      </w:r>
      <w:r w:rsidR="00404155">
        <w:rPr>
          <w:rFonts w:ascii="Trebuchet MS" w:hAnsi="Trebuchet MS"/>
          <w:sz w:val="22"/>
          <w:szCs w:val="22"/>
        </w:rPr>
        <w:t>.</w:t>
      </w:r>
    </w:p>
    <w:p w14:paraId="0BF53D16" w14:textId="77777777" w:rsidR="00404155" w:rsidRPr="00B20A4C" w:rsidRDefault="00404155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6FC9C597" w14:textId="4FC2E96F" w:rsidR="00EC72EC" w:rsidRPr="00B20A4C" w:rsidRDefault="00EC72EC" w:rsidP="00404155">
      <w:pPr>
        <w:pStyle w:val="Estilo"/>
        <w:numPr>
          <w:ilvl w:val="0"/>
          <w:numId w:val="34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La solicitud de protección de información confidencial debe hacerse en términos respetuosos y contener cu</w:t>
      </w:r>
      <w:r w:rsidR="00A5482E" w:rsidRPr="00B20A4C">
        <w:rPr>
          <w:rFonts w:ascii="Trebuchet MS" w:hAnsi="Trebuchet MS"/>
          <w:sz w:val="22"/>
          <w:szCs w:val="22"/>
        </w:rPr>
        <w:t>ando menos:</w:t>
      </w:r>
    </w:p>
    <w:p w14:paraId="2AAE2732" w14:textId="5321A017" w:rsidR="00EC72EC" w:rsidRPr="00B20A4C" w:rsidRDefault="00EC72EC" w:rsidP="00404155">
      <w:pPr>
        <w:pStyle w:val="Estilo"/>
        <w:numPr>
          <w:ilvl w:val="1"/>
          <w:numId w:val="34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Nombre del suj</w:t>
      </w:r>
      <w:r w:rsidR="00A5482E" w:rsidRPr="00B20A4C">
        <w:rPr>
          <w:rFonts w:ascii="Trebuchet MS" w:hAnsi="Trebuchet MS"/>
          <w:sz w:val="22"/>
          <w:szCs w:val="22"/>
        </w:rPr>
        <w:t>eto obligado a quien se dirige</w:t>
      </w:r>
      <w:r w:rsidR="00404155">
        <w:rPr>
          <w:rFonts w:ascii="Trebuchet MS" w:hAnsi="Trebuchet MS"/>
          <w:sz w:val="22"/>
          <w:szCs w:val="22"/>
        </w:rPr>
        <w:t>.</w:t>
      </w:r>
    </w:p>
    <w:p w14:paraId="76226E05" w14:textId="56440F83" w:rsidR="00EC72EC" w:rsidRPr="00B20A4C" w:rsidRDefault="00EC72EC" w:rsidP="00404155">
      <w:pPr>
        <w:pStyle w:val="Estilo"/>
        <w:numPr>
          <w:ilvl w:val="1"/>
          <w:numId w:val="34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Nombre del solicitante titular de la información y del r</w:t>
      </w:r>
      <w:r w:rsidR="00A5482E" w:rsidRPr="00B20A4C">
        <w:rPr>
          <w:rFonts w:ascii="Trebuchet MS" w:hAnsi="Trebuchet MS"/>
          <w:sz w:val="22"/>
          <w:szCs w:val="22"/>
        </w:rPr>
        <w:t>epresentante legal, en su caso</w:t>
      </w:r>
      <w:r w:rsidR="00404155">
        <w:rPr>
          <w:rFonts w:ascii="Trebuchet MS" w:hAnsi="Trebuchet MS"/>
          <w:sz w:val="22"/>
          <w:szCs w:val="22"/>
        </w:rPr>
        <w:t>.</w:t>
      </w:r>
    </w:p>
    <w:p w14:paraId="21E3B340" w14:textId="79355AB1" w:rsidR="00EC72EC" w:rsidRPr="00B20A4C" w:rsidRDefault="00EC72EC" w:rsidP="00404155">
      <w:pPr>
        <w:pStyle w:val="Estilo"/>
        <w:numPr>
          <w:ilvl w:val="1"/>
          <w:numId w:val="34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Domicilio, número de fax o correo electrónico</w:t>
      </w:r>
      <w:r w:rsidR="00404155">
        <w:rPr>
          <w:rFonts w:ascii="Trebuchet MS" w:hAnsi="Trebuchet MS"/>
          <w:sz w:val="22"/>
          <w:szCs w:val="22"/>
        </w:rPr>
        <w:t xml:space="preserve"> para recibir notificaciones.</w:t>
      </w:r>
    </w:p>
    <w:p w14:paraId="3760546D" w14:textId="0EE53D74" w:rsidR="00EC72EC" w:rsidRPr="00B20A4C" w:rsidRDefault="00EC72EC" w:rsidP="00404155">
      <w:pPr>
        <w:pStyle w:val="Estilo"/>
        <w:numPr>
          <w:ilvl w:val="1"/>
          <w:numId w:val="34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Planteamiento concreto sobre el acceso, clasific</w:t>
      </w:r>
      <w:r w:rsidR="00A40544" w:rsidRPr="00B20A4C">
        <w:rPr>
          <w:rFonts w:ascii="Trebuchet MS" w:hAnsi="Trebuchet MS"/>
          <w:sz w:val="22"/>
          <w:szCs w:val="22"/>
        </w:rPr>
        <w:t>ación, rectificación, oposición.</w:t>
      </w:r>
    </w:p>
    <w:p w14:paraId="05939997" w14:textId="7A0182CB" w:rsidR="00EC72EC" w:rsidRPr="00B20A4C" w:rsidRDefault="00EC72EC" w:rsidP="00404155">
      <w:pPr>
        <w:pStyle w:val="Estilo"/>
        <w:numPr>
          <w:ilvl w:val="0"/>
          <w:numId w:val="34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A la solicitud puede acompañarse copia simple de los documentos en los que apoye su solicitud.</w:t>
      </w:r>
    </w:p>
    <w:p w14:paraId="0A77EDFB" w14:textId="77777777" w:rsidR="00EC72EC" w:rsidRPr="00B20A4C" w:rsidRDefault="00EC72EC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35F16B89" w14:textId="0DCCF412" w:rsidR="00EC72EC" w:rsidRDefault="00EC72EC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b/>
          <w:bCs/>
          <w:sz w:val="22"/>
          <w:szCs w:val="22"/>
        </w:rPr>
        <w:t>Artículo 69.</w:t>
      </w:r>
      <w:r w:rsidRPr="00B20A4C">
        <w:rPr>
          <w:rFonts w:ascii="Trebuchet MS" w:hAnsi="Trebuchet MS"/>
          <w:sz w:val="22"/>
          <w:szCs w:val="22"/>
        </w:rPr>
        <w:t xml:space="preserve"> Solicitud de </w:t>
      </w:r>
      <w:r w:rsidR="00404155">
        <w:rPr>
          <w:rFonts w:ascii="Trebuchet MS" w:hAnsi="Trebuchet MS"/>
          <w:sz w:val="22"/>
          <w:szCs w:val="22"/>
        </w:rPr>
        <w:t>p</w:t>
      </w:r>
      <w:r w:rsidRPr="00B20A4C">
        <w:rPr>
          <w:rFonts w:ascii="Trebuchet MS" w:hAnsi="Trebuchet MS"/>
          <w:sz w:val="22"/>
          <w:szCs w:val="22"/>
        </w:rPr>
        <w:t>ro</w:t>
      </w:r>
      <w:r w:rsidR="00A5482E" w:rsidRPr="00B20A4C">
        <w:rPr>
          <w:rFonts w:ascii="Trebuchet MS" w:hAnsi="Trebuchet MS"/>
          <w:sz w:val="22"/>
          <w:szCs w:val="22"/>
        </w:rPr>
        <w:t>t</w:t>
      </w:r>
      <w:r w:rsidR="00404155">
        <w:rPr>
          <w:rFonts w:ascii="Trebuchet MS" w:hAnsi="Trebuchet MS"/>
          <w:sz w:val="22"/>
          <w:szCs w:val="22"/>
        </w:rPr>
        <w:t>ección, f</w:t>
      </w:r>
      <w:r w:rsidR="00A5482E" w:rsidRPr="00B20A4C">
        <w:rPr>
          <w:rFonts w:ascii="Trebuchet MS" w:hAnsi="Trebuchet MS"/>
          <w:sz w:val="22"/>
          <w:szCs w:val="22"/>
        </w:rPr>
        <w:t>orma de presentación</w:t>
      </w:r>
      <w:r w:rsidR="00404155">
        <w:rPr>
          <w:rFonts w:ascii="Trebuchet MS" w:hAnsi="Trebuchet MS"/>
          <w:sz w:val="22"/>
          <w:szCs w:val="22"/>
        </w:rPr>
        <w:t>.</w:t>
      </w:r>
    </w:p>
    <w:p w14:paraId="5A352C10" w14:textId="77777777" w:rsidR="00404155" w:rsidRPr="00B20A4C" w:rsidRDefault="00404155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09B726D6" w14:textId="24100405" w:rsidR="00EC72EC" w:rsidRPr="00B20A4C" w:rsidRDefault="00EC72EC" w:rsidP="00404155">
      <w:pPr>
        <w:pStyle w:val="Estilo"/>
        <w:numPr>
          <w:ilvl w:val="0"/>
          <w:numId w:val="36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La solicitud de protección de información</w:t>
      </w:r>
      <w:r w:rsidR="00A5482E" w:rsidRPr="00B20A4C">
        <w:rPr>
          <w:rFonts w:ascii="Trebuchet MS" w:hAnsi="Trebuchet MS"/>
          <w:sz w:val="22"/>
          <w:szCs w:val="22"/>
        </w:rPr>
        <w:t xml:space="preserve"> confidencial debe presentarse:</w:t>
      </w:r>
    </w:p>
    <w:p w14:paraId="52599ED5" w14:textId="7F5A6896" w:rsidR="00EC72EC" w:rsidRPr="00B20A4C" w:rsidRDefault="00EC72EC" w:rsidP="00404155">
      <w:pPr>
        <w:pStyle w:val="Estilo"/>
        <w:numPr>
          <w:ilvl w:val="1"/>
          <w:numId w:val="36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Por</w:t>
      </w:r>
      <w:r w:rsidR="00A5482E" w:rsidRPr="00B20A4C">
        <w:rPr>
          <w:rFonts w:ascii="Trebuchet MS" w:hAnsi="Trebuchet MS"/>
          <w:sz w:val="22"/>
          <w:szCs w:val="22"/>
        </w:rPr>
        <w:t xml:space="preserve"> escrito y con acuse de recibo</w:t>
      </w:r>
      <w:r w:rsidR="00404155">
        <w:rPr>
          <w:rFonts w:ascii="Trebuchet MS" w:hAnsi="Trebuchet MS"/>
          <w:sz w:val="22"/>
          <w:szCs w:val="22"/>
        </w:rPr>
        <w:t>.</w:t>
      </w:r>
    </w:p>
    <w:p w14:paraId="532F28F8" w14:textId="62E0B4E9" w:rsidR="00EC72EC" w:rsidRPr="00B20A4C" w:rsidRDefault="00EC72EC" w:rsidP="00404155">
      <w:pPr>
        <w:pStyle w:val="Estilo"/>
        <w:numPr>
          <w:ilvl w:val="1"/>
          <w:numId w:val="36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lastRenderedPageBreak/>
        <w:t xml:space="preserve">Por comparecencia personal ante el </w:t>
      </w:r>
      <w:r w:rsidRPr="00C50C2A">
        <w:rPr>
          <w:rFonts w:ascii="Trebuchet MS" w:hAnsi="Trebuchet MS"/>
          <w:sz w:val="22"/>
          <w:szCs w:val="22"/>
        </w:rPr>
        <w:t>Comité</w:t>
      </w:r>
      <w:r w:rsidR="00404155">
        <w:rPr>
          <w:rFonts w:ascii="Trebuchet MS" w:hAnsi="Trebuchet MS"/>
          <w:sz w:val="22"/>
          <w:szCs w:val="22"/>
        </w:rPr>
        <w:t xml:space="preserve"> </w:t>
      </w:r>
      <w:r w:rsidR="00404155" w:rsidRPr="00C50C2A">
        <w:rPr>
          <w:rFonts w:ascii="Trebuchet MS" w:hAnsi="Trebuchet MS"/>
          <w:sz w:val="22"/>
          <w:szCs w:val="22"/>
        </w:rPr>
        <w:t>de Transparencia</w:t>
      </w:r>
      <w:r w:rsidRPr="00B20A4C">
        <w:rPr>
          <w:rFonts w:ascii="Trebuchet MS" w:hAnsi="Trebuchet MS"/>
          <w:sz w:val="22"/>
          <w:szCs w:val="22"/>
        </w:rPr>
        <w:t xml:space="preserve">, donde </w:t>
      </w:r>
      <w:r w:rsidR="00404155">
        <w:rPr>
          <w:rFonts w:ascii="Trebuchet MS" w:hAnsi="Trebuchet MS"/>
          <w:sz w:val="22"/>
          <w:szCs w:val="22"/>
        </w:rPr>
        <w:t xml:space="preserve">se </w:t>
      </w:r>
      <w:r w:rsidRPr="00B20A4C">
        <w:rPr>
          <w:rFonts w:ascii="Trebuchet MS" w:hAnsi="Trebuchet MS"/>
          <w:sz w:val="22"/>
          <w:szCs w:val="22"/>
        </w:rPr>
        <w:t xml:space="preserve">debe llenar la solicitud que al </w:t>
      </w:r>
      <w:r w:rsidR="00A5482E" w:rsidRPr="00B20A4C">
        <w:rPr>
          <w:rFonts w:ascii="Trebuchet MS" w:hAnsi="Trebuchet MS"/>
          <w:sz w:val="22"/>
          <w:szCs w:val="22"/>
        </w:rPr>
        <w:t>efecto proveerá dicho Comité</w:t>
      </w:r>
      <w:r w:rsidR="00404155">
        <w:rPr>
          <w:rFonts w:ascii="Trebuchet MS" w:hAnsi="Trebuchet MS"/>
          <w:sz w:val="22"/>
          <w:szCs w:val="22"/>
        </w:rPr>
        <w:t>.</w:t>
      </w:r>
    </w:p>
    <w:p w14:paraId="534398E5" w14:textId="324A8B40" w:rsidR="00EC72EC" w:rsidRPr="00B20A4C" w:rsidRDefault="00EC72EC" w:rsidP="00404155">
      <w:pPr>
        <w:pStyle w:val="Estilo"/>
        <w:numPr>
          <w:ilvl w:val="1"/>
          <w:numId w:val="36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En forma electrónica, cuando el sujeto obligado cuente con el sistema de recepción de solicitudes por esta vía, que genere el comprobante respectivo.</w:t>
      </w:r>
    </w:p>
    <w:p w14:paraId="634D6B1F" w14:textId="77777777" w:rsidR="00EC72EC" w:rsidRPr="00B20A4C" w:rsidRDefault="00EC72EC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2C136D9D" w14:textId="20541ADE" w:rsidR="00EC72EC" w:rsidRDefault="00EC72EC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b/>
          <w:bCs/>
          <w:sz w:val="22"/>
          <w:szCs w:val="22"/>
        </w:rPr>
        <w:t>Artículo 70.</w:t>
      </w:r>
      <w:r w:rsidRPr="00B20A4C">
        <w:rPr>
          <w:rFonts w:ascii="Trebuchet MS" w:hAnsi="Trebuchet MS"/>
          <w:sz w:val="22"/>
          <w:szCs w:val="22"/>
        </w:rPr>
        <w:t xml:space="preserve"> Solicitud de </w:t>
      </w:r>
      <w:r w:rsidR="00404155">
        <w:rPr>
          <w:rFonts w:ascii="Trebuchet MS" w:hAnsi="Trebuchet MS"/>
          <w:sz w:val="22"/>
          <w:szCs w:val="22"/>
        </w:rPr>
        <w:t>p</w:t>
      </w:r>
      <w:r w:rsidRPr="00B20A4C">
        <w:rPr>
          <w:rFonts w:ascii="Trebuchet MS" w:hAnsi="Trebuchet MS"/>
          <w:sz w:val="22"/>
          <w:szCs w:val="22"/>
        </w:rPr>
        <w:t>ro</w:t>
      </w:r>
      <w:r w:rsidR="00404155">
        <w:rPr>
          <w:rFonts w:ascii="Trebuchet MS" w:hAnsi="Trebuchet MS"/>
          <w:sz w:val="22"/>
          <w:szCs w:val="22"/>
        </w:rPr>
        <w:t>tección, l</w:t>
      </w:r>
      <w:r w:rsidR="00A5482E" w:rsidRPr="00B20A4C">
        <w:rPr>
          <w:rFonts w:ascii="Trebuchet MS" w:hAnsi="Trebuchet MS"/>
          <w:sz w:val="22"/>
          <w:szCs w:val="22"/>
        </w:rPr>
        <w:t>ugar de presentación</w:t>
      </w:r>
      <w:r w:rsidR="00404155">
        <w:rPr>
          <w:rFonts w:ascii="Trebuchet MS" w:hAnsi="Trebuchet MS"/>
          <w:sz w:val="22"/>
          <w:szCs w:val="22"/>
        </w:rPr>
        <w:t>.</w:t>
      </w:r>
    </w:p>
    <w:p w14:paraId="44E84F0F" w14:textId="77777777" w:rsidR="00404155" w:rsidRPr="00B20A4C" w:rsidRDefault="00404155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0060E25A" w14:textId="0A3DB96A" w:rsidR="00EC72EC" w:rsidRDefault="00EC72EC" w:rsidP="00D36614">
      <w:pPr>
        <w:pStyle w:val="Estilo"/>
        <w:numPr>
          <w:ilvl w:val="0"/>
          <w:numId w:val="47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La solicitud de protección de información confidencial debe presentarse ante el sujeto obligado, en caso de la fracción I del artículo anterior</w:t>
      </w:r>
      <w:r w:rsidR="00B71712" w:rsidRPr="00B20A4C">
        <w:rPr>
          <w:rFonts w:ascii="Trebuchet MS" w:hAnsi="Trebuchet MS"/>
          <w:sz w:val="22"/>
          <w:szCs w:val="22"/>
        </w:rPr>
        <w:t>…</w:t>
      </w:r>
    </w:p>
    <w:p w14:paraId="751C8373" w14:textId="77777777" w:rsidR="00D36614" w:rsidRDefault="00D36614" w:rsidP="00D36614">
      <w:pPr>
        <w:pStyle w:val="Estilo"/>
        <w:spacing w:line="360" w:lineRule="auto"/>
        <w:ind w:left="720"/>
        <w:rPr>
          <w:rFonts w:ascii="Trebuchet MS" w:hAnsi="Trebuchet MS"/>
          <w:sz w:val="22"/>
          <w:szCs w:val="22"/>
        </w:rPr>
      </w:pPr>
    </w:p>
    <w:p w14:paraId="59681D6D" w14:textId="4B833E16" w:rsidR="00D36614" w:rsidRDefault="00D36614" w:rsidP="00D36614">
      <w:pPr>
        <w:pStyle w:val="Estilo"/>
        <w:numPr>
          <w:ilvl w:val="0"/>
          <w:numId w:val="47"/>
        </w:numPr>
        <w:spacing w:line="360" w:lineRule="auto"/>
        <w:rPr>
          <w:rFonts w:ascii="Trebuchet MS" w:hAnsi="Trebuchet MS"/>
          <w:sz w:val="22"/>
          <w:szCs w:val="22"/>
        </w:rPr>
      </w:pPr>
      <w:r w:rsidRPr="00D36614">
        <w:rPr>
          <w:rFonts w:ascii="Trebuchet MS" w:hAnsi="Trebuchet MS"/>
          <w:sz w:val="22"/>
          <w:szCs w:val="22"/>
        </w:rPr>
        <w:t>Cuando se presente una solicitud de protección de información confidencial ante un sujeto obligado distinto al que corresponda atender dicha solicitud, deberá remitirse al Instituto y notificarlo al solicitante, dentro de los dos días hábiles siguientes a su recepción, para que el Instituto a su vez la remita al sujeto obligado que corresponda su atención y lo notifique al solicitante, dentro de los dos días hábiles siguientes a su recepción.</w:t>
      </w:r>
    </w:p>
    <w:p w14:paraId="04EC3792" w14:textId="77777777" w:rsidR="00D36614" w:rsidRDefault="00D36614" w:rsidP="00D36614">
      <w:pPr>
        <w:pStyle w:val="Estilo"/>
        <w:spacing w:line="360" w:lineRule="auto"/>
        <w:ind w:left="720"/>
        <w:rPr>
          <w:rFonts w:ascii="Trebuchet MS" w:hAnsi="Trebuchet MS"/>
          <w:sz w:val="22"/>
          <w:szCs w:val="22"/>
        </w:rPr>
      </w:pPr>
    </w:p>
    <w:p w14:paraId="04F1BF17" w14:textId="44B4F9DC" w:rsidR="00D36614" w:rsidRDefault="00D36614" w:rsidP="00D36614">
      <w:pPr>
        <w:pStyle w:val="Estilo"/>
        <w:numPr>
          <w:ilvl w:val="0"/>
          <w:numId w:val="47"/>
        </w:numPr>
        <w:spacing w:line="360" w:lineRule="auto"/>
        <w:rPr>
          <w:rFonts w:ascii="Trebuchet MS" w:hAnsi="Trebuchet MS"/>
          <w:sz w:val="22"/>
          <w:szCs w:val="22"/>
        </w:rPr>
      </w:pPr>
      <w:r w:rsidRPr="00D36614">
        <w:rPr>
          <w:rFonts w:ascii="Trebuchet MS" w:hAnsi="Trebuchet MS"/>
          <w:sz w:val="22"/>
          <w:szCs w:val="22"/>
        </w:rPr>
        <w:t>Cuando se presente una solicitud de protección de información confidencial ante el Instituto, éste debe remitirla al sujeto obligado que corresponda su atención y notificarlo al solicitante, dentro de los dos días hábiles siguientes a su recepción.</w:t>
      </w:r>
    </w:p>
    <w:p w14:paraId="6DE24EDA" w14:textId="57F9ED4F" w:rsidR="00D36614" w:rsidRDefault="00D36614" w:rsidP="00D36614">
      <w:pPr>
        <w:pStyle w:val="Estilo"/>
        <w:numPr>
          <w:ilvl w:val="0"/>
          <w:numId w:val="47"/>
        </w:numPr>
        <w:spacing w:line="360" w:lineRule="auto"/>
        <w:rPr>
          <w:rFonts w:ascii="Trebuchet MS" w:hAnsi="Trebuchet MS"/>
          <w:sz w:val="22"/>
          <w:szCs w:val="22"/>
        </w:rPr>
      </w:pPr>
      <w:r w:rsidRPr="00D36614">
        <w:rPr>
          <w:rFonts w:ascii="Trebuchet MS" w:hAnsi="Trebuchet MS"/>
          <w:sz w:val="22"/>
          <w:szCs w:val="22"/>
        </w:rPr>
        <w:t>Al interior del sujeto obligado que corresponda su atención, la oficina que reciba la solicitud de protección de información confidencial debe remitirla al Comité de Transparencia, al día hábil siguiente a su recepción, para su desahogo y respuesta.</w:t>
      </w:r>
    </w:p>
    <w:p w14:paraId="61EBC172" w14:textId="77777777" w:rsidR="00D36614" w:rsidRDefault="00D36614" w:rsidP="00D36614">
      <w:pPr>
        <w:pStyle w:val="Estilo"/>
        <w:spacing w:line="360" w:lineRule="auto"/>
        <w:ind w:left="720"/>
        <w:rPr>
          <w:rFonts w:ascii="Trebuchet MS" w:hAnsi="Trebuchet MS"/>
          <w:sz w:val="22"/>
          <w:szCs w:val="22"/>
        </w:rPr>
      </w:pPr>
    </w:p>
    <w:p w14:paraId="19F2F14B" w14:textId="30A35477" w:rsidR="00D36614" w:rsidRDefault="00D36614" w:rsidP="00D36614">
      <w:pPr>
        <w:pStyle w:val="Estilo"/>
        <w:numPr>
          <w:ilvl w:val="0"/>
          <w:numId w:val="47"/>
        </w:numPr>
        <w:spacing w:line="360" w:lineRule="auto"/>
        <w:rPr>
          <w:rFonts w:ascii="Trebuchet MS" w:hAnsi="Trebuchet MS"/>
          <w:sz w:val="22"/>
          <w:szCs w:val="22"/>
        </w:rPr>
      </w:pPr>
      <w:r w:rsidRPr="00D36614">
        <w:rPr>
          <w:rFonts w:ascii="Trebuchet MS" w:hAnsi="Trebuchet MS"/>
          <w:sz w:val="22"/>
          <w:szCs w:val="22"/>
        </w:rPr>
        <w:t>El Instituto de Transparencia, Acceso a la información Pública y Protección de Datos Personales del Estado de Jalisco (ITEI) debe apoyar al solicitante en el trámite de solicitud de protección y suplir la deficiencia de la solicitud.</w:t>
      </w:r>
    </w:p>
    <w:p w14:paraId="0A55D5AD" w14:textId="77777777" w:rsidR="00D36614" w:rsidRPr="00B20A4C" w:rsidRDefault="00D36614" w:rsidP="00D36614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5379FC8C" w14:textId="77777777" w:rsidR="00A5482E" w:rsidRDefault="00A5482E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2C691732" w14:textId="77777777" w:rsidR="00D36614" w:rsidRDefault="00D36614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56AB9867" w14:textId="77777777" w:rsidR="00D36614" w:rsidRDefault="00D36614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10028CF3" w14:textId="77777777" w:rsidR="00D36614" w:rsidRPr="00B20A4C" w:rsidRDefault="00D36614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09DA7896" w14:textId="6BA9D369" w:rsidR="00B71712" w:rsidRPr="00B20A4C" w:rsidRDefault="00B71712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b/>
          <w:bCs/>
          <w:sz w:val="22"/>
          <w:szCs w:val="22"/>
        </w:rPr>
        <w:lastRenderedPageBreak/>
        <w:t>Artículo 72</w:t>
      </w:r>
      <w:r w:rsidR="00404155">
        <w:rPr>
          <w:rFonts w:ascii="Trebuchet MS" w:hAnsi="Trebuchet MS"/>
          <w:sz w:val="22"/>
          <w:szCs w:val="22"/>
        </w:rPr>
        <w:t>. Solicitud de protección, r</w:t>
      </w:r>
      <w:r w:rsidRPr="00B20A4C">
        <w:rPr>
          <w:rFonts w:ascii="Trebuchet MS" w:hAnsi="Trebuchet MS"/>
          <w:sz w:val="22"/>
          <w:szCs w:val="22"/>
        </w:rPr>
        <w:t>evisión de requisitos</w:t>
      </w:r>
      <w:r w:rsidR="00404155">
        <w:rPr>
          <w:rFonts w:ascii="Trebuchet MS" w:hAnsi="Trebuchet MS"/>
          <w:sz w:val="22"/>
          <w:szCs w:val="22"/>
        </w:rPr>
        <w:t>.</w:t>
      </w:r>
    </w:p>
    <w:p w14:paraId="1D50C37F" w14:textId="77777777" w:rsidR="00B71712" w:rsidRPr="00B20A4C" w:rsidRDefault="00B71712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3E68B109" w14:textId="5246722D" w:rsidR="00B71712" w:rsidRPr="00B20A4C" w:rsidRDefault="00B71712" w:rsidP="00404155">
      <w:pPr>
        <w:pStyle w:val="Estilo"/>
        <w:numPr>
          <w:ilvl w:val="0"/>
          <w:numId w:val="38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El Comité de Transparencia debe revisar que la solicitud de protección de información confidencial cumpla con los requisitos que señala el artículo 68 y dar respuesta sobre su admisión dentro de los tres días hábile</w:t>
      </w:r>
      <w:r w:rsidR="006F7BF9" w:rsidRPr="00B20A4C">
        <w:rPr>
          <w:rFonts w:ascii="Trebuchet MS" w:hAnsi="Trebuchet MS"/>
          <w:sz w:val="22"/>
          <w:szCs w:val="22"/>
        </w:rPr>
        <w:t>s siguientes a su presentación.</w:t>
      </w:r>
    </w:p>
    <w:p w14:paraId="515C6E33" w14:textId="678541E6" w:rsidR="00B71712" w:rsidRPr="00B20A4C" w:rsidRDefault="00B71712" w:rsidP="00404155">
      <w:pPr>
        <w:pStyle w:val="Estilo"/>
        <w:numPr>
          <w:ilvl w:val="0"/>
          <w:numId w:val="38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Sí a la solicitud le falta algún requisito, el Comité de Transparencia debe notificarlo al solicitante dentro del plazo anterior, y prevenirlo para que lo subsane dentro de los cinco días hábiles siguientes a la no</w:t>
      </w:r>
      <w:r w:rsidR="006F7BF9" w:rsidRPr="00B20A4C">
        <w:rPr>
          <w:rFonts w:ascii="Trebuchet MS" w:hAnsi="Trebuchet MS"/>
          <w:sz w:val="22"/>
          <w:szCs w:val="22"/>
        </w:rPr>
        <w:t>tificación de dicha prevención.</w:t>
      </w:r>
    </w:p>
    <w:p w14:paraId="61FC82C0" w14:textId="7E3DFBE1" w:rsidR="00B71712" w:rsidRPr="00B20A4C" w:rsidRDefault="00B71712" w:rsidP="00404155">
      <w:pPr>
        <w:pStyle w:val="Estilo"/>
        <w:numPr>
          <w:ilvl w:val="0"/>
          <w:numId w:val="38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Si entre los requisitos faltantes se encuentran aquellos que hagan imposible notificar al solicitante esta situación, el sujeto obligado queda eximido de cualquier responsabilidad hasta en tanto vuelva a comparecer el solicitante.</w:t>
      </w:r>
    </w:p>
    <w:p w14:paraId="2F30F2FE" w14:textId="77777777" w:rsidR="00B71712" w:rsidRPr="00B20A4C" w:rsidRDefault="00B71712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03E6BBB1" w14:textId="3FE32AA6" w:rsidR="00B71712" w:rsidRDefault="00B71712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b/>
          <w:bCs/>
          <w:sz w:val="22"/>
          <w:szCs w:val="22"/>
        </w:rPr>
        <w:t>Artículo 74.</w:t>
      </w:r>
      <w:r w:rsidRPr="00B20A4C">
        <w:rPr>
          <w:rFonts w:ascii="Trebuchet MS" w:hAnsi="Trebuchet MS"/>
          <w:sz w:val="22"/>
          <w:szCs w:val="22"/>
        </w:rPr>
        <w:t xml:space="preserve"> Soli</w:t>
      </w:r>
      <w:r w:rsidR="00404155">
        <w:rPr>
          <w:rFonts w:ascii="Trebuchet MS" w:hAnsi="Trebuchet MS"/>
          <w:sz w:val="22"/>
          <w:szCs w:val="22"/>
        </w:rPr>
        <w:t>citud de protección, r</w:t>
      </w:r>
      <w:r w:rsidR="006F7BF9" w:rsidRPr="00B20A4C">
        <w:rPr>
          <w:rFonts w:ascii="Trebuchet MS" w:hAnsi="Trebuchet MS"/>
          <w:sz w:val="22"/>
          <w:szCs w:val="22"/>
        </w:rPr>
        <w:t>espuesta</w:t>
      </w:r>
      <w:r w:rsidR="00404155">
        <w:rPr>
          <w:rFonts w:ascii="Trebuchet MS" w:hAnsi="Trebuchet MS"/>
          <w:sz w:val="22"/>
          <w:szCs w:val="22"/>
        </w:rPr>
        <w:t>.</w:t>
      </w:r>
    </w:p>
    <w:p w14:paraId="1F2DC5D9" w14:textId="77777777" w:rsidR="00404155" w:rsidRPr="00B20A4C" w:rsidRDefault="00404155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45BB185E" w14:textId="7D089D02" w:rsidR="00B71712" w:rsidRPr="00B20A4C" w:rsidRDefault="00B71712" w:rsidP="00404155">
      <w:pPr>
        <w:pStyle w:val="Estilo"/>
        <w:numPr>
          <w:ilvl w:val="0"/>
          <w:numId w:val="40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 xml:space="preserve">El Comité de Transparencia debe </w:t>
      </w:r>
      <w:r w:rsidR="00404155">
        <w:rPr>
          <w:rFonts w:ascii="Trebuchet MS" w:hAnsi="Trebuchet MS"/>
          <w:sz w:val="22"/>
          <w:szCs w:val="22"/>
        </w:rPr>
        <w:t>responder y notificar al solicitante</w:t>
      </w:r>
      <w:r w:rsidRPr="00B20A4C">
        <w:rPr>
          <w:rFonts w:ascii="Trebuchet MS" w:hAnsi="Trebuchet MS"/>
          <w:sz w:val="22"/>
          <w:szCs w:val="22"/>
        </w:rPr>
        <w:t xml:space="preserve"> dentro de los diez días hábiles siguientes a la admisión de la solicitud correspondiente, sobre la procedencia de su solicitud, de acuerdo con esta ley, y los lineamientos estatales de protección de información confidencial y reser</w:t>
      </w:r>
      <w:r w:rsidR="00A5482E" w:rsidRPr="00B20A4C">
        <w:rPr>
          <w:rFonts w:ascii="Trebuchet MS" w:hAnsi="Trebuchet MS"/>
          <w:sz w:val="22"/>
          <w:szCs w:val="22"/>
        </w:rPr>
        <w:t xml:space="preserve">vada emitidos por el </w:t>
      </w:r>
      <w:r w:rsidR="00404155">
        <w:rPr>
          <w:rFonts w:ascii="Trebuchet MS" w:hAnsi="Trebuchet MS"/>
          <w:sz w:val="22"/>
          <w:szCs w:val="22"/>
        </w:rPr>
        <w:t>ITEI</w:t>
      </w:r>
      <w:r w:rsidR="00A5482E" w:rsidRPr="00B20A4C">
        <w:rPr>
          <w:rFonts w:ascii="Trebuchet MS" w:hAnsi="Trebuchet MS"/>
          <w:sz w:val="22"/>
          <w:szCs w:val="22"/>
        </w:rPr>
        <w:t>.</w:t>
      </w:r>
    </w:p>
    <w:p w14:paraId="35A2A84A" w14:textId="4AD39141" w:rsidR="00B71712" w:rsidRPr="00B20A4C" w:rsidRDefault="00B71712" w:rsidP="00404155">
      <w:pPr>
        <w:pStyle w:val="Estilo"/>
        <w:numPr>
          <w:ilvl w:val="0"/>
          <w:numId w:val="40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Cuando se requiera mayor tiempo para dar respuesta, el sujeto obligado podrá ampliar el plazo anterior mediante acuerdo fundado y motivado hasta por cinco días hábiles adicionales, lo cual d</w:t>
      </w:r>
      <w:r w:rsidR="006F7BF9" w:rsidRPr="00B20A4C">
        <w:rPr>
          <w:rFonts w:ascii="Trebuchet MS" w:hAnsi="Trebuchet MS"/>
          <w:sz w:val="22"/>
          <w:szCs w:val="22"/>
        </w:rPr>
        <w:t>ebe notificarlo al solicitante.</w:t>
      </w:r>
    </w:p>
    <w:p w14:paraId="3C1EE611" w14:textId="77777777" w:rsidR="006F7BF9" w:rsidRPr="00B20A4C" w:rsidRDefault="006F7BF9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086CE316" w14:textId="6D3DA31C" w:rsidR="00B71712" w:rsidRDefault="00B71712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b/>
          <w:bCs/>
          <w:sz w:val="22"/>
          <w:szCs w:val="22"/>
        </w:rPr>
        <w:t xml:space="preserve">Artículo 76. </w:t>
      </w:r>
      <w:r w:rsidRPr="00B20A4C">
        <w:rPr>
          <w:rFonts w:ascii="Trebuchet MS" w:hAnsi="Trebuchet MS"/>
          <w:sz w:val="22"/>
          <w:szCs w:val="22"/>
        </w:rPr>
        <w:t xml:space="preserve">Respuesta de </w:t>
      </w:r>
      <w:r w:rsidR="00404155">
        <w:rPr>
          <w:rFonts w:ascii="Trebuchet MS" w:hAnsi="Trebuchet MS"/>
          <w:sz w:val="22"/>
          <w:szCs w:val="22"/>
        </w:rPr>
        <w:t>protección, s</w:t>
      </w:r>
      <w:r w:rsidRPr="00B20A4C">
        <w:rPr>
          <w:rFonts w:ascii="Trebuchet MS" w:hAnsi="Trebuchet MS"/>
          <w:sz w:val="22"/>
          <w:szCs w:val="22"/>
        </w:rPr>
        <w:t>entido</w:t>
      </w:r>
      <w:r w:rsidR="00404155">
        <w:rPr>
          <w:rFonts w:ascii="Trebuchet MS" w:hAnsi="Trebuchet MS"/>
          <w:sz w:val="22"/>
          <w:szCs w:val="22"/>
        </w:rPr>
        <w:t>.</w:t>
      </w:r>
    </w:p>
    <w:p w14:paraId="03945997" w14:textId="77777777" w:rsidR="00404155" w:rsidRPr="00B20A4C" w:rsidRDefault="00404155" w:rsidP="00103C67">
      <w:pPr>
        <w:pStyle w:val="Estilo"/>
        <w:spacing w:line="360" w:lineRule="auto"/>
        <w:rPr>
          <w:rFonts w:ascii="Trebuchet MS" w:hAnsi="Trebuchet MS"/>
          <w:b/>
          <w:bCs/>
          <w:sz w:val="22"/>
          <w:szCs w:val="22"/>
        </w:rPr>
      </w:pPr>
    </w:p>
    <w:p w14:paraId="54506C5A" w14:textId="58D25675" w:rsidR="00B71712" w:rsidRDefault="00B71712" w:rsidP="00404155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Trebuchet MS" w:hAnsi="Trebuchet MS"/>
        </w:rPr>
      </w:pPr>
      <w:r w:rsidRPr="00404155">
        <w:rPr>
          <w:rFonts w:ascii="Trebuchet MS" w:hAnsi="Trebuchet MS"/>
        </w:rPr>
        <w:t xml:space="preserve">El Comité de Transparencia puede </w:t>
      </w:r>
      <w:r w:rsidR="00404155">
        <w:rPr>
          <w:rFonts w:ascii="Trebuchet MS" w:hAnsi="Trebuchet MS"/>
        </w:rPr>
        <w:t>responder a</w:t>
      </w:r>
      <w:r w:rsidRPr="00404155">
        <w:rPr>
          <w:rFonts w:ascii="Trebuchet MS" w:hAnsi="Trebuchet MS"/>
        </w:rPr>
        <w:t xml:space="preserve"> una solicitud de protección de información confidencial en sentido procedente, procedente parcialmente e improcedente</w:t>
      </w:r>
      <w:r w:rsidR="00404155">
        <w:rPr>
          <w:rFonts w:ascii="Trebuchet MS" w:hAnsi="Trebuchet MS"/>
        </w:rPr>
        <w:t>.</w:t>
      </w:r>
    </w:p>
    <w:p w14:paraId="5912BEE4" w14:textId="77777777" w:rsidR="00404155" w:rsidRDefault="00404155" w:rsidP="00404155">
      <w:pPr>
        <w:spacing w:after="0" w:line="360" w:lineRule="auto"/>
        <w:ind w:left="360"/>
        <w:jc w:val="both"/>
        <w:rPr>
          <w:rFonts w:ascii="Trebuchet MS" w:hAnsi="Trebuchet MS"/>
        </w:rPr>
      </w:pPr>
    </w:p>
    <w:p w14:paraId="5354992C" w14:textId="77777777" w:rsidR="00404155" w:rsidRDefault="00404155" w:rsidP="00404155">
      <w:pPr>
        <w:spacing w:after="0" w:line="360" w:lineRule="auto"/>
        <w:ind w:left="360"/>
        <w:jc w:val="both"/>
        <w:rPr>
          <w:rFonts w:ascii="Trebuchet MS" w:hAnsi="Trebuchet MS"/>
        </w:rPr>
      </w:pPr>
    </w:p>
    <w:p w14:paraId="1AEBC8DA" w14:textId="66F1AFF0" w:rsidR="00404155" w:rsidRPr="00404155" w:rsidRDefault="00404155" w:rsidP="00404155">
      <w:pPr>
        <w:spacing w:after="0" w:line="360" w:lineRule="auto"/>
        <w:jc w:val="both"/>
        <w:rPr>
          <w:rFonts w:ascii="Trebuchet MS" w:hAnsi="Trebuchet MS"/>
          <w:sz w:val="28"/>
          <w:szCs w:val="28"/>
        </w:rPr>
      </w:pPr>
      <w:r w:rsidRPr="00B20A4C">
        <w:rPr>
          <w:rFonts w:ascii="Trebuchet MS" w:hAnsi="Trebuchet MS"/>
          <w:b/>
          <w:bCs/>
          <w:sz w:val="28"/>
          <w:szCs w:val="28"/>
        </w:rPr>
        <w:t>V</w:t>
      </w:r>
      <w:r>
        <w:rPr>
          <w:rFonts w:ascii="Trebuchet MS" w:hAnsi="Trebuchet MS"/>
          <w:b/>
          <w:bCs/>
          <w:sz w:val="28"/>
          <w:szCs w:val="28"/>
        </w:rPr>
        <w:t>II</w:t>
      </w:r>
      <w:r w:rsidRPr="00B20A4C">
        <w:rPr>
          <w:rFonts w:ascii="Trebuchet MS" w:hAnsi="Trebuchet MS"/>
          <w:b/>
          <w:bCs/>
          <w:sz w:val="28"/>
          <w:szCs w:val="28"/>
        </w:rPr>
        <w:t xml:space="preserve">. </w:t>
      </w:r>
      <w:r w:rsidRPr="00B20A4C">
        <w:rPr>
          <w:rFonts w:ascii="Trebuchet MS" w:hAnsi="Trebuchet MS"/>
          <w:b/>
          <w:sz w:val="28"/>
          <w:szCs w:val="28"/>
        </w:rPr>
        <w:t>¿Qué</w:t>
      </w:r>
      <w:bookmarkStart w:id="6" w:name="_Toc487625764"/>
      <w:r w:rsidRPr="00404155">
        <w:rPr>
          <w:rFonts w:ascii="Trebuchet MS" w:hAnsi="Trebuchet MS"/>
          <w:b/>
          <w:sz w:val="28"/>
          <w:szCs w:val="28"/>
        </w:rPr>
        <w:t xml:space="preserve"> es un </w:t>
      </w:r>
      <w:r>
        <w:rPr>
          <w:rFonts w:ascii="Trebuchet MS" w:hAnsi="Trebuchet MS"/>
          <w:b/>
          <w:sz w:val="28"/>
          <w:szCs w:val="28"/>
        </w:rPr>
        <w:t>r</w:t>
      </w:r>
      <w:r w:rsidRPr="00404155">
        <w:rPr>
          <w:rFonts w:ascii="Trebuchet MS" w:hAnsi="Trebuchet MS"/>
          <w:b/>
          <w:sz w:val="28"/>
          <w:szCs w:val="28"/>
        </w:rPr>
        <w:t xml:space="preserve">ecurso de </w:t>
      </w:r>
      <w:r>
        <w:rPr>
          <w:rFonts w:ascii="Trebuchet MS" w:hAnsi="Trebuchet MS"/>
          <w:b/>
          <w:sz w:val="28"/>
          <w:szCs w:val="28"/>
        </w:rPr>
        <w:t>p</w:t>
      </w:r>
      <w:r w:rsidRPr="00404155">
        <w:rPr>
          <w:rFonts w:ascii="Trebuchet MS" w:hAnsi="Trebuchet MS"/>
          <w:b/>
          <w:sz w:val="28"/>
          <w:szCs w:val="28"/>
        </w:rPr>
        <w:t xml:space="preserve">rotección de </w:t>
      </w:r>
      <w:r>
        <w:rPr>
          <w:rFonts w:ascii="Trebuchet MS" w:hAnsi="Trebuchet MS"/>
          <w:b/>
          <w:sz w:val="28"/>
          <w:szCs w:val="28"/>
        </w:rPr>
        <w:t>d</w:t>
      </w:r>
      <w:r w:rsidRPr="00404155">
        <w:rPr>
          <w:rFonts w:ascii="Trebuchet MS" w:hAnsi="Trebuchet MS"/>
          <w:b/>
          <w:sz w:val="28"/>
          <w:szCs w:val="28"/>
        </w:rPr>
        <w:t xml:space="preserve">atos </w:t>
      </w:r>
      <w:r>
        <w:rPr>
          <w:rFonts w:ascii="Trebuchet MS" w:hAnsi="Trebuchet MS"/>
          <w:b/>
          <w:sz w:val="28"/>
          <w:szCs w:val="28"/>
        </w:rPr>
        <w:t>p</w:t>
      </w:r>
      <w:r w:rsidRPr="00404155">
        <w:rPr>
          <w:rFonts w:ascii="Trebuchet MS" w:hAnsi="Trebuchet MS"/>
          <w:b/>
          <w:sz w:val="28"/>
          <w:szCs w:val="28"/>
        </w:rPr>
        <w:t>ersonales?</w:t>
      </w:r>
      <w:bookmarkEnd w:id="6"/>
    </w:p>
    <w:p w14:paraId="6F851941" w14:textId="6026BE82" w:rsidR="00404155" w:rsidRPr="00404155" w:rsidRDefault="00404155" w:rsidP="00404155">
      <w:pPr>
        <w:spacing w:after="0" w:line="360" w:lineRule="auto"/>
        <w:ind w:left="360"/>
        <w:jc w:val="both"/>
        <w:rPr>
          <w:rFonts w:ascii="Trebuchet MS" w:hAnsi="Trebuchet MS"/>
        </w:rPr>
      </w:pPr>
    </w:p>
    <w:p w14:paraId="04DE51DB" w14:textId="1E1EF6BD" w:rsidR="00F27479" w:rsidRPr="00B20A4C" w:rsidRDefault="00F27479" w:rsidP="00103C67">
      <w:pPr>
        <w:spacing w:after="0" w:line="360" w:lineRule="auto"/>
        <w:jc w:val="both"/>
        <w:rPr>
          <w:rFonts w:ascii="Trebuchet MS" w:hAnsi="Trebuchet MS"/>
          <w:shd w:val="clear" w:color="auto" w:fill="FFFFFF"/>
        </w:rPr>
      </w:pPr>
      <w:r w:rsidRPr="00B20A4C">
        <w:rPr>
          <w:rFonts w:ascii="Trebuchet MS" w:hAnsi="Trebuchet MS"/>
          <w:shd w:val="clear" w:color="auto" w:fill="FFFFFF"/>
        </w:rPr>
        <w:lastRenderedPageBreak/>
        <w:t>Es el medio que procede cuando se declare parcialmente procedente o improcedente la solicitud de protección de información confidencia</w:t>
      </w:r>
      <w:r w:rsidR="00404155">
        <w:rPr>
          <w:rFonts w:ascii="Trebuchet MS" w:hAnsi="Trebuchet MS"/>
          <w:shd w:val="clear" w:color="auto" w:fill="FFFFFF"/>
        </w:rPr>
        <w:t xml:space="preserve">l por parte del sujeto obligado, que, según </w:t>
      </w:r>
      <w:r w:rsidR="00404155">
        <w:rPr>
          <w:rFonts w:ascii="Trebuchet MS" w:hAnsi="Trebuchet MS"/>
        </w:rPr>
        <w:t xml:space="preserve">la </w:t>
      </w:r>
      <w:r w:rsidR="00404155" w:rsidRPr="00FC006A">
        <w:rPr>
          <w:rFonts w:ascii="Trebuchet MS" w:hAnsi="Trebuchet MS"/>
        </w:rPr>
        <w:t xml:space="preserve">Ley de Transparencia y </w:t>
      </w:r>
      <w:r w:rsidR="00404155">
        <w:rPr>
          <w:rFonts w:ascii="Trebuchet MS" w:hAnsi="Trebuchet MS"/>
        </w:rPr>
        <w:t>A</w:t>
      </w:r>
      <w:r w:rsidR="00404155" w:rsidRPr="00FC006A">
        <w:rPr>
          <w:rFonts w:ascii="Trebuchet MS" w:hAnsi="Trebuchet MS"/>
        </w:rPr>
        <w:t xml:space="preserve">cceso a la </w:t>
      </w:r>
      <w:r w:rsidR="00404155">
        <w:rPr>
          <w:rFonts w:ascii="Trebuchet MS" w:hAnsi="Trebuchet MS"/>
        </w:rPr>
        <w:t>I</w:t>
      </w:r>
      <w:r w:rsidR="00404155" w:rsidRPr="00FC006A">
        <w:rPr>
          <w:rFonts w:ascii="Trebuchet MS" w:hAnsi="Trebuchet MS"/>
        </w:rPr>
        <w:t xml:space="preserve">nformación </w:t>
      </w:r>
      <w:r w:rsidR="00404155">
        <w:rPr>
          <w:rFonts w:ascii="Trebuchet MS" w:hAnsi="Trebuchet MS"/>
        </w:rPr>
        <w:t>P</w:t>
      </w:r>
      <w:r w:rsidR="00404155" w:rsidRPr="00FC006A">
        <w:rPr>
          <w:rFonts w:ascii="Trebuchet MS" w:hAnsi="Trebuchet MS"/>
        </w:rPr>
        <w:t xml:space="preserve">ública del Estado de Jalisco y sus </w:t>
      </w:r>
      <w:r w:rsidR="00404155">
        <w:rPr>
          <w:rFonts w:ascii="Trebuchet MS" w:hAnsi="Trebuchet MS"/>
        </w:rPr>
        <w:t>M</w:t>
      </w:r>
      <w:r w:rsidR="00404155" w:rsidRPr="00FC006A">
        <w:rPr>
          <w:rFonts w:ascii="Trebuchet MS" w:hAnsi="Trebuchet MS"/>
        </w:rPr>
        <w:t>unicipios</w:t>
      </w:r>
      <w:r w:rsidR="00404155">
        <w:rPr>
          <w:rFonts w:ascii="Trebuchet MS" w:hAnsi="Trebuchet MS"/>
        </w:rPr>
        <w:t>, refiere</w:t>
      </w:r>
      <w:r w:rsidR="00404155" w:rsidRPr="00B20A4C">
        <w:rPr>
          <w:rFonts w:ascii="Trebuchet MS" w:hAnsi="Trebuchet MS"/>
        </w:rPr>
        <w:t>:</w:t>
      </w:r>
    </w:p>
    <w:p w14:paraId="527C79BA" w14:textId="77777777" w:rsidR="006F7BF9" w:rsidRPr="00B20A4C" w:rsidRDefault="006F7BF9" w:rsidP="00103C67">
      <w:pPr>
        <w:spacing w:after="0" w:line="360" w:lineRule="auto"/>
        <w:jc w:val="both"/>
        <w:rPr>
          <w:rFonts w:ascii="Trebuchet MS" w:hAnsi="Trebuchet MS"/>
          <w:shd w:val="clear" w:color="auto" w:fill="FFFFFF"/>
        </w:rPr>
      </w:pPr>
    </w:p>
    <w:p w14:paraId="0C56C51E" w14:textId="219A6A68" w:rsidR="00CF6F3D" w:rsidRDefault="00CF6F3D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b/>
          <w:bCs/>
          <w:sz w:val="22"/>
          <w:szCs w:val="22"/>
        </w:rPr>
        <w:t>Artículo 104</w:t>
      </w:r>
      <w:r w:rsidRPr="00B20A4C">
        <w:rPr>
          <w:rFonts w:ascii="Trebuchet MS" w:hAnsi="Trebuchet MS"/>
          <w:sz w:val="22"/>
          <w:szCs w:val="22"/>
        </w:rPr>
        <w:t>. Recurso de pr</w:t>
      </w:r>
      <w:r w:rsidR="00404155">
        <w:rPr>
          <w:rFonts w:ascii="Trebuchet MS" w:hAnsi="Trebuchet MS"/>
          <w:sz w:val="22"/>
          <w:szCs w:val="22"/>
        </w:rPr>
        <w:t>otección de datos personales, p</w:t>
      </w:r>
      <w:r w:rsidRPr="00B20A4C">
        <w:rPr>
          <w:rFonts w:ascii="Trebuchet MS" w:hAnsi="Trebuchet MS"/>
          <w:sz w:val="22"/>
          <w:szCs w:val="22"/>
        </w:rPr>
        <w:t>rocedencia</w:t>
      </w:r>
      <w:r w:rsidR="00404155">
        <w:rPr>
          <w:rFonts w:ascii="Trebuchet MS" w:hAnsi="Trebuchet MS"/>
          <w:sz w:val="22"/>
          <w:szCs w:val="22"/>
        </w:rPr>
        <w:t>.</w:t>
      </w:r>
    </w:p>
    <w:p w14:paraId="33DF8913" w14:textId="77777777" w:rsidR="00404155" w:rsidRPr="00B20A4C" w:rsidRDefault="00404155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77D4BCA1" w14:textId="73B86583" w:rsidR="00CF6F3D" w:rsidRPr="00B20A4C" w:rsidRDefault="00CF6F3D" w:rsidP="00404155">
      <w:pPr>
        <w:pStyle w:val="Estilo"/>
        <w:numPr>
          <w:ilvl w:val="0"/>
          <w:numId w:val="44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El recurso de protección de datos personales de la resolución de protección emitida por un sujeto obligado</w:t>
      </w:r>
      <w:r w:rsidR="0084629B">
        <w:rPr>
          <w:rFonts w:ascii="Trebuchet MS" w:hAnsi="Trebuchet MS"/>
          <w:sz w:val="22"/>
          <w:szCs w:val="22"/>
        </w:rPr>
        <w:t xml:space="preserve"> </w:t>
      </w:r>
      <w:r w:rsidRPr="00B20A4C">
        <w:rPr>
          <w:rFonts w:ascii="Trebuchet MS" w:hAnsi="Trebuchet MS"/>
          <w:sz w:val="22"/>
          <w:szCs w:val="22"/>
        </w:rPr>
        <w:t>procede cuando se declare parcialmente procedente o improcedente la solicitud de protección de información confidencial.</w:t>
      </w:r>
    </w:p>
    <w:p w14:paraId="37555730" w14:textId="77777777" w:rsidR="00CF6F3D" w:rsidRPr="00B20A4C" w:rsidRDefault="00CF6F3D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5FFE9916" w14:textId="0045B9FE" w:rsidR="00CF6F3D" w:rsidRDefault="00CF6F3D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b/>
          <w:bCs/>
          <w:sz w:val="22"/>
          <w:szCs w:val="22"/>
        </w:rPr>
        <w:t>Artículo 105.</w:t>
      </w:r>
      <w:r w:rsidRPr="00B20A4C">
        <w:rPr>
          <w:rFonts w:ascii="Trebuchet MS" w:hAnsi="Trebuchet MS"/>
          <w:sz w:val="22"/>
          <w:szCs w:val="22"/>
        </w:rPr>
        <w:t xml:space="preserve"> Recurso de protección de datos per</w:t>
      </w:r>
      <w:r w:rsidR="00154E7A" w:rsidRPr="00B20A4C">
        <w:rPr>
          <w:rFonts w:ascii="Trebuchet MS" w:hAnsi="Trebuchet MS"/>
          <w:sz w:val="22"/>
          <w:szCs w:val="22"/>
        </w:rPr>
        <w:t>sonales</w:t>
      </w:r>
      <w:r w:rsidR="00404155">
        <w:rPr>
          <w:rFonts w:ascii="Trebuchet MS" w:hAnsi="Trebuchet MS"/>
          <w:sz w:val="22"/>
          <w:szCs w:val="22"/>
        </w:rPr>
        <w:t>, p</w:t>
      </w:r>
      <w:r w:rsidR="006F7BF9" w:rsidRPr="00B20A4C">
        <w:rPr>
          <w:rFonts w:ascii="Trebuchet MS" w:hAnsi="Trebuchet MS"/>
          <w:sz w:val="22"/>
          <w:szCs w:val="22"/>
        </w:rPr>
        <w:t>rocedimiento</w:t>
      </w:r>
      <w:r w:rsidR="00404155">
        <w:rPr>
          <w:rFonts w:ascii="Trebuchet MS" w:hAnsi="Trebuchet MS"/>
          <w:sz w:val="22"/>
          <w:szCs w:val="22"/>
        </w:rPr>
        <w:t>.</w:t>
      </w:r>
    </w:p>
    <w:p w14:paraId="6B3F8E5F" w14:textId="77777777" w:rsidR="00404155" w:rsidRPr="00B20A4C" w:rsidRDefault="00404155" w:rsidP="00103C67">
      <w:pPr>
        <w:pStyle w:val="Estilo"/>
        <w:spacing w:line="360" w:lineRule="auto"/>
        <w:rPr>
          <w:rFonts w:ascii="Trebuchet MS" w:hAnsi="Trebuchet MS"/>
          <w:sz w:val="22"/>
          <w:szCs w:val="22"/>
        </w:rPr>
      </w:pPr>
    </w:p>
    <w:p w14:paraId="4543DA3A" w14:textId="52E56685" w:rsidR="00CF6F3D" w:rsidRPr="00B20A4C" w:rsidRDefault="00CF6F3D" w:rsidP="00404155">
      <w:pPr>
        <w:pStyle w:val="Estilo"/>
        <w:numPr>
          <w:ilvl w:val="0"/>
          <w:numId w:val="45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El procedimiento del recurso de protección de datos personales de resolución de protección se int</w:t>
      </w:r>
      <w:r w:rsidR="006F7BF9" w:rsidRPr="00B20A4C">
        <w:rPr>
          <w:rFonts w:ascii="Trebuchet MS" w:hAnsi="Trebuchet MS"/>
          <w:sz w:val="22"/>
          <w:szCs w:val="22"/>
        </w:rPr>
        <w:t>egra por las siguientes etapas:</w:t>
      </w:r>
    </w:p>
    <w:p w14:paraId="5717B8DD" w14:textId="12330636" w:rsidR="00CF6F3D" w:rsidRPr="00B20A4C" w:rsidRDefault="00CF6F3D" w:rsidP="00404155">
      <w:pPr>
        <w:pStyle w:val="Estilo"/>
        <w:numPr>
          <w:ilvl w:val="1"/>
          <w:numId w:val="46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Remisión de la resolución de</w:t>
      </w:r>
      <w:r w:rsidR="006F7BF9" w:rsidRPr="00B20A4C">
        <w:rPr>
          <w:rFonts w:ascii="Trebuchet MS" w:hAnsi="Trebuchet MS"/>
          <w:sz w:val="22"/>
          <w:szCs w:val="22"/>
        </w:rPr>
        <w:t xml:space="preserve">l sujeto obligado al </w:t>
      </w:r>
      <w:r w:rsidR="00404155">
        <w:rPr>
          <w:rFonts w:ascii="Trebuchet MS" w:hAnsi="Trebuchet MS"/>
          <w:sz w:val="22"/>
          <w:szCs w:val="22"/>
        </w:rPr>
        <w:t>ITEI.</w:t>
      </w:r>
    </w:p>
    <w:p w14:paraId="441BCF4D" w14:textId="75E20F09" w:rsidR="00CF6F3D" w:rsidRPr="00B20A4C" w:rsidRDefault="00CF6F3D" w:rsidP="00404155">
      <w:pPr>
        <w:pStyle w:val="Estilo"/>
        <w:numPr>
          <w:ilvl w:val="1"/>
          <w:numId w:val="46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>Análisis de la procedencia de la solicitud de protección de información c</w:t>
      </w:r>
      <w:r w:rsidR="006F7BF9" w:rsidRPr="00B20A4C">
        <w:rPr>
          <w:rFonts w:ascii="Trebuchet MS" w:hAnsi="Trebuchet MS"/>
          <w:sz w:val="22"/>
          <w:szCs w:val="22"/>
        </w:rPr>
        <w:t xml:space="preserve">onfidencial por el </w:t>
      </w:r>
      <w:r w:rsidR="00404155">
        <w:rPr>
          <w:rFonts w:ascii="Trebuchet MS" w:hAnsi="Trebuchet MS"/>
          <w:sz w:val="22"/>
          <w:szCs w:val="22"/>
        </w:rPr>
        <w:t>ITEI.</w:t>
      </w:r>
    </w:p>
    <w:p w14:paraId="79EC8EB7" w14:textId="0CA387B9" w:rsidR="00CF6F3D" w:rsidRDefault="00CF6F3D" w:rsidP="00404155">
      <w:pPr>
        <w:pStyle w:val="Estilo"/>
        <w:numPr>
          <w:ilvl w:val="1"/>
          <w:numId w:val="46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 xml:space="preserve">Resolución del </w:t>
      </w:r>
      <w:r w:rsidR="00404155">
        <w:rPr>
          <w:rFonts w:ascii="Trebuchet MS" w:hAnsi="Trebuchet MS"/>
          <w:sz w:val="22"/>
          <w:szCs w:val="22"/>
        </w:rPr>
        <w:t>ITEI</w:t>
      </w:r>
      <w:r w:rsidR="00404155" w:rsidRPr="00B20A4C">
        <w:rPr>
          <w:rFonts w:ascii="Trebuchet MS" w:hAnsi="Trebuchet MS"/>
          <w:sz w:val="22"/>
          <w:szCs w:val="22"/>
        </w:rPr>
        <w:t xml:space="preserve"> </w:t>
      </w:r>
      <w:r w:rsidRPr="00B20A4C">
        <w:rPr>
          <w:rFonts w:ascii="Trebuchet MS" w:hAnsi="Trebuchet MS"/>
          <w:sz w:val="22"/>
          <w:szCs w:val="22"/>
        </w:rPr>
        <w:t>y notificación al su</w:t>
      </w:r>
      <w:r w:rsidR="006F7BF9" w:rsidRPr="00B20A4C">
        <w:rPr>
          <w:rFonts w:ascii="Trebuchet MS" w:hAnsi="Trebuchet MS"/>
          <w:sz w:val="22"/>
          <w:szCs w:val="22"/>
        </w:rPr>
        <w:t>jeto obligado y al solicitante.</w:t>
      </w:r>
    </w:p>
    <w:p w14:paraId="2E123DDB" w14:textId="77777777" w:rsidR="00404155" w:rsidRPr="00B20A4C" w:rsidRDefault="00404155" w:rsidP="00404155">
      <w:pPr>
        <w:pStyle w:val="Estilo"/>
        <w:spacing w:line="360" w:lineRule="auto"/>
        <w:ind w:left="720"/>
        <w:rPr>
          <w:rFonts w:ascii="Trebuchet MS" w:hAnsi="Trebuchet MS"/>
          <w:sz w:val="22"/>
          <w:szCs w:val="22"/>
        </w:rPr>
      </w:pPr>
    </w:p>
    <w:p w14:paraId="032C0935" w14:textId="7F5B98F4" w:rsidR="00CF6F3D" w:rsidRPr="00B20A4C" w:rsidRDefault="00CF6F3D" w:rsidP="00404155">
      <w:pPr>
        <w:pStyle w:val="Estilo"/>
        <w:numPr>
          <w:ilvl w:val="0"/>
          <w:numId w:val="45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 xml:space="preserve">El sujeto obligado debe remitir al </w:t>
      </w:r>
      <w:r w:rsidR="00404155">
        <w:rPr>
          <w:rFonts w:ascii="Trebuchet MS" w:hAnsi="Trebuchet MS"/>
          <w:sz w:val="22"/>
          <w:szCs w:val="22"/>
        </w:rPr>
        <w:t>ITEI</w:t>
      </w:r>
      <w:r w:rsidR="00404155" w:rsidRPr="00B20A4C">
        <w:rPr>
          <w:rFonts w:ascii="Trebuchet MS" w:hAnsi="Trebuchet MS"/>
          <w:sz w:val="22"/>
          <w:szCs w:val="22"/>
        </w:rPr>
        <w:t xml:space="preserve"> </w:t>
      </w:r>
      <w:r w:rsidRPr="00B20A4C">
        <w:rPr>
          <w:rFonts w:ascii="Trebuchet MS" w:hAnsi="Trebuchet MS"/>
          <w:sz w:val="22"/>
          <w:szCs w:val="22"/>
        </w:rPr>
        <w:t>copia del expediente correspondiente y notificar de ello al solicitante, cuando proceda el recurso de protección de datos personales, dentro de los tres días hábiles siguientes a la emisión de la resolución de la solicitud de protección de infor</w:t>
      </w:r>
      <w:r w:rsidR="006F7BF9" w:rsidRPr="00B20A4C">
        <w:rPr>
          <w:rFonts w:ascii="Trebuchet MS" w:hAnsi="Trebuchet MS"/>
          <w:sz w:val="22"/>
          <w:szCs w:val="22"/>
        </w:rPr>
        <w:t>mación confidencial respectiva.</w:t>
      </w:r>
    </w:p>
    <w:p w14:paraId="4B69DA25" w14:textId="2C30AF87" w:rsidR="00CF6F3D" w:rsidRPr="00B20A4C" w:rsidRDefault="00CF6F3D" w:rsidP="00404155">
      <w:pPr>
        <w:pStyle w:val="Estilo"/>
        <w:numPr>
          <w:ilvl w:val="0"/>
          <w:numId w:val="45"/>
        </w:numPr>
        <w:spacing w:line="360" w:lineRule="auto"/>
        <w:rPr>
          <w:rFonts w:ascii="Trebuchet MS" w:hAnsi="Trebuchet MS"/>
          <w:sz w:val="22"/>
          <w:szCs w:val="22"/>
        </w:rPr>
      </w:pPr>
      <w:r w:rsidRPr="00B20A4C">
        <w:rPr>
          <w:rFonts w:ascii="Trebuchet MS" w:hAnsi="Trebuchet MS"/>
          <w:sz w:val="22"/>
          <w:szCs w:val="22"/>
        </w:rPr>
        <w:t xml:space="preserve">El solicitante que inició el procedimiento de protección de información confidencial puede denunciar ante el </w:t>
      </w:r>
      <w:r w:rsidR="00404155">
        <w:rPr>
          <w:rFonts w:ascii="Trebuchet MS" w:hAnsi="Trebuchet MS"/>
          <w:sz w:val="22"/>
          <w:szCs w:val="22"/>
        </w:rPr>
        <w:t>ITEI</w:t>
      </w:r>
      <w:r w:rsidR="00404155" w:rsidRPr="00B20A4C">
        <w:rPr>
          <w:rFonts w:ascii="Trebuchet MS" w:hAnsi="Trebuchet MS"/>
          <w:sz w:val="22"/>
          <w:szCs w:val="22"/>
        </w:rPr>
        <w:t xml:space="preserve"> </w:t>
      </w:r>
      <w:r w:rsidRPr="00B20A4C">
        <w:rPr>
          <w:rFonts w:ascii="Trebuchet MS" w:hAnsi="Trebuchet MS"/>
          <w:sz w:val="22"/>
          <w:szCs w:val="22"/>
        </w:rPr>
        <w:t xml:space="preserve">la omisión del sujeto obligado de remitir el asunto, cuando después del plazo del párrafo anterior el sujeto obligado no lo haya hecho y a su juicio no se haya satisfecho la totalidad de las pretensiones de su solicitud. En este caso, el </w:t>
      </w:r>
      <w:r w:rsidR="00404155">
        <w:rPr>
          <w:rFonts w:ascii="Trebuchet MS" w:hAnsi="Trebuchet MS"/>
          <w:sz w:val="22"/>
          <w:szCs w:val="22"/>
        </w:rPr>
        <w:t>ITEI</w:t>
      </w:r>
      <w:r w:rsidR="00404155" w:rsidRPr="00B20A4C">
        <w:rPr>
          <w:rFonts w:ascii="Trebuchet MS" w:hAnsi="Trebuchet MS"/>
          <w:sz w:val="22"/>
          <w:szCs w:val="22"/>
        </w:rPr>
        <w:t xml:space="preserve"> </w:t>
      </w:r>
      <w:r w:rsidRPr="00B20A4C">
        <w:rPr>
          <w:rFonts w:ascii="Trebuchet MS" w:hAnsi="Trebuchet MS"/>
          <w:sz w:val="22"/>
          <w:szCs w:val="22"/>
        </w:rPr>
        <w:t>requerirá al sujeto obligado para que remita la resolución junto con el expediente respectivo, para iniciar el recurso de protección de datos personales.</w:t>
      </w:r>
    </w:p>
    <w:p w14:paraId="36E29782" w14:textId="77777777" w:rsidR="00CF6F3D" w:rsidRPr="00B20A4C" w:rsidRDefault="00CF6F3D" w:rsidP="00103C67">
      <w:pPr>
        <w:spacing w:after="0" w:line="360" w:lineRule="auto"/>
        <w:jc w:val="both"/>
        <w:rPr>
          <w:rFonts w:ascii="Trebuchet MS" w:hAnsi="Trebuchet MS"/>
        </w:rPr>
      </w:pPr>
    </w:p>
    <w:p w14:paraId="2DDB2D72" w14:textId="77777777" w:rsidR="00A40544" w:rsidRDefault="00A40544" w:rsidP="00103C67">
      <w:pPr>
        <w:spacing w:after="0" w:line="360" w:lineRule="auto"/>
        <w:jc w:val="both"/>
        <w:rPr>
          <w:rFonts w:ascii="Trebuchet MS" w:hAnsi="Trebuchet MS"/>
        </w:rPr>
      </w:pPr>
    </w:p>
    <w:p w14:paraId="463B711E" w14:textId="77777777" w:rsidR="00C50C2A" w:rsidRDefault="00C50C2A" w:rsidP="00103C67">
      <w:pPr>
        <w:spacing w:after="0" w:line="360" w:lineRule="auto"/>
        <w:jc w:val="both"/>
        <w:rPr>
          <w:rFonts w:ascii="Trebuchet MS" w:hAnsi="Trebuchet MS"/>
        </w:rPr>
      </w:pPr>
    </w:p>
    <w:p w14:paraId="716F5CBE" w14:textId="77777777" w:rsidR="00C50C2A" w:rsidRPr="00B20A4C" w:rsidRDefault="00C50C2A" w:rsidP="00103C67">
      <w:pPr>
        <w:spacing w:after="0" w:line="360" w:lineRule="auto"/>
        <w:jc w:val="both"/>
        <w:rPr>
          <w:rFonts w:ascii="Trebuchet MS" w:hAnsi="Trebuchet MS"/>
        </w:rPr>
      </w:pPr>
    </w:p>
    <w:p w14:paraId="4C6B3260" w14:textId="5559176D" w:rsidR="00A40544" w:rsidRPr="00B20A4C" w:rsidRDefault="00404155" w:rsidP="00103C67">
      <w:p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  <w:b/>
          <w:bCs/>
          <w:sz w:val="28"/>
          <w:szCs w:val="28"/>
        </w:rPr>
        <w:t>V</w:t>
      </w:r>
      <w:r>
        <w:rPr>
          <w:rFonts w:ascii="Trebuchet MS" w:hAnsi="Trebuchet MS"/>
          <w:b/>
          <w:bCs/>
          <w:sz w:val="28"/>
          <w:szCs w:val="28"/>
        </w:rPr>
        <w:t>III</w:t>
      </w:r>
      <w:r w:rsidRPr="00B20A4C">
        <w:rPr>
          <w:rFonts w:ascii="Trebuchet MS" w:hAnsi="Trebuchet MS"/>
          <w:b/>
          <w:bCs/>
          <w:sz w:val="28"/>
          <w:szCs w:val="28"/>
        </w:rPr>
        <w:t xml:space="preserve">. </w:t>
      </w:r>
      <w:r>
        <w:rPr>
          <w:rFonts w:ascii="Trebuchet MS" w:hAnsi="Trebuchet MS"/>
          <w:b/>
          <w:sz w:val="28"/>
          <w:szCs w:val="28"/>
        </w:rPr>
        <w:t>Glosario</w:t>
      </w:r>
    </w:p>
    <w:p w14:paraId="47785D0C" w14:textId="77777777" w:rsidR="00A40544" w:rsidRPr="00B20A4C" w:rsidRDefault="00A40544" w:rsidP="00103C67">
      <w:pPr>
        <w:spacing w:after="0" w:line="360" w:lineRule="auto"/>
        <w:jc w:val="both"/>
        <w:rPr>
          <w:rFonts w:ascii="Trebuchet MS" w:hAnsi="Trebuchet MS"/>
        </w:rPr>
      </w:pPr>
    </w:p>
    <w:p w14:paraId="6FB23A5F" w14:textId="77777777" w:rsidR="00C50C2A" w:rsidRDefault="00C50C2A" w:rsidP="00C50C2A">
      <w:p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  <w:b/>
        </w:rPr>
        <w:t>Comité de Transparencia</w:t>
      </w:r>
    </w:p>
    <w:p w14:paraId="23763970" w14:textId="77777777" w:rsidR="00C50C2A" w:rsidRDefault="00C50C2A" w:rsidP="00C50C2A">
      <w:p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El Comité de Transparencia es el órgano interno del sujeto obligado encargado de la clasificación de la información pública.</w:t>
      </w:r>
    </w:p>
    <w:p w14:paraId="48932E45" w14:textId="77777777" w:rsidR="00C50C2A" w:rsidRPr="00B20A4C" w:rsidRDefault="00C50C2A" w:rsidP="00C50C2A">
      <w:pPr>
        <w:spacing w:after="0" w:line="360" w:lineRule="auto"/>
        <w:jc w:val="both"/>
        <w:rPr>
          <w:rFonts w:ascii="Trebuchet MS" w:hAnsi="Trebuchet MS"/>
        </w:rPr>
      </w:pPr>
    </w:p>
    <w:p w14:paraId="0FCADCA5" w14:textId="77777777" w:rsidR="00404155" w:rsidRDefault="00A40544" w:rsidP="00103C67">
      <w:p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  <w:b/>
        </w:rPr>
        <w:t>Derecho de acceso</w:t>
      </w:r>
    </w:p>
    <w:p w14:paraId="6E474492" w14:textId="03C8B7AF" w:rsidR="00A40544" w:rsidRDefault="00C50C2A" w:rsidP="00103C67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Es el</w:t>
      </w:r>
      <w:r w:rsidR="00A40544" w:rsidRPr="00B20A4C">
        <w:rPr>
          <w:rFonts w:ascii="Trebuchet MS" w:hAnsi="Trebuchet MS"/>
        </w:rPr>
        <w:t xml:space="preserve"> derecho a solicitar y obtener gratuitamente información de tus datos personales sometidos a procedimiento por el responsable de la </w:t>
      </w:r>
      <w:r>
        <w:rPr>
          <w:rFonts w:ascii="Trebuchet MS" w:hAnsi="Trebuchet MS"/>
        </w:rPr>
        <w:t>b</w:t>
      </w:r>
      <w:r w:rsidR="00A40544" w:rsidRPr="00B20A4C">
        <w:rPr>
          <w:rFonts w:ascii="Trebuchet MS" w:hAnsi="Trebuchet MS"/>
        </w:rPr>
        <w:t xml:space="preserve">ase de </w:t>
      </w:r>
      <w:r>
        <w:rPr>
          <w:rFonts w:ascii="Trebuchet MS" w:hAnsi="Trebuchet MS"/>
        </w:rPr>
        <w:t>d</w:t>
      </w:r>
      <w:r w:rsidR="00A40544" w:rsidRPr="00B20A4C">
        <w:rPr>
          <w:rFonts w:ascii="Trebuchet MS" w:hAnsi="Trebuchet MS"/>
        </w:rPr>
        <w:t xml:space="preserve">atos, el origen de </w:t>
      </w:r>
      <w:r>
        <w:rPr>
          <w:rFonts w:ascii="Trebuchet MS" w:hAnsi="Trebuchet MS"/>
        </w:rPr>
        <w:t>tal</w:t>
      </w:r>
      <w:r w:rsidR="00A40544" w:rsidRPr="00B20A4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información</w:t>
      </w:r>
      <w:r w:rsidR="00A40544" w:rsidRPr="00B20A4C">
        <w:rPr>
          <w:rFonts w:ascii="Trebuchet MS" w:hAnsi="Trebuchet MS"/>
        </w:rPr>
        <w:t>, así como las comunicaciones realizadas o que se prevén hacer de los mismos.</w:t>
      </w:r>
    </w:p>
    <w:p w14:paraId="5162FA03" w14:textId="77777777" w:rsidR="00C50C2A" w:rsidRPr="00B20A4C" w:rsidRDefault="00C50C2A" w:rsidP="00103C67">
      <w:pPr>
        <w:spacing w:after="0" w:line="360" w:lineRule="auto"/>
        <w:jc w:val="both"/>
        <w:rPr>
          <w:rFonts w:ascii="Trebuchet MS" w:hAnsi="Trebuchet MS"/>
        </w:rPr>
      </w:pPr>
    </w:p>
    <w:p w14:paraId="08DF276B" w14:textId="77777777" w:rsidR="00404155" w:rsidRDefault="00A40544" w:rsidP="00103C67">
      <w:p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  <w:b/>
        </w:rPr>
        <w:t>Derecho de cancelación</w:t>
      </w:r>
    </w:p>
    <w:p w14:paraId="3F1E995D" w14:textId="0F4400DC" w:rsidR="00A40544" w:rsidRDefault="00C50C2A" w:rsidP="00103C67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Es el</w:t>
      </w:r>
      <w:r w:rsidR="00A40544" w:rsidRPr="00B20A4C">
        <w:rPr>
          <w:rFonts w:ascii="Trebuchet MS" w:hAnsi="Trebuchet MS"/>
        </w:rPr>
        <w:t xml:space="preserve"> derecho a solicitar y obtener </w:t>
      </w:r>
      <w:r>
        <w:rPr>
          <w:rFonts w:ascii="Trebuchet MS" w:hAnsi="Trebuchet MS"/>
        </w:rPr>
        <w:t xml:space="preserve">de forma gratuita la cancelación de tus </w:t>
      </w:r>
      <w:r w:rsidR="00A40544" w:rsidRPr="00B20A4C">
        <w:rPr>
          <w:rFonts w:ascii="Trebuchet MS" w:hAnsi="Trebuchet MS"/>
        </w:rPr>
        <w:t xml:space="preserve">datos personales cuando el uso de los mismos no se ajuste a lo dispuesto en la Ley de Datos, o hayan dejado de ser necesarios o pertinentes para la finalidad para la cual hubieran sido recabados o registrados por el responsable de la </w:t>
      </w:r>
      <w:r w:rsidR="00404155">
        <w:rPr>
          <w:rFonts w:ascii="Trebuchet MS" w:hAnsi="Trebuchet MS"/>
        </w:rPr>
        <w:t>b</w:t>
      </w:r>
      <w:r w:rsidR="00A40544" w:rsidRPr="00B20A4C">
        <w:rPr>
          <w:rFonts w:ascii="Trebuchet MS" w:hAnsi="Trebuchet MS"/>
        </w:rPr>
        <w:t xml:space="preserve">ase de </w:t>
      </w:r>
      <w:r w:rsidR="00404155">
        <w:rPr>
          <w:rFonts w:ascii="Trebuchet MS" w:hAnsi="Trebuchet MS"/>
        </w:rPr>
        <w:t>b</w:t>
      </w:r>
      <w:r w:rsidR="00A40544" w:rsidRPr="00B20A4C">
        <w:rPr>
          <w:rFonts w:ascii="Trebuchet MS" w:hAnsi="Trebuchet MS"/>
        </w:rPr>
        <w:t>atos.</w:t>
      </w:r>
    </w:p>
    <w:p w14:paraId="5845E4DA" w14:textId="77777777" w:rsidR="00C50C2A" w:rsidRPr="00B20A4C" w:rsidRDefault="00C50C2A" w:rsidP="00103C67">
      <w:pPr>
        <w:spacing w:after="0" w:line="360" w:lineRule="auto"/>
        <w:jc w:val="both"/>
        <w:rPr>
          <w:rFonts w:ascii="Trebuchet MS" w:hAnsi="Trebuchet MS"/>
        </w:rPr>
      </w:pPr>
    </w:p>
    <w:p w14:paraId="19E74FE6" w14:textId="77777777" w:rsidR="00404155" w:rsidRDefault="00A40544" w:rsidP="00103C67">
      <w:p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  <w:b/>
        </w:rPr>
        <w:t>Derecho de oposición</w:t>
      </w:r>
    </w:p>
    <w:p w14:paraId="13EE563C" w14:textId="41197D6F" w:rsidR="00A40544" w:rsidRDefault="00A40544" w:rsidP="00103C67">
      <w:p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 xml:space="preserve">Manifestación de voluntad del Titular que pone en conocimiento del responsable de la </w:t>
      </w:r>
      <w:r w:rsidR="00C50C2A">
        <w:rPr>
          <w:rFonts w:ascii="Trebuchet MS" w:hAnsi="Trebuchet MS"/>
        </w:rPr>
        <w:t>b</w:t>
      </w:r>
      <w:r w:rsidRPr="00B20A4C">
        <w:rPr>
          <w:rFonts w:ascii="Trebuchet MS" w:hAnsi="Trebuchet MS"/>
        </w:rPr>
        <w:t xml:space="preserve">ase de </w:t>
      </w:r>
      <w:r w:rsidR="00C50C2A">
        <w:rPr>
          <w:rFonts w:ascii="Trebuchet MS" w:hAnsi="Trebuchet MS"/>
        </w:rPr>
        <w:t>d</w:t>
      </w:r>
      <w:r w:rsidRPr="00B20A4C">
        <w:rPr>
          <w:rFonts w:ascii="Trebuchet MS" w:hAnsi="Trebuchet MS"/>
        </w:rPr>
        <w:t>atos  su deseo de que sus datos personales no sean objeto de un concreto uso.</w:t>
      </w:r>
    </w:p>
    <w:p w14:paraId="3EE1BAC2" w14:textId="77777777" w:rsidR="00C50C2A" w:rsidRPr="00B20A4C" w:rsidRDefault="00C50C2A" w:rsidP="00103C67">
      <w:pPr>
        <w:spacing w:after="0" w:line="360" w:lineRule="auto"/>
        <w:jc w:val="both"/>
        <w:rPr>
          <w:rFonts w:ascii="Trebuchet MS" w:hAnsi="Trebuchet MS"/>
        </w:rPr>
      </w:pPr>
    </w:p>
    <w:p w14:paraId="199F692E" w14:textId="77777777" w:rsidR="00404155" w:rsidRDefault="00A40544" w:rsidP="00103C67">
      <w:p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  <w:b/>
        </w:rPr>
        <w:t>Derecho de rectificación</w:t>
      </w:r>
    </w:p>
    <w:p w14:paraId="396F0048" w14:textId="1392C535" w:rsidR="00A40544" w:rsidRDefault="00A40544" w:rsidP="00103C67">
      <w:p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t>El Titular tiene derecho a solicitar y obtener gratuitamente la rectificación de sus datos personales inexactos o incompletos sometidos a tratamiento por el responsable.</w:t>
      </w:r>
    </w:p>
    <w:p w14:paraId="09EDD1E9" w14:textId="77777777" w:rsidR="00C50C2A" w:rsidRDefault="00C50C2A" w:rsidP="00103C67">
      <w:pPr>
        <w:spacing w:after="0" w:line="360" w:lineRule="auto"/>
        <w:jc w:val="both"/>
        <w:rPr>
          <w:rFonts w:ascii="Trebuchet MS" w:hAnsi="Trebuchet MS"/>
        </w:rPr>
      </w:pPr>
    </w:p>
    <w:p w14:paraId="25EC26B7" w14:textId="77777777" w:rsidR="00C50C2A" w:rsidRDefault="00C50C2A" w:rsidP="00C50C2A">
      <w:pPr>
        <w:spacing w:after="0"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ITEI</w:t>
      </w:r>
    </w:p>
    <w:p w14:paraId="465AD6B8" w14:textId="66C25712" w:rsidR="00C50C2A" w:rsidRDefault="00C50C2A" w:rsidP="00C50C2A">
      <w:pPr>
        <w:spacing w:after="0" w:line="360" w:lineRule="auto"/>
        <w:rPr>
          <w:rFonts w:ascii="Trebuchet MS" w:hAnsi="Trebuchet MS"/>
        </w:rPr>
      </w:pPr>
      <w:r w:rsidRPr="00B20A4C">
        <w:rPr>
          <w:rFonts w:ascii="Trebuchet MS" w:hAnsi="Trebuchet MS"/>
        </w:rPr>
        <w:t>Instituto de Transparencia, Acceso a la información Pública y Protección de Datos Personales del Estado de Jalisco.</w:t>
      </w:r>
    </w:p>
    <w:p w14:paraId="039A8F2C" w14:textId="77777777" w:rsidR="00C50C2A" w:rsidRPr="00B20A4C" w:rsidRDefault="00C50C2A" w:rsidP="00C50C2A">
      <w:pPr>
        <w:spacing w:after="0" w:line="360" w:lineRule="auto"/>
        <w:rPr>
          <w:rFonts w:ascii="Trebuchet MS" w:hAnsi="Trebuchet MS"/>
        </w:rPr>
      </w:pPr>
    </w:p>
    <w:p w14:paraId="6B4DF33C" w14:textId="77777777" w:rsidR="00404155" w:rsidRDefault="00A40544" w:rsidP="00103C67">
      <w:pPr>
        <w:spacing w:after="0" w:line="360" w:lineRule="auto"/>
        <w:jc w:val="both"/>
        <w:rPr>
          <w:rFonts w:ascii="Trebuchet MS" w:hAnsi="Trebuchet MS"/>
          <w:b/>
        </w:rPr>
      </w:pPr>
      <w:r w:rsidRPr="00B20A4C">
        <w:rPr>
          <w:rFonts w:ascii="Trebuchet MS" w:hAnsi="Trebuchet MS"/>
          <w:b/>
        </w:rPr>
        <w:t>Tratamiento de datos personales</w:t>
      </w:r>
    </w:p>
    <w:p w14:paraId="726AA4BE" w14:textId="287922D5" w:rsidR="00F27479" w:rsidRDefault="00A40544" w:rsidP="00103C67">
      <w:pPr>
        <w:spacing w:after="0" w:line="360" w:lineRule="auto"/>
        <w:jc w:val="both"/>
        <w:rPr>
          <w:rFonts w:ascii="Trebuchet MS" w:hAnsi="Trebuchet MS"/>
        </w:rPr>
      </w:pPr>
      <w:r w:rsidRPr="00B20A4C">
        <w:rPr>
          <w:rFonts w:ascii="Trebuchet MS" w:hAnsi="Trebuchet MS"/>
        </w:rPr>
        <w:lastRenderedPageBreak/>
        <w:t>Se refiere a cualquier operación que se realice con tus datos, desde su obtención, uso, divulgación, almacenamiento y hasta su cancelación o supresión.</w:t>
      </w:r>
    </w:p>
    <w:p w14:paraId="5B732EF3" w14:textId="77777777" w:rsidR="00C50C2A" w:rsidRPr="00B20A4C" w:rsidRDefault="00C50C2A" w:rsidP="00103C67">
      <w:pPr>
        <w:spacing w:after="0" w:line="360" w:lineRule="auto"/>
        <w:jc w:val="both"/>
        <w:rPr>
          <w:rFonts w:ascii="Trebuchet MS" w:hAnsi="Trebuchet MS"/>
        </w:rPr>
      </w:pPr>
    </w:p>
    <w:p w14:paraId="643D987C" w14:textId="73C21715" w:rsidR="00C50C2A" w:rsidRDefault="00C50C2A" w:rsidP="00C50C2A">
      <w:pPr>
        <w:spacing w:after="0" w:line="360" w:lineRule="auto"/>
        <w:rPr>
          <w:rFonts w:ascii="Trebuchet MS" w:hAnsi="Trebuchet MS"/>
          <w:b/>
        </w:rPr>
      </w:pPr>
      <w:r w:rsidRPr="00B20A4C">
        <w:rPr>
          <w:rFonts w:ascii="Trebuchet MS" w:hAnsi="Trebuchet MS"/>
          <w:b/>
        </w:rPr>
        <w:t xml:space="preserve">Sujetos </w:t>
      </w:r>
      <w:r>
        <w:rPr>
          <w:rFonts w:ascii="Trebuchet MS" w:hAnsi="Trebuchet MS"/>
          <w:b/>
        </w:rPr>
        <w:t>o</w:t>
      </w:r>
      <w:r w:rsidRPr="00B20A4C">
        <w:rPr>
          <w:rFonts w:ascii="Trebuchet MS" w:hAnsi="Trebuchet MS"/>
          <w:b/>
        </w:rPr>
        <w:t>bligados</w:t>
      </w:r>
    </w:p>
    <w:p w14:paraId="2A0FBD84" w14:textId="77777777" w:rsidR="00C50C2A" w:rsidRPr="00B20A4C" w:rsidRDefault="00C50C2A" w:rsidP="00C50C2A">
      <w:pPr>
        <w:spacing w:after="0" w:line="360" w:lineRule="auto"/>
        <w:rPr>
          <w:rFonts w:ascii="Trebuchet MS" w:hAnsi="Trebuchet MS"/>
        </w:rPr>
      </w:pPr>
      <w:r w:rsidRPr="00B20A4C">
        <w:rPr>
          <w:rFonts w:ascii="Trebuchet MS" w:hAnsi="Trebuchet MS"/>
        </w:rPr>
        <w:t>Institución pública o privada que administre o ejerza recursos públicos.</w:t>
      </w:r>
    </w:p>
    <w:p w14:paraId="0BA3B600" w14:textId="77777777" w:rsidR="00A40544" w:rsidRPr="00B20A4C" w:rsidRDefault="00A40544" w:rsidP="00103C67">
      <w:pPr>
        <w:spacing w:after="0" w:line="360" w:lineRule="auto"/>
        <w:jc w:val="both"/>
        <w:rPr>
          <w:rFonts w:ascii="Trebuchet MS" w:hAnsi="Trebuchet MS"/>
        </w:rPr>
      </w:pPr>
      <w:bookmarkStart w:id="7" w:name="_GoBack"/>
      <w:bookmarkEnd w:id="7"/>
    </w:p>
    <w:sectPr w:rsidR="00A40544" w:rsidRPr="00B20A4C" w:rsidSect="000C282D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3D563" w14:textId="77777777" w:rsidR="00C60506" w:rsidRDefault="00C60506">
      <w:pPr>
        <w:spacing w:after="0" w:line="240" w:lineRule="auto"/>
      </w:pPr>
      <w:r>
        <w:separator/>
      </w:r>
    </w:p>
  </w:endnote>
  <w:endnote w:type="continuationSeparator" w:id="0">
    <w:p w14:paraId="2A22B546" w14:textId="77777777" w:rsidR="00C60506" w:rsidRDefault="00C6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928199"/>
      <w:docPartObj>
        <w:docPartGallery w:val="Page Numbers (Bottom of Page)"/>
        <w:docPartUnique/>
      </w:docPartObj>
    </w:sdtPr>
    <w:sdtEndPr/>
    <w:sdtContent>
      <w:p w14:paraId="7A23364C" w14:textId="77777777" w:rsidR="00404155" w:rsidRDefault="004041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614" w:rsidRPr="00D36614">
          <w:rPr>
            <w:noProof/>
            <w:lang w:val="es-ES"/>
          </w:rPr>
          <w:t>3</w:t>
        </w:r>
        <w:r>
          <w:fldChar w:fldCharType="end"/>
        </w:r>
      </w:p>
    </w:sdtContent>
  </w:sdt>
  <w:p w14:paraId="33E706AF" w14:textId="77777777" w:rsidR="00404155" w:rsidRDefault="004041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585D3" w14:textId="77777777" w:rsidR="00C60506" w:rsidRDefault="00C60506">
      <w:pPr>
        <w:spacing w:after="0" w:line="240" w:lineRule="auto"/>
      </w:pPr>
      <w:r>
        <w:separator/>
      </w:r>
    </w:p>
  </w:footnote>
  <w:footnote w:type="continuationSeparator" w:id="0">
    <w:p w14:paraId="075D3C12" w14:textId="77777777" w:rsidR="00C60506" w:rsidRDefault="00C60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FCE"/>
    <w:multiLevelType w:val="hybridMultilevel"/>
    <w:tmpl w:val="631232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232D4"/>
    <w:multiLevelType w:val="hybridMultilevel"/>
    <w:tmpl w:val="B40EF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8FFB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B6BE9"/>
    <w:multiLevelType w:val="hybridMultilevel"/>
    <w:tmpl w:val="1FF43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14757"/>
    <w:multiLevelType w:val="hybridMultilevel"/>
    <w:tmpl w:val="C92AE1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C3446"/>
    <w:multiLevelType w:val="hybridMultilevel"/>
    <w:tmpl w:val="4E046F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66A9"/>
    <w:multiLevelType w:val="hybridMultilevel"/>
    <w:tmpl w:val="80B29F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76111A"/>
    <w:multiLevelType w:val="hybridMultilevel"/>
    <w:tmpl w:val="0F964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41CE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9317C"/>
    <w:multiLevelType w:val="hybridMultilevel"/>
    <w:tmpl w:val="44606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8013B"/>
    <w:multiLevelType w:val="hybridMultilevel"/>
    <w:tmpl w:val="E63E8B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F45AE"/>
    <w:multiLevelType w:val="hybridMultilevel"/>
    <w:tmpl w:val="0A6634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D2774"/>
    <w:multiLevelType w:val="hybridMultilevel"/>
    <w:tmpl w:val="A8DCA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95EDB"/>
    <w:multiLevelType w:val="hybridMultilevel"/>
    <w:tmpl w:val="571C57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9562B"/>
    <w:multiLevelType w:val="hybridMultilevel"/>
    <w:tmpl w:val="4748ECA0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25D5FE4"/>
    <w:multiLevelType w:val="hybridMultilevel"/>
    <w:tmpl w:val="E14828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0690E"/>
    <w:multiLevelType w:val="hybridMultilevel"/>
    <w:tmpl w:val="1F80BE5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7349C8"/>
    <w:multiLevelType w:val="hybridMultilevel"/>
    <w:tmpl w:val="9BAED9D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0B722A"/>
    <w:multiLevelType w:val="hybridMultilevel"/>
    <w:tmpl w:val="EE0CCC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35BC3"/>
    <w:multiLevelType w:val="hybridMultilevel"/>
    <w:tmpl w:val="0B946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73355"/>
    <w:multiLevelType w:val="hybridMultilevel"/>
    <w:tmpl w:val="1BF877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57646"/>
    <w:multiLevelType w:val="hybridMultilevel"/>
    <w:tmpl w:val="61FA3C02"/>
    <w:lvl w:ilvl="0" w:tplc="A99C4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86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A6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6E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03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AD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04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05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CD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F749DE"/>
    <w:multiLevelType w:val="hybridMultilevel"/>
    <w:tmpl w:val="022E0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A602C"/>
    <w:multiLevelType w:val="hybridMultilevel"/>
    <w:tmpl w:val="586ECF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78BE2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01622"/>
    <w:multiLevelType w:val="hybridMultilevel"/>
    <w:tmpl w:val="7646F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574D8"/>
    <w:multiLevelType w:val="hybridMultilevel"/>
    <w:tmpl w:val="FB629508"/>
    <w:lvl w:ilvl="0" w:tplc="B90ED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41659"/>
    <w:multiLevelType w:val="hybridMultilevel"/>
    <w:tmpl w:val="061CBC9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639C7"/>
    <w:multiLevelType w:val="hybridMultilevel"/>
    <w:tmpl w:val="AFDAB0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E4B99"/>
    <w:multiLevelType w:val="hybridMultilevel"/>
    <w:tmpl w:val="A03820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817B2"/>
    <w:multiLevelType w:val="hybridMultilevel"/>
    <w:tmpl w:val="77E044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E50EB"/>
    <w:multiLevelType w:val="hybridMultilevel"/>
    <w:tmpl w:val="D54EBD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D5051"/>
    <w:multiLevelType w:val="hybridMultilevel"/>
    <w:tmpl w:val="D58A9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4832FF"/>
    <w:multiLevelType w:val="hybridMultilevel"/>
    <w:tmpl w:val="2B026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F1DED"/>
    <w:multiLevelType w:val="hybridMultilevel"/>
    <w:tmpl w:val="5AA62E14"/>
    <w:lvl w:ilvl="0" w:tplc="67D6DE8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5D571B8E"/>
    <w:multiLevelType w:val="hybridMultilevel"/>
    <w:tmpl w:val="8B8CE0D0"/>
    <w:lvl w:ilvl="0" w:tplc="355A1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0E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04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46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EF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E4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EE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0A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2C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092792D"/>
    <w:multiLevelType w:val="hybridMultilevel"/>
    <w:tmpl w:val="11F0914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6872084"/>
    <w:multiLevelType w:val="hybridMultilevel"/>
    <w:tmpl w:val="46B04DDC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696E4A"/>
    <w:multiLevelType w:val="hybridMultilevel"/>
    <w:tmpl w:val="EAC04A6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415759"/>
    <w:multiLevelType w:val="hybridMultilevel"/>
    <w:tmpl w:val="72A477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8F7791"/>
    <w:multiLevelType w:val="hybridMultilevel"/>
    <w:tmpl w:val="A66C09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65FD8"/>
    <w:multiLevelType w:val="hybridMultilevel"/>
    <w:tmpl w:val="3FFE68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744C93"/>
    <w:multiLevelType w:val="hybridMultilevel"/>
    <w:tmpl w:val="B6CC5902"/>
    <w:lvl w:ilvl="0" w:tplc="0A165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C4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E7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80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49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AD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C4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4B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80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2AE3C0A"/>
    <w:multiLevelType w:val="hybridMultilevel"/>
    <w:tmpl w:val="FDFA0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960202"/>
    <w:multiLevelType w:val="hybridMultilevel"/>
    <w:tmpl w:val="74904B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341553"/>
    <w:multiLevelType w:val="hybridMultilevel"/>
    <w:tmpl w:val="A8D20014"/>
    <w:lvl w:ilvl="0" w:tplc="3816F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C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4C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43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E3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6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CA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09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05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70013DC"/>
    <w:multiLevelType w:val="hybridMultilevel"/>
    <w:tmpl w:val="17BA7A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9EF07DF"/>
    <w:multiLevelType w:val="hybridMultilevel"/>
    <w:tmpl w:val="29E6C8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D5697"/>
    <w:multiLevelType w:val="hybridMultilevel"/>
    <w:tmpl w:val="4A8647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C1040"/>
    <w:multiLevelType w:val="hybridMultilevel"/>
    <w:tmpl w:val="F8BE2A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23"/>
  </w:num>
  <w:num w:numId="4">
    <w:abstractNumId w:val="33"/>
  </w:num>
  <w:num w:numId="5">
    <w:abstractNumId w:val="0"/>
  </w:num>
  <w:num w:numId="6">
    <w:abstractNumId w:val="14"/>
  </w:num>
  <w:num w:numId="7">
    <w:abstractNumId w:val="12"/>
  </w:num>
  <w:num w:numId="8">
    <w:abstractNumId w:val="46"/>
  </w:num>
  <w:num w:numId="9">
    <w:abstractNumId w:val="9"/>
  </w:num>
  <w:num w:numId="10">
    <w:abstractNumId w:val="26"/>
  </w:num>
  <w:num w:numId="11">
    <w:abstractNumId w:val="34"/>
  </w:num>
  <w:num w:numId="12">
    <w:abstractNumId w:val="37"/>
  </w:num>
  <w:num w:numId="13">
    <w:abstractNumId w:val="13"/>
  </w:num>
  <w:num w:numId="14">
    <w:abstractNumId w:val="44"/>
  </w:num>
  <w:num w:numId="15">
    <w:abstractNumId w:val="32"/>
  </w:num>
  <w:num w:numId="16">
    <w:abstractNumId w:val="42"/>
  </w:num>
  <w:num w:numId="17">
    <w:abstractNumId w:val="39"/>
  </w:num>
  <w:num w:numId="18">
    <w:abstractNumId w:val="19"/>
  </w:num>
  <w:num w:numId="19">
    <w:abstractNumId w:val="36"/>
  </w:num>
  <w:num w:numId="20">
    <w:abstractNumId w:val="15"/>
  </w:num>
  <w:num w:numId="21">
    <w:abstractNumId w:val="11"/>
  </w:num>
  <w:num w:numId="22">
    <w:abstractNumId w:val="28"/>
  </w:num>
  <w:num w:numId="23">
    <w:abstractNumId w:val="17"/>
  </w:num>
  <w:num w:numId="24">
    <w:abstractNumId w:val="5"/>
  </w:num>
  <w:num w:numId="25">
    <w:abstractNumId w:val="20"/>
  </w:num>
  <w:num w:numId="26">
    <w:abstractNumId w:val="7"/>
  </w:num>
  <w:num w:numId="27">
    <w:abstractNumId w:val="30"/>
  </w:num>
  <w:num w:numId="28">
    <w:abstractNumId w:val="29"/>
  </w:num>
  <w:num w:numId="29">
    <w:abstractNumId w:val="40"/>
  </w:num>
  <w:num w:numId="30">
    <w:abstractNumId w:val="10"/>
  </w:num>
  <w:num w:numId="31">
    <w:abstractNumId w:val="22"/>
  </w:num>
  <w:num w:numId="32">
    <w:abstractNumId w:val="24"/>
  </w:num>
  <w:num w:numId="33">
    <w:abstractNumId w:val="43"/>
  </w:num>
  <w:num w:numId="34">
    <w:abstractNumId w:val="4"/>
  </w:num>
  <w:num w:numId="35">
    <w:abstractNumId w:val="1"/>
  </w:num>
  <w:num w:numId="36">
    <w:abstractNumId w:val="2"/>
  </w:num>
  <w:num w:numId="37">
    <w:abstractNumId w:val="6"/>
  </w:num>
  <w:num w:numId="38">
    <w:abstractNumId w:val="25"/>
  </w:num>
  <w:num w:numId="39">
    <w:abstractNumId w:val="41"/>
  </w:num>
  <w:num w:numId="40">
    <w:abstractNumId w:val="16"/>
  </w:num>
  <w:num w:numId="41">
    <w:abstractNumId w:val="3"/>
  </w:num>
  <w:num w:numId="42">
    <w:abstractNumId w:val="38"/>
  </w:num>
  <w:num w:numId="43">
    <w:abstractNumId w:val="27"/>
  </w:num>
  <w:num w:numId="44">
    <w:abstractNumId w:val="18"/>
  </w:num>
  <w:num w:numId="45">
    <w:abstractNumId w:val="21"/>
  </w:num>
  <w:num w:numId="46">
    <w:abstractNumId w:val="8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D7"/>
    <w:rsid w:val="00025DB6"/>
    <w:rsid w:val="000426D6"/>
    <w:rsid w:val="00076BAC"/>
    <w:rsid w:val="000C282D"/>
    <w:rsid w:val="00103C67"/>
    <w:rsid w:val="00154E7A"/>
    <w:rsid w:val="002332DE"/>
    <w:rsid w:val="002E4ED8"/>
    <w:rsid w:val="00366DE8"/>
    <w:rsid w:val="003A75E2"/>
    <w:rsid w:val="003B34BE"/>
    <w:rsid w:val="003D7909"/>
    <w:rsid w:val="00404155"/>
    <w:rsid w:val="004E6470"/>
    <w:rsid w:val="004F71BC"/>
    <w:rsid w:val="00521011"/>
    <w:rsid w:val="006B40C0"/>
    <w:rsid w:val="006C21A4"/>
    <w:rsid w:val="006E748C"/>
    <w:rsid w:val="006F7BF9"/>
    <w:rsid w:val="0084629B"/>
    <w:rsid w:val="008F309A"/>
    <w:rsid w:val="0093716D"/>
    <w:rsid w:val="00955650"/>
    <w:rsid w:val="00977D18"/>
    <w:rsid w:val="009C157D"/>
    <w:rsid w:val="00A40544"/>
    <w:rsid w:val="00A5482E"/>
    <w:rsid w:val="00AF74E0"/>
    <w:rsid w:val="00B20A4C"/>
    <w:rsid w:val="00B52ECC"/>
    <w:rsid w:val="00B71712"/>
    <w:rsid w:val="00BC437C"/>
    <w:rsid w:val="00C50C2A"/>
    <w:rsid w:val="00C60506"/>
    <w:rsid w:val="00C868D7"/>
    <w:rsid w:val="00CC15EB"/>
    <w:rsid w:val="00CF6F3D"/>
    <w:rsid w:val="00D36614"/>
    <w:rsid w:val="00EC72EC"/>
    <w:rsid w:val="00ED77DD"/>
    <w:rsid w:val="00F27479"/>
    <w:rsid w:val="00FC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D6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D7"/>
  </w:style>
  <w:style w:type="paragraph" w:styleId="Ttulo1">
    <w:name w:val="heading 1"/>
    <w:basedOn w:val="Normal"/>
    <w:next w:val="Normal"/>
    <w:link w:val="Ttulo1Car"/>
    <w:uiPriority w:val="9"/>
    <w:qFormat/>
    <w:rsid w:val="00B71712"/>
    <w:pPr>
      <w:keepNext/>
      <w:keepLines/>
      <w:spacing w:before="480" w:after="0"/>
      <w:jc w:val="center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1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712"/>
    <w:rPr>
      <w:rFonts w:ascii="Trebuchet MS" w:eastAsiaTheme="majorEastAsia" w:hAnsi="Trebuchet MS" w:cstheme="majorBidi"/>
      <w:b/>
      <w:bCs/>
      <w:color w:val="365F91" w:themeColor="accent1" w:themeShade="BF"/>
      <w:sz w:val="26"/>
      <w:szCs w:val="28"/>
    </w:rPr>
  </w:style>
  <w:style w:type="character" w:styleId="Hipervnculo">
    <w:name w:val="Hyperlink"/>
    <w:basedOn w:val="Fuentedeprrafopredeter"/>
    <w:uiPriority w:val="99"/>
    <w:unhideWhenUsed/>
    <w:rsid w:val="00C868D7"/>
    <w:rPr>
      <w:color w:val="0000FF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C868D7"/>
    <w:pPr>
      <w:outlineLvl w:val="9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C868D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868D7"/>
    <w:pPr>
      <w:spacing w:after="100"/>
    </w:pPr>
  </w:style>
  <w:style w:type="paragraph" w:styleId="Piedepgina">
    <w:name w:val="footer"/>
    <w:basedOn w:val="Normal"/>
    <w:link w:val="PiedepginaCar"/>
    <w:uiPriority w:val="99"/>
    <w:unhideWhenUsed/>
    <w:rsid w:val="00C86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8D7"/>
  </w:style>
  <w:style w:type="paragraph" w:styleId="Textodeglobo">
    <w:name w:val="Balloon Text"/>
    <w:basedOn w:val="Normal"/>
    <w:link w:val="TextodegloboCar"/>
    <w:uiPriority w:val="99"/>
    <w:semiHidden/>
    <w:unhideWhenUsed/>
    <w:rsid w:val="00C8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8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21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521011"/>
    <w:rPr>
      <w:b/>
      <w:bCs/>
    </w:rPr>
  </w:style>
  <w:style w:type="paragraph" w:customStyle="1" w:styleId="Estilo">
    <w:name w:val="Estilo"/>
    <w:basedOn w:val="Normal"/>
    <w:link w:val="EstiloCar"/>
    <w:rsid w:val="00EC72EC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EC72EC"/>
    <w:rPr>
      <w:rFonts w:ascii="Arial" w:eastAsia="Calibri" w:hAnsi="Arial" w:cs="Arial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54E7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54E7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54E7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54E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4E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4E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D7"/>
  </w:style>
  <w:style w:type="paragraph" w:styleId="Ttulo1">
    <w:name w:val="heading 1"/>
    <w:basedOn w:val="Normal"/>
    <w:next w:val="Normal"/>
    <w:link w:val="Ttulo1Car"/>
    <w:uiPriority w:val="9"/>
    <w:qFormat/>
    <w:rsid w:val="00B71712"/>
    <w:pPr>
      <w:keepNext/>
      <w:keepLines/>
      <w:spacing w:before="480" w:after="0"/>
      <w:jc w:val="center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1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712"/>
    <w:rPr>
      <w:rFonts w:ascii="Trebuchet MS" w:eastAsiaTheme="majorEastAsia" w:hAnsi="Trebuchet MS" w:cstheme="majorBidi"/>
      <w:b/>
      <w:bCs/>
      <w:color w:val="365F91" w:themeColor="accent1" w:themeShade="BF"/>
      <w:sz w:val="26"/>
      <w:szCs w:val="28"/>
    </w:rPr>
  </w:style>
  <w:style w:type="character" w:styleId="Hipervnculo">
    <w:name w:val="Hyperlink"/>
    <w:basedOn w:val="Fuentedeprrafopredeter"/>
    <w:uiPriority w:val="99"/>
    <w:unhideWhenUsed/>
    <w:rsid w:val="00C868D7"/>
    <w:rPr>
      <w:color w:val="0000FF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C868D7"/>
    <w:pPr>
      <w:outlineLvl w:val="9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C868D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868D7"/>
    <w:pPr>
      <w:spacing w:after="100"/>
    </w:pPr>
  </w:style>
  <w:style w:type="paragraph" w:styleId="Piedepgina">
    <w:name w:val="footer"/>
    <w:basedOn w:val="Normal"/>
    <w:link w:val="PiedepginaCar"/>
    <w:uiPriority w:val="99"/>
    <w:unhideWhenUsed/>
    <w:rsid w:val="00C86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8D7"/>
  </w:style>
  <w:style w:type="paragraph" w:styleId="Textodeglobo">
    <w:name w:val="Balloon Text"/>
    <w:basedOn w:val="Normal"/>
    <w:link w:val="TextodegloboCar"/>
    <w:uiPriority w:val="99"/>
    <w:semiHidden/>
    <w:unhideWhenUsed/>
    <w:rsid w:val="00C8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8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21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521011"/>
    <w:rPr>
      <w:b/>
      <w:bCs/>
    </w:rPr>
  </w:style>
  <w:style w:type="paragraph" w:customStyle="1" w:styleId="Estilo">
    <w:name w:val="Estilo"/>
    <w:basedOn w:val="Normal"/>
    <w:link w:val="EstiloCar"/>
    <w:rsid w:val="00EC72EC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EC72EC"/>
    <w:rPr>
      <w:rFonts w:ascii="Arial" w:eastAsia="Calibri" w:hAnsi="Arial" w:cs="Arial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54E7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54E7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54E7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54E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4E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4E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95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578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8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9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EF05-D412-4AF1-9209-7D074CC8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1662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Flores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Flores Ponce</dc:creator>
  <cp:lastModifiedBy>Claudia Flores Ponce</cp:lastModifiedBy>
  <cp:revision>2</cp:revision>
  <dcterms:created xsi:type="dcterms:W3CDTF">2017-08-11T16:18:00Z</dcterms:created>
  <dcterms:modified xsi:type="dcterms:W3CDTF">2017-08-11T16:18:00Z</dcterms:modified>
</cp:coreProperties>
</file>