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6089363"/>
        <w:docPartObj>
          <w:docPartGallery w:val="Cover Pages"/>
          <w:docPartUnique/>
        </w:docPartObj>
      </w:sdtPr>
      <w:sdtEndPr>
        <w:rPr>
          <w:rFonts w:ascii="Lucida Sans Unicode" w:hAnsi="Lucida Sans Unicode" w:cs="Lucida Sans Unicode"/>
          <w:b/>
          <w:bCs/>
          <w:sz w:val="28"/>
          <w:szCs w:val="28"/>
          <w:lang w:val="es"/>
        </w:rPr>
      </w:sdtEndPr>
      <w:sdtContent>
        <w:p w14:paraId="5A21B268" w14:textId="3A4C58E9" w:rsidR="005E7C47" w:rsidRDefault="005E7C47">
          <w:r>
            <w:rPr>
              <w:noProof/>
            </w:rPr>
            <mc:AlternateContent>
              <mc:Choice Requires="wpg">
                <w:drawing>
                  <wp:anchor distT="0" distB="0" distL="114300" distR="114300" simplePos="0" relativeHeight="251659264" behindDoc="1" locked="0" layoutInCell="1" allowOverlap="1" wp14:anchorId="59C62409" wp14:editId="78CC9D81">
                    <wp:simplePos x="0" y="0"/>
                    <wp:positionH relativeFrom="page">
                      <wp:align>center</wp:align>
                    </wp:positionH>
                    <wp:positionV relativeFrom="page">
                      <wp:align>center</wp:align>
                    </wp:positionV>
                    <wp:extent cx="6858000" cy="9144000"/>
                    <wp:effectExtent l="0" t="0" r="0" b="0"/>
                    <wp:wrapNone/>
                    <wp:docPr id="48" name="Grupo 14"/>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solidFill>
                                  <a:srgbClr val="4DBBB8"/>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326BC13B" w14:textId="77777777" w:rsidR="005E7C47" w:rsidRDefault="005E7C47" w:rsidP="005E7C47">
                                    <w:pPr>
                                      <w:pStyle w:val="Sinespaciado"/>
                                      <w:shd w:val="clear" w:color="auto" w:fill="4DBBB8"/>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Lucida Sans Unicode" w:hAnsi="Lucida Sans Unicode" w:cs="Lucida Sans Unicode"/>
                                      <w:b/>
                                      <w:bCs/>
                                      <w:color w:val="FFFFFF" w:themeColor="background1"/>
                                      <w:sz w:val="40"/>
                                      <w:szCs w:val="40"/>
                                      <w:lang w:val="es-ES"/>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6AE0B133" w14:textId="79459A60" w:rsidR="005E7C47" w:rsidRPr="00915F1D" w:rsidRDefault="005E7C47">
                                      <w:pPr>
                                        <w:pStyle w:val="Sinespaciado"/>
                                        <w:rPr>
                                          <w:rFonts w:asciiTheme="majorHAnsi" w:eastAsiaTheme="majorEastAsia" w:hAnsiTheme="majorHAnsi" w:cstheme="majorBidi"/>
                                          <w:caps/>
                                          <w:color w:val="FFFFFF" w:themeColor="background1"/>
                                          <w:sz w:val="40"/>
                                          <w:szCs w:val="40"/>
                                        </w:rPr>
                                      </w:pPr>
                                      <w:r w:rsidRPr="00915F1D">
                                        <w:rPr>
                                          <w:rFonts w:ascii="Lucida Sans Unicode" w:hAnsi="Lucida Sans Unicode" w:cs="Lucida Sans Unicode"/>
                                          <w:b/>
                                          <w:bCs/>
                                          <w:color w:val="FFFFFF" w:themeColor="background1"/>
                                          <w:sz w:val="40"/>
                                          <w:szCs w:val="40"/>
                                          <w:lang w:val="es-ES"/>
                                        </w:rPr>
                                        <w:t>REGLAMENTO DE DEBATES DEL INSTITUTO ELECTORAL Y DE PARTICIPACIÓN CIUDADANA DEL ESTADO DE JALISCO</w:t>
                                      </w:r>
                                    </w:p>
                                  </w:sdtContent>
                                </w:sdt>
                                <w:sdt>
                                  <w:sdtPr>
                                    <w:rPr>
                                      <w:rFonts w:ascii="Lucida Sans Unicode" w:hAnsi="Lucida Sans Unicode" w:cs="Lucida Sans Unicode"/>
                                      <w:color w:val="FFFFFF" w:themeColor="background1"/>
                                      <w:sz w:val="20"/>
                                      <w:szCs w:val="20"/>
                                    </w:rPr>
                                    <w:alias w:val="Subtítulo"/>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14:paraId="48FAD748" w14:textId="307EEFF7" w:rsidR="005E7C47" w:rsidRPr="005E7C47" w:rsidRDefault="005E7C47">
                                      <w:pPr>
                                        <w:pStyle w:val="Sinespaciado"/>
                                        <w:spacing w:before="120"/>
                                        <w:rPr>
                                          <w:rFonts w:ascii="Lucida Sans Unicode" w:hAnsi="Lucida Sans Unicode" w:cs="Lucida Sans Unicode"/>
                                          <w:color w:val="FFFFFF" w:themeColor="background1"/>
                                          <w:sz w:val="20"/>
                                          <w:szCs w:val="20"/>
                                        </w:rPr>
                                      </w:pPr>
                                      <w:r>
                                        <w:rPr>
                                          <w:rFonts w:ascii="Lucida Sans Unicode" w:hAnsi="Lucida Sans Unicode" w:cs="Lucida Sans Unicode"/>
                                          <w:color w:val="FFFFFF" w:themeColor="background1"/>
                                          <w:sz w:val="20"/>
                                          <w:szCs w:val="20"/>
                                        </w:rPr>
                                        <w:t xml:space="preserve">     </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9C62409" id="Grupo 14"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" fillcolor="#4dbbb8" stroked="f" strokeweight="1pt">
                        <v:textbox inset="54pt,54pt,1in,5in">
                          <w:txbxContent>
                            <w:p w14:paraId="326BC13B" w14:textId="77777777" w:rsidR="005E7C47" w:rsidRDefault="005E7C47" w:rsidP="005E7C47">
                              <w:pPr>
                                <w:pStyle w:val="Sinespaciado"/>
                                <w:shd w:val="clear" w:color="auto" w:fill="4DBBB8"/>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Lucida Sans Unicode" w:hAnsi="Lucida Sans Unicode" w:cs="Lucida Sans Unicode"/>
                                <w:b/>
                                <w:bCs/>
                                <w:color w:val="FFFFFF" w:themeColor="background1"/>
                                <w:sz w:val="40"/>
                                <w:szCs w:val="40"/>
                                <w:lang w:val="es-ES"/>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14:paraId="6AE0B133" w14:textId="79459A60" w:rsidR="005E7C47" w:rsidRPr="00915F1D" w:rsidRDefault="005E7C47">
                                <w:pPr>
                                  <w:pStyle w:val="Sinespaciado"/>
                                  <w:rPr>
                                    <w:rFonts w:asciiTheme="majorHAnsi" w:eastAsiaTheme="majorEastAsia" w:hAnsiTheme="majorHAnsi" w:cstheme="majorBidi"/>
                                    <w:caps/>
                                    <w:color w:val="FFFFFF" w:themeColor="background1"/>
                                    <w:sz w:val="40"/>
                                    <w:szCs w:val="40"/>
                                  </w:rPr>
                                </w:pPr>
                                <w:r w:rsidRPr="00915F1D">
                                  <w:rPr>
                                    <w:rFonts w:ascii="Lucida Sans Unicode" w:hAnsi="Lucida Sans Unicode" w:cs="Lucida Sans Unicode"/>
                                    <w:b/>
                                    <w:bCs/>
                                    <w:color w:val="FFFFFF" w:themeColor="background1"/>
                                    <w:sz w:val="40"/>
                                    <w:szCs w:val="40"/>
                                    <w:lang w:val="es-ES"/>
                                  </w:rPr>
                                  <w:t>REGLAMENTO DE DEBATES DEL INSTITUTO ELECTORAL Y DE PARTICIPACIÓN CIUDADANA DEL ESTADO DE JALISCO</w:t>
                                </w:r>
                              </w:p>
                            </w:sdtContent>
                          </w:sdt>
                          <w:sdt>
                            <w:sdtPr>
                              <w:rPr>
                                <w:rFonts w:ascii="Lucida Sans Unicode" w:hAnsi="Lucida Sans Unicode" w:cs="Lucida Sans Unicode"/>
                                <w:color w:val="FFFFFF" w:themeColor="background1"/>
                                <w:sz w:val="20"/>
                                <w:szCs w:val="20"/>
                              </w:rPr>
                              <w:alias w:val="Subtítulo"/>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48FAD748" w14:textId="307EEFF7" w:rsidR="005E7C47" w:rsidRPr="005E7C47" w:rsidRDefault="005E7C47">
                                <w:pPr>
                                  <w:pStyle w:val="Sinespaciado"/>
                                  <w:spacing w:before="120"/>
                                  <w:rPr>
                                    <w:rFonts w:ascii="Lucida Sans Unicode" w:hAnsi="Lucida Sans Unicode" w:cs="Lucida Sans Unicode"/>
                                    <w:color w:val="FFFFFF" w:themeColor="background1"/>
                                    <w:sz w:val="20"/>
                                    <w:szCs w:val="20"/>
                                  </w:rPr>
                                </w:pPr>
                                <w:r>
                                  <w:rPr>
                                    <w:rFonts w:ascii="Lucida Sans Unicode" w:hAnsi="Lucida Sans Unicode" w:cs="Lucida Sans Unicode"/>
                                    <w:color w:val="FFFFFF" w:themeColor="background1"/>
                                    <w:sz w:val="20"/>
                                    <w:szCs w:val="20"/>
                                  </w:rPr>
                                  <w:t xml:space="preserve">     </w:t>
                                </w:r>
                              </w:p>
                            </w:sdtContent>
                          </w:sdt>
                        </w:txbxContent>
                      </v:textbox>
                    </v:shape>
                    <w10:wrap anchorx="page" anchory="page"/>
                  </v:group>
                </w:pict>
              </mc:Fallback>
            </mc:AlternateContent>
          </w:r>
        </w:p>
        <w:p w14:paraId="43C33241" w14:textId="6CBABB00" w:rsidR="005E7C47" w:rsidRDefault="005E7C47">
          <w:pPr>
            <w:rPr>
              <w:rFonts w:ascii="Lucida Sans Unicode" w:hAnsi="Lucida Sans Unicode" w:cs="Lucida Sans Unicode"/>
              <w:b/>
              <w:bCs/>
              <w:sz w:val="28"/>
              <w:szCs w:val="28"/>
              <w:lang w:val="es"/>
            </w:rPr>
          </w:pPr>
          <w:r>
            <w:rPr>
              <w:rFonts w:ascii="Lucida Sans Unicode" w:hAnsi="Lucida Sans Unicode" w:cs="Lucida Sans Unicode"/>
              <w:b/>
              <w:bCs/>
              <w:sz w:val="28"/>
              <w:szCs w:val="28"/>
              <w:lang w:val="es"/>
            </w:rPr>
            <w:br w:type="page"/>
          </w:r>
        </w:p>
      </w:sdtContent>
    </w:sdt>
    <w:p w14:paraId="38DF41AE" w14:textId="035DE267" w:rsidR="00196019" w:rsidRPr="00653227" w:rsidRDefault="00196019" w:rsidP="00653227">
      <w:pPr>
        <w:pStyle w:val="Sinespaciado"/>
        <w:spacing w:line="276" w:lineRule="auto"/>
        <w:jc w:val="center"/>
        <w:rPr>
          <w:rFonts w:ascii="Lucida Sans Unicode" w:hAnsi="Lucida Sans Unicode" w:cs="Lucida Sans Unicode"/>
          <w:b/>
          <w:bCs/>
          <w:sz w:val="28"/>
          <w:szCs w:val="28"/>
          <w:lang w:val="es"/>
        </w:rPr>
      </w:pPr>
      <w:r w:rsidRPr="00653227">
        <w:rPr>
          <w:rFonts w:ascii="Lucida Sans Unicode" w:hAnsi="Lucida Sans Unicode" w:cs="Lucida Sans Unicode"/>
          <w:b/>
          <w:bCs/>
          <w:sz w:val="28"/>
          <w:szCs w:val="28"/>
          <w:lang w:val="es"/>
        </w:rPr>
        <w:lastRenderedPageBreak/>
        <w:t>REGLAMENTO DE DEBATES DEL INSTITUTO ELECTORAL Y DE PARTICIPACIÓN CIUDADANA DEL ESTADO DE JALISCO</w:t>
      </w:r>
    </w:p>
    <w:p w14:paraId="2A806DA3" w14:textId="77777777" w:rsidR="006078F1" w:rsidRPr="00653227" w:rsidRDefault="006078F1" w:rsidP="00653227">
      <w:pPr>
        <w:pStyle w:val="Sinespaciado"/>
        <w:spacing w:line="276" w:lineRule="auto"/>
        <w:jc w:val="both"/>
        <w:rPr>
          <w:rFonts w:ascii="Lucida Sans Unicode" w:hAnsi="Lucida Sans Unicode" w:cs="Lucida Sans Unicode"/>
          <w:sz w:val="20"/>
          <w:szCs w:val="20"/>
          <w:lang w:val="es-ES"/>
        </w:rPr>
      </w:pPr>
    </w:p>
    <w:p w14:paraId="67E77F1C" w14:textId="74884308" w:rsidR="00196019" w:rsidRPr="00653227" w:rsidRDefault="006078F1" w:rsidP="00653227">
      <w:pPr>
        <w:pStyle w:val="Sinespaciado"/>
        <w:spacing w:line="276" w:lineRule="auto"/>
        <w:jc w:val="center"/>
        <w:rPr>
          <w:rFonts w:ascii="Lucida Sans Unicode" w:hAnsi="Lucida Sans Unicode" w:cs="Lucida Sans Unicode"/>
          <w:b/>
          <w:bCs/>
          <w:sz w:val="20"/>
          <w:szCs w:val="20"/>
          <w:lang w:val="es-ES"/>
        </w:rPr>
      </w:pPr>
      <w:r w:rsidRPr="00653227">
        <w:rPr>
          <w:rFonts w:ascii="Lucida Sans Unicode" w:hAnsi="Lucida Sans Unicode" w:cs="Lucida Sans Unicode"/>
          <w:b/>
          <w:bCs/>
          <w:sz w:val="20"/>
          <w:szCs w:val="20"/>
          <w:lang w:val="es-ES"/>
        </w:rPr>
        <w:t>TEXTO VIGENTE</w:t>
      </w:r>
    </w:p>
    <w:p w14:paraId="3F611EDB" w14:textId="77777777" w:rsidR="00653227" w:rsidRDefault="00653227" w:rsidP="00653227">
      <w:pPr>
        <w:pStyle w:val="Sinespaciado"/>
        <w:spacing w:line="276" w:lineRule="auto"/>
        <w:jc w:val="both"/>
        <w:rPr>
          <w:rFonts w:ascii="Lucida Sans Unicode" w:hAnsi="Lucida Sans Unicode" w:cs="Lucida Sans Unicode"/>
          <w:color w:val="FF0000"/>
          <w:sz w:val="20"/>
          <w:szCs w:val="20"/>
          <w:lang w:val="es-ES"/>
        </w:rPr>
      </w:pPr>
    </w:p>
    <w:p w14:paraId="63AAEA23" w14:textId="72F51630" w:rsidR="006078F1" w:rsidRPr="00653227" w:rsidRDefault="006078F1" w:rsidP="00653227">
      <w:pPr>
        <w:pStyle w:val="Sinespaciado"/>
        <w:spacing w:line="276" w:lineRule="auto"/>
        <w:jc w:val="both"/>
        <w:rPr>
          <w:rFonts w:ascii="Lucida Sans Unicode" w:hAnsi="Lucida Sans Unicode" w:cs="Lucida Sans Unicode"/>
          <w:color w:val="FF0000"/>
          <w:sz w:val="20"/>
          <w:szCs w:val="20"/>
          <w:lang w:val="es-ES"/>
        </w:rPr>
      </w:pPr>
      <w:r w:rsidRPr="00653227">
        <w:rPr>
          <w:rFonts w:ascii="Lucida Sans Unicode" w:hAnsi="Lucida Sans Unicode" w:cs="Lucida Sans Unicode"/>
          <w:color w:val="FF0000"/>
          <w:sz w:val="20"/>
          <w:szCs w:val="20"/>
          <w:lang w:val="es-ES"/>
        </w:rPr>
        <w:t>Última reforma publicada en el Periódico Oficial “El Estado de Jalisco” 13-01-2024</w:t>
      </w:r>
    </w:p>
    <w:p w14:paraId="01195A48" w14:textId="77777777" w:rsidR="006078F1" w:rsidRPr="00653227" w:rsidRDefault="006078F1" w:rsidP="00653227">
      <w:pPr>
        <w:pStyle w:val="Sinespaciado"/>
        <w:spacing w:line="276" w:lineRule="auto"/>
        <w:jc w:val="both"/>
        <w:rPr>
          <w:rFonts w:ascii="Lucida Sans Unicode" w:hAnsi="Lucida Sans Unicode" w:cs="Lucida Sans Unicode"/>
          <w:color w:val="000000"/>
          <w:sz w:val="20"/>
          <w:szCs w:val="20"/>
          <w:lang w:val="es"/>
        </w:rPr>
      </w:pPr>
    </w:p>
    <w:p w14:paraId="37043947" w14:textId="1BFAD711" w:rsidR="00196019" w:rsidRPr="00653227" w:rsidRDefault="00196019" w:rsidP="00653227">
      <w:pPr>
        <w:pStyle w:val="Sinespaciado"/>
        <w:spacing w:line="276" w:lineRule="auto"/>
        <w:jc w:val="center"/>
        <w:rPr>
          <w:rFonts w:ascii="Lucida Sans Unicode" w:hAnsi="Lucida Sans Unicode" w:cs="Lucida Sans Unicode"/>
          <w:b/>
          <w:bCs/>
          <w:color w:val="000000"/>
          <w:sz w:val="20"/>
          <w:szCs w:val="20"/>
          <w:lang w:val="es-ES"/>
        </w:rPr>
      </w:pPr>
      <w:r w:rsidRPr="00653227">
        <w:rPr>
          <w:rFonts w:ascii="Lucida Sans Unicode" w:hAnsi="Lucida Sans Unicode" w:cs="Lucida Sans Unicode"/>
          <w:b/>
          <w:bCs/>
          <w:color w:val="000000"/>
          <w:sz w:val="20"/>
          <w:szCs w:val="20"/>
          <w:lang w:val="es"/>
        </w:rPr>
        <w:t>Capítulo Primero</w:t>
      </w:r>
    </w:p>
    <w:p w14:paraId="3816260B" w14:textId="77777777" w:rsidR="00196019" w:rsidRPr="00653227" w:rsidRDefault="00196019" w:rsidP="00653227">
      <w:pPr>
        <w:pStyle w:val="Sinespaciado"/>
        <w:spacing w:line="276" w:lineRule="auto"/>
        <w:jc w:val="center"/>
        <w:rPr>
          <w:rFonts w:ascii="Lucida Sans Unicode" w:hAnsi="Lucida Sans Unicode" w:cs="Lucida Sans Unicode"/>
          <w:b/>
          <w:bCs/>
          <w:color w:val="000000"/>
          <w:sz w:val="20"/>
          <w:szCs w:val="20"/>
          <w:lang w:val="es-ES"/>
        </w:rPr>
      </w:pPr>
      <w:r w:rsidRPr="00653227">
        <w:rPr>
          <w:rFonts w:ascii="Lucida Sans Unicode" w:hAnsi="Lucida Sans Unicode" w:cs="Lucida Sans Unicode"/>
          <w:b/>
          <w:bCs/>
          <w:color w:val="000000"/>
          <w:sz w:val="20"/>
          <w:szCs w:val="20"/>
          <w:lang w:val="es"/>
        </w:rPr>
        <w:t>Disposiciones generales</w:t>
      </w:r>
    </w:p>
    <w:p w14:paraId="44BE5840" w14:textId="77777777" w:rsidR="00196019" w:rsidRPr="00653227" w:rsidRDefault="00196019" w:rsidP="00653227">
      <w:pPr>
        <w:pStyle w:val="Sinespaciado"/>
        <w:spacing w:line="276" w:lineRule="auto"/>
        <w:jc w:val="both"/>
        <w:rPr>
          <w:rFonts w:ascii="Lucida Sans Unicode" w:hAnsi="Lucida Sans Unicode" w:cs="Lucida Sans Unicode"/>
          <w:color w:val="000000"/>
          <w:sz w:val="20"/>
          <w:szCs w:val="20"/>
          <w:lang w:val="es-ES"/>
        </w:rPr>
      </w:pPr>
    </w:p>
    <w:p w14:paraId="554C6A70" w14:textId="77777777" w:rsidR="00196019" w:rsidRPr="00653227" w:rsidRDefault="00196019" w:rsidP="00653227">
      <w:pPr>
        <w:pStyle w:val="Sinespaciado"/>
        <w:spacing w:line="276" w:lineRule="auto"/>
        <w:jc w:val="both"/>
        <w:rPr>
          <w:rFonts w:ascii="Lucida Sans Unicode" w:hAnsi="Lucida Sans Unicode" w:cs="Lucida Sans Unicode"/>
          <w:b/>
          <w:bCs/>
          <w:color w:val="000000"/>
          <w:sz w:val="20"/>
          <w:szCs w:val="20"/>
          <w:lang w:val="es-ES"/>
        </w:rPr>
      </w:pPr>
      <w:r w:rsidRPr="00653227">
        <w:rPr>
          <w:rFonts w:ascii="Lucida Sans Unicode" w:hAnsi="Lucida Sans Unicode" w:cs="Lucida Sans Unicode"/>
          <w:b/>
          <w:bCs/>
          <w:color w:val="000000"/>
          <w:sz w:val="20"/>
          <w:szCs w:val="20"/>
          <w:lang w:val="es"/>
        </w:rPr>
        <w:t>Artículo 1</w:t>
      </w:r>
    </w:p>
    <w:p w14:paraId="6F9C26B2" w14:textId="77777777" w:rsidR="00196019" w:rsidRPr="00653227" w:rsidRDefault="00196019" w:rsidP="00653227">
      <w:pPr>
        <w:pStyle w:val="Sinespaciado"/>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color w:val="000000"/>
          <w:sz w:val="20"/>
          <w:szCs w:val="20"/>
          <w:lang w:val="es"/>
        </w:rPr>
        <w:t xml:space="preserve">1. Las disposiciones del presente reglamento son de orden público y de observancia general en el estado de Jalisco, y tienen por objeto establecer el procedimiento aplicable para la organización, celebración y vigilancia de debates políticos entre candidaturas, así como lo relativo a la integración y funcionamiento de la Comisión de Debates, en términos de lo dispuesto por el Código Electoral del Estado de Jalisco. </w:t>
      </w:r>
    </w:p>
    <w:p w14:paraId="54857CF7" w14:textId="77777777" w:rsidR="00196019" w:rsidRPr="00653227" w:rsidRDefault="00196019" w:rsidP="00653227">
      <w:pPr>
        <w:pStyle w:val="Sinespaciado"/>
        <w:spacing w:line="276" w:lineRule="auto"/>
        <w:jc w:val="both"/>
        <w:rPr>
          <w:rFonts w:ascii="Lucida Sans Unicode" w:hAnsi="Lucida Sans Unicode" w:cs="Lucida Sans Unicode"/>
          <w:color w:val="000000"/>
          <w:sz w:val="20"/>
          <w:szCs w:val="20"/>
          <w:lang w:val="es-ES"/>
        </w:rPr>
      </w:pPr>
    </w:p>
    <w:p w14:paraId="2017E4C7" w14:textId="77777777" w:rsidR="00196019" w:rsidRPr="00653227" w:rsidRDefault="00196019" w:rsidP="00653227">
      <w:pPr>
        <w:pStyle w:val="Sinespaciado"/>
        <w:spacing w:line="276" w:lineRule="auto"/>
        <w:jc w:val="both"/>
        <w:rPr>
          <w:rFonts w:ascii="Lucida Sans Unicode" w:hAnsi="Lucida Sans Unicode" w:cs="Lucida Sans Unicode"/>
          <w:b/>
          <w:bCs/>
          <w:color w:val="000000"/>
          <w:sz w:val="20"/>
          <w:szCs w:val="20"/>
          <w:lang w:val="es-ES"/>
        </w:rPr>
      </w:pPr>
      <w:r w:rsidRPr="00653227">
        <w:rPr>
          <w:rFonts w:ascii="Lucida Sans Unicode" w:hAnsi="Lucida Sans Unicode" w:cs="Lucida Sans Unicode"/>
          <w:b/>
          <w:bCs/>
          <w:color w:val="000000"/>
          <w:sz w:val="20"/>
          <w:szCs w:val="20"/>
          <w:lang w:val="es"/>
        </w:rPr>
        <w:t>Artículo 2</w:t>
      </w:r>
    </w:p>
    <w:p w14:paraId="4FB05FFD" w14:textId="77777777" w:rsidR="00196019" w:rsidRPr="00653227" w:rsidRDefault="00196019" w:rsidP="00653227">
      <w:pPr>
        <w:pStyle w:val="Sinespaciado"/>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color w:val="000000"/>
          <w:sz w:val="20"/>
          <w:szCs w:val="20"/>
          <w:lang w:val="es"/>
        </w:rPr>
        <w:t>1. Para los efectos del presente reglamento, se entiende por:</w:t>
      </w:r>
    </w:p>
    <w:p w14:paraId="3C5F4181" w14:textId="77777777" w:rsidR="00196019" w:rsidRPr="00653227" w:rsidRDefault="00196019" w:rsidP="00653227">
      <w:pPr>
        <w:pStyle w:val="Sinespaciado"/>
        <w:spacing w:line="276" w:lineRule="auto"/>
        <w:jc w:val="both"/>
        <w:rPr>
          <w:rFonts w:ascii="Lucida Sans Unicode" w:hAnsi="Lucida Sans Unicode" w:cs="Lucida Sans Unicode"/>
          <w:color w:val="000000"/>
          <w:sz w:val="20"/>
          <w:szCs w:val="20"/>
          <w:lang w:val="es-ES"/>
        </w:rPr>
      </w:pPr>
    </w:p>
    <w:p w14:paraId="2D60CE7A" w14:textId="6346AFA8"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ES"/>
        </w:rPr>
        <w:t>Candidaturas</w:t>
      </w:r>
      <w:r w:rsidRPr="00653227">
        <w:rPr>
          <w:rFonts w:ascii="Lucida Sans Unicode" w:hAnsi="Lucida Sans Unicode" w:cs="Lucida Sans Unicode"/>
          <w:color w:val="000000"/>
          <w:sz w:val="20"/>
          <w:szCs w:val="20"/>
          <w:lang w:val="es-ES"/>
        </w:rPr>
        <w:t>: las personas que, habiendo cumplido con los requisitos establecidos en el Código Electoral del Estado de Jalisco, hayan sido registradas por un partido político, una coalición o como candidatura independiente ante la autoridad electoral administrativa para competir a un cargo de elección popular;</w:t>
      </w:r>
    </w:p>
    <w:p w14:paraId="75DDE546"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Código</w:t>
      </w:r>
      <w:r w:rsidRPr="00653227">
        <w:rPr>
          <w:rFonts w:ascii="Lucida Sans Unicode" w:hAnsi="Lucida Sans Unicode" w:cs="Lucida Sans Unicode"/>
          <w:color w:val="000000"/>
          <w:sz w:val="20"/>
          <w:szCs w:val="20"/>
          <w:lang w:val="es"/>
        </w:rPr>
        <w:t>: el Código Electoral del Estado de Jalisco;</w:t>
      </w:r>
    </w:p>
    <w:p w14:paraId="5CB1AF28" w14:textId="4D8E28DE"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Persona consejera electoral</w:t>
      </w:r>
      <w:r w:rsidRPr="00653227">
        <w:rPr>
          <w:rFonts w:ascii="Lucida Sans Unicode" w:hAnsi="Lucida Sans Unicode" w:cs="Lucida Sans Unicode"/>
          <w:color w:val="000000"/>
          <w:sz w:val="20"/>
          <w:szCs w:val="20"/>
          <w:lang w:val="es"/>
        </w:rPr>
        <w:t>: las personas integrantes de los consejos</w:t>
      </w:r>
      <w:r w:rsidR="002958E2" w:rsidRPr="00653227">
        <w:rPr>
          <w:rFonts w:ascii="Lucida Sans Unicode" w:hAnsi="Lucida Sans Unicode" w:cs="Lucida Sans Unicode"/>
          <w:color w:val="000000"/>
          <w:sz w:val="20"/>
          <w:szCs w:val="20"/>
          <w:lang w:val="es"/>
        </w:rPr>
        <w:t>:</w:t>
      </w:r>
      <w:r w:rsidRPr="00653227">
        <w:rPr>
          <w:rFonts w:ascii="Lucida Sans Unicode" w:hAnsi="Lucida Sans Unicode" w:cs="Lucida Sans Unicode"/>
          <w:color w:val="000000"/>
          <w:sz w:val="20"/>
          <w:szCs w:val="20"/>
          <w:lang w:val="es"/>
        </w:rPr>
        <w:t xml:space="preserve"> General, Distrital o Municipal</w:t>
      </w:r>
      <w:r w:rsidR="002958E2" w:rsidRPr="00653227">
        <w:rPr>
          <w:rFonts w:ascii="Lucida Sans Unicode" w:hAnsi="Lucida Sans Unicode" w:cs="Lucida Sans Unicode"/>
          <w:color w:val="000000"/>
          <w:sz w:val="20"/>
          <w:szCs w:val="20"/>
          <w:lang w:val="es"/>
        </w:rPr>
        <w:t>, con derecho a voto</w:t>
      </w:r>
      <w:r w:rsidRPr="00653227">
        <w:rPr>
          <w:rFonts w:ascii="Lucida Sans Unicode" w:hAnsi="Lucida Sans Unicode" w:cs="Lucida Sans Unicode"/>
          <w:color w:val="000000"/>
          <w:sz w:val="20"/>
          <w:szCs w:val="20"/>
          <w:lang w:val="es"/>
        </w:rPr>
        <w:t>;</w:t>
      </w:r>
    </w:p>
    <w:p w14:paraId="27996DC5"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Consejo General</w:t>
      </w:r>
      <w:r w:rsidRPr="00653227">
        <w:rPr>
          <w:rFonts w:ascii="Lucida Sans Unicode" w:hAnsi="Lucida Sans Unicode" w:cs="Lucida Sans Unicode"/>
          <w:color w:val="000000"/>
          <w:sz w:val="20"/>
          <w:szCs w:val="20"/>
          <w:lang w:val="es"/>
        </w:rPr>
        <w:t>: el Consejo General del Instituto Electoral y de Participación Ciudadana del Estado de Jalisco;</w:t>
      </w:r>
    </w:p>
    <w:p w14:paraId="4414E90C"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Comisión</w:t>
      </w:r>
      <w:r w:rsidRPr="00653227">
        <w:rPr>
          <w:rFonts w:ascii="Lucida Sans Unicode" w:hAnsi="Lucida Sans Unicode" w:cs="Lucida Sans Unicode"/>
          <w:color w:val="000000"/>
          <w:sz w:val="20"/>
          <w:szCs w:val="20"/>
          <w:lang w:val="es"/>
        </w:rPr>
        <w:t>: la Comisión de Debates;</w:t>
      </w:r>
    </w:p>
    <w:p w14:paraId="713D39F6"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Debate</w:t>
      </w:r>
      <w:r w:rsidRPr="00653227">
        <w:rPr>
          <w:rFonts w:ascii="Lucida Sans Unicode" w:hAnsi="Lucida Sans Unicode" w:cs="Lucida Sans Unicode"/>
          <w:color w:val="000000"/>
          <w:sz w:val="20"/>
          <w:szCs w:val="20"/>
          <w:lang w:val="es"/>
        </w:rPr>
        <w:t xml:space="preserve">: aquellos actos públicos que únicamente se pueden realizar en el período de campaña, en los que participan las candidaturas a un mismo cargo de elección </w:t>
      </w:r>
      <w:r w:rsidRPr="00653227">
        <w:rPr>
          <w:rFonts w:ascii="Lucida Sans Unicode" w:hAnsi="Lucida Sans Unicode" w:cs="Lucida Sans Unicode"/>
          <w:color w:val="000000"/>
          <w:sz w:val="20"/>
          <w:szCs w:val="20"/>
          <w:lang w:val="es"/>
        </w:rPr>
        <w:lastRenderedPageBreak/>
        <w:t>popular con el objeto de exponer y confrontar entre sí sus propuestas, planteamientos y plataformas electorales, a fin de difundirlos como parte de un ejercicio democrático, bajo un formato previamente establecido y con observancia de los principios de equidad y trato igualitario;</w:t>
      </w:r>
    </w:p>
    <w:p w14:paraId="54E592F1"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Instituto Electoral</w:t>
      </w:r>
      <w:r w:rsidRPr="00653227">
        <w:rPr>
          <w:rFonts w:ascii="Lucida Sans Unicode" w:hAnsi="Lucida Sans Unicode" w:cs="Lucida Sans Unicode"/>
          <w:color w:val="000000"/>
          <w:sz w:val="20"/>
          <w:szCs w:val="20"/>
          <w:lang w:val="es"/>
        </w:rPr>
        <w:t>: el Instituto Electoral y de Participación Ciudadana del Estado de Jalisco;</w:t>
      </w:r>
    </w:p>
    <w:p w14:paraId="06431C11"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Persona Moderadora</w:t>
      </w:r>
      <w:r w:rsidRPr="00653227">
        <w:rPr>
          <w:rFonts w:ascii="Lucida Sans Unicode" w:hAnsi="Lucida Sans Unicode" w:cs="Lucida Sans Unicode"/>
          <w:color w:val="000000"/>
          <w:sz w:val="20"/>
          <w:szCs w:val="20"/>
          <w:lang w:val="es"/>
        </w:rPr>
        <w:t>: persona encargada de conducir el debate;</w:t>
      </w:r>
    </w:p>
    <w:p w14:paraId="57987CF5" w14:textId="19E00EDC"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Plataforma Electoral</w:t>
      </w:r>
      <w:r w:rsidRPr="00653227">
        <w:rPr>
          <w:rFonts w:ascii="Lucida Sans Unicode" w:hAnsi="Lucida Sans Unicode" w:cs="Lucida Sans Unicode"/>
          <w:color w:val="000000"/>
          <w:sz w:val="20"/>
          <w:szCs w:val="20"/>
          <w:lang w:val="es"/>
        </w:rPr>
        <w:t xml:space="preserve">: documento que contiene las políticas, propuestas, programas e ideas que los partidos políticos, coaliciones o las y los candidatos independientes difunden a la ciudadanía durante la campaña electoral; </w:t>
      </w:r>
    </w:p>
    <w:p w14:paraId="0FFEB978" w14:textId="77777777"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Reglamento</w:t>
      </w:r>
      <w:r w:rsidRPr="00653227">
        <w:rPr>
          <w:rFonts w:ascii="Lucida Sans Unicode" w:hAnsi="Lucida Sans Unicode" w:cs="Lucida Sans Unicode"/>
          <w:color w:val="000000"/>
          <w:sz w:val="20"/>
          <w:szCs w:val="20"/>
          <w:lang w:val="es"/>
        </w:rPr>
        <w:t>: el Reglamento de Debates del Instituto Electoral y de Participación Ciudadana del Estado de Jalisco;</w:t>
      </w:r>
    </w:p>
    <w:p w14:paraId="3A1DEABD" w14:textId="05C160D5" w:rsidR="00196019" w:rsidRP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ES"/>
        </w:rPr>
      </w:pPr>
      <w:r w:rsidRPr="00653227">
        <w:rPr>
          <w:rFonts w:ascii="Lucida Sans Unicode" w:hAnsi="Lucida Sans Unicode" w:cs="Lucida Sans Unicode"/>
          <w:b/>
          <w:bCs/>
          <w:color w:val="000000"/>
          <w:sz w:val="20"/>
          <w:szCs w:val="20"/>
          <w:lang w:val="es"/>
        </w:rPr>
        <w:t>Representante</w:t>
      </w:r>
      <w:r w:rsidRPr="00653227">
        <w:rPr>
          <w:rFonts w:ascii="Lucida Sans Unicode" w:hAnsi="Lucida Sans Unicode" w:cs="Lucida Sans Unicode"/>
          <w:color w:val="000000"/>
          <w:sz w:val="20"/>
          <w:szCs w:val="20"/>
          <w:lang w:val="es"/>
        </w:rPr>
        <w:t>: persona designada por cada una de las candidaturas para discutir los términos del debate y autorizada para oír y recibir notificaciones, en su calidad de propietari</w:t>
      </w:r>
      <w:r w:rsidR="002958E2" w:rsidRPr="00653227">
        <w:rPr>
          <w:rFonts w:ascii="Lucida Sans Unicode" w:hAnsi="Lucida Sans Unicode" w:cs="Lucida Sans Unicode"/>
          <w:color w:val="000000"/>
          <w:sz w:val="20"/>
          <w:szCs w:val="20"/>
          <w:lang w:val="es"/>
        </w:rPr>
        <w:t>a</w:t>
      </w:r>
      <w:r w:rsidRPr="00653227">
        <w:rPr>
          <w:rFonts w:ascii="Lucida Sans Unicode" w:hAnsi="Lucida Sans Unicode" w:cs="Lucida Sans Unicode"/>
          <w:color w:val="000000"/>
          <w:sz w:val="20"/>
          <w:szCs w:val="20"/>
          <w:lang w:val="es"/>
        </w:rPr>
        <w:t xml:space="preserve"> o suplente; y</w:t>
      </w:r>
    </w:p>
    <w:p w14:paraId="771FD099" w14:textId="77777777" w:rsidR="00653227" w:rsidRDefault="00196019" w:rsidP="00653227">
      <w:pPr>
        <w:pStyle w:val="Sinespaciado"/>
        <w:numPr>
          <w:ilvl w:val="0"/>
          <w:numId w:val="6"/>
        </w:numPr>
        <w:spacing w:line="276" w:lineRule="auto"/>
        <w:jc w:val="both"/>
        <w:rPr>
          <w:rFonts w:ascii="Lucida Sans Unicode" w:hAnsi="Lucida Sans Unicode" w:cs="Lucida Sans Unicode"/>
          <w:color w:val="000000"/>
          <w:sz w:val="20"/>
          <w:szCs w:val="20"/>
          <w:lang w:val="es"/>
        </w:rPr>
      </w:pPr>
      <w:r w:rsidRPr="00653227">
        <w:rPr>
          <w:rFonts w:ascii="Lucida Sans Unicode" w:hAnsi="Lucida Sans Unicode" w:cs="Lucida Sans Unicode"/>
          <w:b/>
          <w:bCs/>
          <w:color w:val="000000"/>
          <w:sz w:val="20"/>
          <w:szCs w:val="20"/>
          <w:lang w:val="es"/>
        </w:rPr>
        <w:t>Persona titular de la Secretaría Ejecutiva</w:t>
      </w:r>
      <w:r w:rsidRPr="00653227">
        <w:rPr>
          <w:rFonts w:ascii="Lucida Sans Unicode" w:hAnsi="Lucida Sans Unicode" w:cs="Lucida Sans Unicode"/>
          <w:color w:val="000000"/>
          <w:sz w:val="20"/>
          <w:szCs w:val="20"/>
          <w:lang w:val="es"/>
        </w:rPr>
        <w:t xml:space="preserve">: persona titular de la Secretaría Ejecutiva del Instituto Electoral y de Participación Ciudadana del Estado de Jalisco. </w:t>
      </w:r>
      <w:r w:rsidR="008952AD" w:rsidRPr="00653227">
        <w:rPr>
          <w:rFonts w:ascii="Lucida Sans Unicode" w:hAnsi="Lucida Sans Unicode" w:cs="Lucida Sans Unicode"/>
          <w:color w:val="000000"/>
          <w:sz w:val="20"/>
          <w:szCs w:val="20"/>
          <w:lang w:val="es"/>
        </w:rPr>
        <w:t xml:space="preserve">                                       </w:t>
      </w:r>
    </w:p>
    <w:p w14:paraId="6296B946" w14:textId="77777777" w:rsidR="00196019" w:rsidRPr="00653227" w:rsidRDefault="00196019" w:rsidP="00653227">
      <w:pPr>
        <w:pStyle w:val="Sinespaciado"/>
        <w:spacing w:line="276" w:lineRule="auto"/>
        <w:jc w:val="both"/>
        <w:rPr>
          <w:rFonts w:ascii="Lucida Sans Unicode" w:hAnsi="Lucida Sans Unicode" w:cs="Lucida Sans Unicode"/>
          <w:color w:val="000000"/>
          <w:sz w:val="20"/>
          <w:szCs w:val="20"/>
          <w:lang w:val="es-ES"/>
        </w:rPr>
      </w:pPr>
    </w:p>
    <w:p w14:paraId="4B4EA1FF" w14:textId="77777777" w:rsidR="00196019" w:rsidRPr="00653227" w:rsidRDefault="00196019" w:rsidP="00653227">
      <w:pPr>
        <w:pStyle w:val="Sinespaciado"/>
        <w:spacing w:line="276" w:lineRule="auto"/>
        <w:jc w:val="center"/>
        <w:rPr>
          <w:rFonts w:ascii="Lucida Sans Unicode" w:hAnsi="Lucida Sans Unicode" w:cs="Lucida Sans Unicode"/>
          <w:b/>
          <w:bCs/>
          <w:sz w:val="20"/>
          <w:szCs w:val="20"/>
          <w:lang w:val="es-ES"/>
        </w:rPr>
      </w:pPr>
      <w:r w:rsidRPr="00653227">
        <w:rPr>
          <w:rFonts w:ascii="Lucida Sans Unicode" w:hAnsi="Lucida Sans Unicode" w:cs="Lucida Sans Unicode"/>
          <w:b/>
          <w:bCs/>
          <w:sz w:val="20"/>
          <w:szCs w:val="20"/>
          <w:lang w:val="es"/>
        </w:rPr>
        <w:t>Capítulo Segundo</w:t>
      </w:r>
    </w:p>
    <w:p w14:paraId="22A99F3C" w14:textId="77777777" w:rsidR="00196019" w:rsidRPr="00653227" w:rsidRDefault="00196019" w:rsidP="00653227">
      <w:pPr>
        <w:pStyle w:val="Sinespaciado"/>
        <w:spacing w:line="276" w:lineRule="auto"/>
        <w:jc w:val="center"/>
        <w:rPr>
          <w:rFonts w:ascii="Lucida Sans Unicode" w:hAnsi="Lucida Sans Unicode" w:cs="Lucida Sans Unicode"/>
          <w:b/>
          <w:bCs/>
          <w:sz w:val="20"/>
          <w:szCs w:val="20"/>
          <w:lang w:val="es-ES"/>
        </w:rPr>
      </w:pPr>
      <w:r w:rsidRPr="00653227">
        <w:rPr>
          <w:rFonts w:ascii="Lucida Sans Unicode" w:hAnsi="Lucida Sans Unicode" w:cs="Lucida Sans Unicode"/>
          <w:b/>
          <w:bCs/>
          <w:sz w:val="20"/>
          <w:szCs w:val="20"/>
          <w:lang w:val="es"/>
        </w:rPr>
        <w:t>Competencia</w:t>
      </w:r>
    </w:p>
    <w:p w14:paraId="2FA711E8" w14:textId="77777777" w:rsidR="00915F1D" w:rsidRDefault="00915F1D" w:rsidP="00653227">
      <w:pPr>
        <w:pStyle w:val="Sinespaciado"/>
        <w:spacing w:line="276" w:lineRule="auto"/>
        <w:jc w:val="both"/>
        <w:rPr>
          <w:rFonts w:ascii="Lucida Sans Unicode" w:hAnsi="Lucida Sans Unicode" w:cs="Lucida Sans Unicode"/>
          <w:b/>
          <w:bCs/>
          <w:sz w:val="20"/>
          <w:szCs w:val="20"/>
          <w:lang w:val="es"/>
        </w:rPr>
      </w:pPr>
    </w:p>
    <w:p w14:paraId="604E9457" w14:textId="37BB8340" w:rsidR="00196019" w:rsidRPr="00653227" w:rsidRDefault="00196019" w:rsidP="00653227">
      <w:pPr>
        <w:pStyle w:val="Sinespaciado"/>
        <w:spacing w:line="276" w:lineRule="auto"/>
        <w:jc w:val="both"/>
        <w:rPr>
          <w:rFonts w:ascii="Lucida Sans Unicode" w:hAnsi="Lucida Sans Unicode" w:cs="Lucida Sans Unicode"/>
          <w:b/>
          <w:bCs/>
          <w:sz w:val="20"/>
          <w:szCs w:val="20"/>
          <w:lang w:val="es-ES"/>
        </w:rPr>
      </w:pPr>
      <w:r w:rsidRPr="00653227">
        <w:rPr>
          <w:rFonts w:ascii="Lucida Sans Unicode" w:hAnsi="Lucida Sans Unicode" w:cs="Lucida Sans Unicode"/>
          <w:b/>
          <w:bCs/>
          <w:sz w:val="20"/>
          <w:szCs w:val="20"/>
          <w:lang w:val="es"/>
        </w:rPr>
        <w:t>Artículo 3</w:t>
      </w:r>
    </w:p>
    <w:p w14:paraId="419DBBC0"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El Consejo General será la instancia facultada para organizar los debates entre las candidaturas a la gubernatura y diputaciones, a que se refiere el párrafo 1 del artículo 86 del Código. Para cumplimiento de lo anterior se apoyará de la Comisión, la Dirección Ejecutiva de Prerrogativas y la Dirección de Comunicación Social.  </w:t>
      </w:r>
    </w:p>
    <w:p w14:paraId="315045E4" w14:textId="77777777" w:rsidR="00653227" w:rsidRDefault="00653227" w:rsidP="00653227">
      <w:pPr>
        <w:pStyle w:val="Sinespaciado"/>
        <w:spacing w:line="276" w:lineRule="auto"/>
        <w:jc w:val="both"/>
        <w:rPr>
          <w:rFonts w:ascii="Lucida Sans Unicode" w:hAnsi="Lucida Sans Unicode" w:cs="Lucida Sans Unicode"/>
          <w:sz w:val="20"/>
          <w:szCs w:val="20"/>
          <w:lang w:val="es"/>
        </w:rPr>
      </w:pPr>
    </w:p>
    <w:p w14:paraId="23D447C1" w14:textId="62960BD1"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 xml:space="preserve">2. El Instituto Electoral promoverá la organización de los debates relativos a las contiendas para la elección de los cargos a diputaciones por </w:t>
      </w:r>
      <w:r w:rsidR="00EF0218" w:rsidRPr="00653227">
        <w:rPr>
          <w:rFonts w:ascii="Lucida Sans Unicode" w:hAnsi="Lucida Sans Unicode" w:cs="Lucida Sans Unicode"/>
          <w:sz w:val="20"/>
          <w:szCs w:val="20"/>
          <w:lang w:val="es"/>
        </w:rPr>
        <w:t>ambos principios</w:t>
      </w:r>
      <w:r w:rsidRPr="00653227">
        <w:rPr>
          <w:rFonts w:ascii="Lucida Sans Unicode" w:hAnsi="Lucida Sans Unicode" w:cs="Lucida Sans Unicode"/>
          <w:sz w:val="20"/>
          <w:szCs w:val="20"/>
          <w:lang w:val="es"/>
        </w:rPr>
        <w:t xml:space="preserve"> y a presidencias municipales, que soliciten los partidos políticos, las coaliciones, y las candidaturas independientes. Para lo anterior, se apoyará de la Comisión, la Dirección Ejecutiva de Prerrogativas, la Dirección de Comunicación, los consejos distritales y municipales, así como de sus distintas áreas.</w:t>
      </w:r>
    </w:p>
    <w:p w14:paraId="2F12F0FE"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
        </w:rPr>
      </w:pPr>
    </w:p>
    <w:p w14:paraId="7BECDDC3" w14:textId="644E68AF"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3. El Consejo General podrá atraer a su competencia los asuntos en esta materia que por su importancia así lo requieran.</w:t>
      </w:r>
    </w:p>
    <w:p w14:paraId="49048530"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D766C50"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 xml:space="preserve">4. Los consejos distritales en el ámbito de su competencia, son la instancia facultada para organizar debates entre las candidaturas a diputaciones por el principio de mayoría relativa del distrito que les corresponda, así como los solicitados por las candidaturas a diputaciones por el principio de mayoría relativa y las candidaturas a presidencias municipales de aquellos municipios que integren el distrito, lo anterior en coordinación con la Comisión de Debates. </w:t>
      </w:r>
    </w:p>
    <w:p w14:paraId="068AA4FA"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
        </w:rPr>
      </w:pPr>
    </w:p>
    <w:p w14:paraId="7650342E" w14:textId="6D69951F" w:rsidR="000966C8" w:rsidRPr="00653227" w:rsidRDefault="00196019" w:rsidP="0065322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 xml:space="preserve">En el caso de los municipios que se integran por dos o más distritos electorales, la instancia facultada para organizar los debates será el Consejo Municipal que corresponda. Para tal efecto, observarán en lo conducente, las reglas básicas para la celebración de los debates. </w:t>
      </w:r>
    </w:p>
    <w:p w14:paraId="4D30E9D1"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ES"/>
        </w:rPr>
      </w:pPr>
    </w:p>
    <w:p w14:paraId="4259D706" w14:textId="1521CFE3" w:rsidR="002045D0" w:rsidRPr="00653227" w:rsidRDefault="00196019" w:rsidP="0065322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Para dar seguimiento a los trabajos para la celebración de los debates, los Consejos Distritales y Municipales que correspondan, deberán crear una Comisión Temporal de Debates con el fin de dar seguimiento a estos.</w:t>
      </w:r>
    </w:p>
    <w:p w14:paraId="442645C5"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ES"/>
        </w:rPr>
      </w:pPr>
    </w:p>
    <w:p w14:paraId="44773488" w14:textId="05E88440"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Los consejos distritales, serán competentes para organizar los debates solicitados antes de que se instalen los consejos municipales.</w:t>
      </w:r>
    </w:p>
    <w:p w14:paraId="2C270FE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71994011" w14:textId="69EFAF6F"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5. Los medios de comunicación nacionales y locales, las instituciones académicas, la sociedad civil, así como cualquier otra persona física o moral que desee hacerlo, podrán organizar libremente debates entre candidaturas sin que para ello resulte indispensable la colaboración del Instituto Electoral, siempre y cuando se convoque fehacientemente a todas las candidaturas</w:t>
      </w:r>
      <w:r w:rsidR="004F1CED" w:rsidRPr="00653227">
        <w:rPr>
          <w:rFonts w:ascii="Lucida Sans Unicode" w:hAnsi="Lucida Sans Unicode" w:cs="Lucida Sans Unicode"/>
          <w:sz w:val="20"/>
          <w:szCs w:val="20"/>
          <w:lang w:val="es"/>
        </w:rPr>
        <w:t>,</w:t>
      </w:r>
      <w:r w:rsidRPr="00653227">
        <w:rPr>
          <w:rFonts w:ascii="Lucida Sans Unicode" w:hAnsi="Lucida Sans Unicode" w:cs="Lucida Sans Unicode"/>
          <w:sz w:val="20"/>
          <w:szCs w:val="20"/>
          <w:lang w:val="es"/>
        </w:rPr>
        <w:t xml:space="preserve"> participen por lo menos dos candidaturas de la misma elección y se establezcan condiciones de equidad en el formato.</w:t>
      </w:r>
    </w:p>
    <w:p w14:paraId="3FF642FB"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
        </w:rPr>
      </w:pPr>
    </w:p>
    <w:p w14:paraId="542AD643" w14:textId="6D35B1E3"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6. Los medios de comunicación locales se sujetarán a lo dispuesto en el artículo 68, numerales 10 y 11 del Reglamento de Radio y Televisión en Materia Electoral del Instituto Nacional Electoral. Para este caso, una vez que el Instituto Electoral tenga conocimiento, lo </w:t>
      </w:r>
      <w:r w:rsidRPr="00653227">
        <w:rPr>
          <w:rFonts w:ascii="Lucida Sans Unicode" w:hAnsi="Lucida Sans Unicode" w:cs="Lucida Sans Unicode"/>
          <w:sz w:val="20"/>
          <w:szCs w:val="20"/>
          <w:lang w:val="es"/>
        </w:rPr>
        <w:lastRenderedPageBreak/>
        <w:t>deberá informar de manera inmediata a la Dirección Ejecutiva de Prerrogativas y Partidos Políticos del Instituto Nacional Electoral.</w:t>
      </w:r>
    </w:p>
    <w:p w14:paraId="0A6AB37E"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A749282"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7. Quienes organicen el debate deberán informar al Instituto Electoral los detalles de su realización, el formato y tiempos de intervención acordados, la fecha para la celebración, el lugar, el nombre de la o las personas que lo moderarán y los temas a tratar. </w:t>
      </w:r>
    </w:p>
    <w:p w14:paraId="252565B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6BCB557"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4</w:t>
      </w:r>
    </w:p>
    <w:p w14:paraId="451D3FC2" w14:textId="77777777" w:rsidR="000966C8" w:rsidRPr="00653227" w:rsidRDefault="00196019" w:rsidP="00653227">
      <w:pPr>
        <w:pStyle w:val="Sinespaciado"/>
        <w:spacing w:line="276" w:lineRule="auto"/>
        <w:jc w:val="both"/>
        <w:rPr>
          <w:rFonts w:ascii="Lucida Sans Unicode" w:eastAsia="Calibri" w:hAnsi="Lucida Sans Unicode" w:cs="Lucida Sans Unicode"/>
          <w:color w:val="4472C4"/>
          <w:sz w:val="20"/>
          <w:szCs w:val="20"/>
          <w:lang w:val="es-ES"/>
        </w:rPr>
      </w:pPr>
      <w:r w:rsidRPr="00653227">
        <w:rPr>
          <w:rFonts w:ascii="Lucida Sans Unicode" w:hAnsi="Lucida Sans Unicode" w:cs="Lucida Sans Unicode"/>
          <w:sz w:val="20"/>
          <w:szCs w:val="20"/>
          <w:lang w:val="es"/>
        </w:rPr>
        <w:t>1. El Consejo General dentro de cada proceso electoral constituirá una comisión temporal encargada de coordinar la realización de los debates en las elecciones de gubernatura y diputaciones, la cual se integrará por tres personas consejeras electorales, la persona titular de la Secretaría Técnica; una persona representante propietaria o suplente, designad</w:t>
      </w:r>
      <w:r w:rsidR="000966C8" w:rsidRPr="00653227">
        <w:rPr>
          <w:rFonts w:ascii="Lucida Sans Unicode" w:hAnsi="Lucida Sans Unicode" w:cs="Lucida Sans Unicode"/>
          <w:sz w:val="20"/>
          <w:szCs w:val="20"/>
          <w:lang w:val="es"/>
        </w:rPr>
        <w:t>a</w:t>
      </w:r>
      <w:r w:rsidRPr="00653227">
        <w:rPr>
          <w:rFonts w:ascii="Lucida Sans Unicode" w:hAnsi="Lucida Sans Unicode" w:cs="Lucida Sans Unicode"/>
          <w:sz w:val="20"/>
          <w:szCs w:val="20"/>
          <w:lang w:val="es"/>
        </w:rPr>
        <w:t xml:space="preserve"> por cada partido político, coalición o candidatura independiente.</w:t>
      </w:r>
      <w:r w:rsidR="002045D0" w:rsidRPr="00653227">
        <w:rPr>
          <w:rFonts w:ascii="Lucida Sans Unicode" w:eastAsia="Calibri" w:hAnsi="Lucida Sans Unicode" w:cs="Lucida Sans Unicode"/>
          <w:color w:val="4472C4"/>
          <w:sz w:val="20"/>
          <w:szCs w:val="20"/>
          <w:lang w:val="es-ES"/>
        </w:rPr>
        <w:t xml:space="preserve">                       </w:t>
      </w:r>
    </w:p>
    <w:p w14:paraId="55F42C89" w14:textId="77777777" w:rsidR="002045D0" w:rsidRPr="00653227" w:rsidRDefault="002045D0" w:rsidP="00653227">
      <w:pPr>
        <w:pStyle w:val="Sinespaciado"/>
        <w:spacing w:line="276" w:lineRule="auto"/>
        <w:jc w:val="both"/>
        <w:rPr>
          <w:rFonts w:ascii="Lucida Sans Unicode" w:hAnsi="Lucida Sans Unicode" w:cs="Lucida Sans Unicode"/>
          <w:sz w:val="20"/>
          <w:szCs w:val="20"/>
          <w:lang w:val="es-ES"/>
        </w:rPr>
      </w:pPr>
    </w:p>
    <w:p w14:paraId="4DA1A26B" w14:textId="77777777" w:rsidR="00196019" w:rsidRPr="00653227" w:rsidRDefault="00196019" w:rsidP="00653227">
      <w:pPr>
        <w:pStyle w:val="Sinespaciado"/>
        <w:spacing w:line="276" w:lineRule="auto"/>
        <w:jc w:val="both"/>
        <w:rPr>
          <w:rFonts w:ascii="Lucida Sans Unicode" w:hAnsi="Lucida Sans Unicode" w:cs="Lucida Sans Unicode"/>
          <w:sz w:val="20"/>
          <w:szCs w:val="20"/>
        </w:rPr>
      </w:pPr>
      <w:r w:rsidRPr="00653227">
        <w:rPr>
          <w:rFonts w:ascii="Lucida Sans Unicode" w:hAnsi="Lucida Sans Unicode" w:cs="Lucida Sans Unicode"/>
          <w:sz w:val="20"/>
          <w:szCs w:val="20"/>
        </w:rPr>
        <w:t>2. Sólo las personas consejeras electorales tendrán derecho a voz y voto, las demás personas integrantes únicamente a voz.</w:t>
      </w:r>
    </w:p>
    <w:p w14:paraId="545222AB" w14:textId="77777777" w:rsidR="00C80973" w:rsidRDefault="00C80973" w:rsidP="00653227">
      <w:pPr>
        <w:pStyle w:val="Sinespaciado"/>
        <w:spacing w:line="276" w:lineRule="auto"/>
        <w:jc w:val="both"/>
        <w:rPr>
          <w:rFonts w:ascii="Lucida Sans Unicode" w:hAnsi="Lucida Sans Unicode" w:cs="Lucida Sans Unicode"/>
          <w:sz w:val="20"/>
          <w:szCs w:val="20"/>
        </w:rPr>
      </w:pPr>
    </w:p>
    <w:p w14:paraId="63C2EEA7" w14:textId="30374B57" w:rsidR="00196019" w:rsidRPr="00653227" w:rsidRDefault="00196019" w:rsidP="00653227">
      <w:pPr>
        <w:pStyle w:val="Sinespaciado"/>
        <w:spacing w:line="276" w:lineRule="auto"/>
        <w:jc w:val="both"/>
        <w:rPr>
          <w:rFonts w:ascii="Lucida Sans Unicode" w:hAnsi="Lucida Sans Unicode" w:cs="Lucida Sans Unicode"/>
          <w:sz w:val="20"/>
          <w:szCs w:val="20"/>
        </w:rPr>
      </w:pPr>
      <w:r w:rsidRPr="00653227">
        <w:rPr>
          <w:rFonts w:ascii="Lucida Sans Unicode" w:hAnsi="Lucida Sans Unicode" w:cs="Lucida Sans Unicode"/>
          <w:sz w:val="20"/>
          <w:szCs w:val="20"/>
        </w:rPr>
        <w:t>3. Las personas integrantes de la Comisión celebrarán sesiones ordinarias o extraordinarias cuando lo considere necesario la persona consejera electoral que la presida, en su caso, a petición que le formulen por escrito sus integrantes.</w:t>
      </w:r>
    </w:p>
    <w:p w14:paraId="094DBF4F"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
        </w:rPr>
      </w:pPr>
    </w:p>
    <w:p w14:paraId="66F6CA1F" w14:textId="5D831872"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5</w:t>
      </w:r>
    </w:p>
    <w:p w14:paraId="24B4EE4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La Comisión tendrá las atribuciones siguientes: </w:t>
      </w:r>
    </w:p>
    <w:p w14:paraId="4C265D5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 </w:t>
      </w:r>
    </w:p>
    <w:p w14:paraId="76D8490B" w14:textId="77777777"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Elaborar la propuesta de lineamientos para la celebración de los debates entre las candidaturas a cargos de elección popular, así como las reglas básicas para la realización de los debates previstos en el artículo 86, párrafo 1 del Código. La propuesta de reglas básicas incluirá, por lo menos, los elementos siguientes:</w:t>
      </w:r>
    </w:p>
    <w:p w14:paraId="627714C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D659BDF" w14:textId="77777777" w:rsidR="00196019" w:rsidRPr="00653227" w:rsidRDefault="00196019" w:rsidP="00C80973">
      <w:pPr>
        <w:pStyle w:val="Sinespaciado"/>
        <w:numPr>
          <w:ilvl w:val="0"/>
          <w:numId w:val="8"/>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Número de debates;</w:t>
      </w:r>
    </w:p>
    <w:p w14:paraId="0E19719D" w14:textId="77777777" w:rsidR="00196019" w:rsidRPr="00653227" w:rsidRDefault="00196019" w:rsidP="00C80973">
      <w:pPr>
        <w:pStyle w:val="Sinespaciado"/>
        <w:numPr>
          <w:ilvl w:val="0"/>
          <w:numId w:val="8"/>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El lugar y la fecha en que se celebrarán; y</w:t>
      </w:r>
    </w:p>
    <w:p w14:paraId="01283EF9" w14:textId="77777777" w:rsidR="00196019" w:rsidRPr="00653227" w:rsidRDefault="00196019" w:rsidP="00C80973">
      <w:pPr>
        <w:pStyle w:val="Sinespaciado"/>
        <w:numPr>
          <w:ilvl w:val="0"/>
          <w:numId w:val="8"/>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Criterios objetivos para la selección de las personas moderadoras.</w:t>
      </w:r>
    </w:p>
    <w:p w14:paraId="76441CC8" w14:textId="77777777" w:rsidR="000966C8" w:rsidRPr="00653227" w:rsidRDefault="000966C8" w:rsidP="00653227">
      <w:pPr>
        <w:pStyle w:val="Sinespaciado"/>
        <w:spacing w:line="276" w:lineRule="auto"/>
        <w:jc w:val="both"/>
        <w:rPr>
          <w:rFonts w:ascii="Lucida Sans Unicode" w:hAnsi="Lucida Sans Unicode" w:cs="Lucida Sans Unicode"/>
          <w:sz w:val="20"/>
          <w:szCs w:val="20"/>
          <w:lang w:val="es-ES"/>
        </w:rPr>
      </w:pPr>
    </w:p>
    <w:p w14:paraId="49A24232" w14:textId="5C1AE8BA"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lastRenderedPageBreak/>
        <w:t>Preparar la logística técnica y operativa de dichos eventos.</w:t>
      </w:r>
    </w:p>
    <w:p w14:paraId="70D24D8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EF5A516" w14:textId="1743A321"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Revisar y dar trámite a las solicitudes de debate.</w:t>
      </w:r>
    </w:p>
    <w:p w14:paraId="40CB23DE"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C2BE48C" w14:textId="266A508D"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Proponer al Consejo General a las personas moderadoras que, en su caso, conducirán cada uno de los debates.</w:t>
      </w:r>
    </w:p>
    <w:p w14:paraId="6558B280" w14:textId="77777777" w:rsidR="00C80973" w:rsidRPr="00C80973" w:rsidRDefault="00C80973" w:rsidP="00C80973">
      <w:pPr>
        <w:pStyle w:val="Sinespaciado"/>
        <w:spacing w:line="276" w:lineRule="auto"/>
        <w:ind w:left="720"/>
        <w:jc w:val="both"/>
        <w:rPr>
          <w:rFonts w:ascii="Lucida Sans Unicode" w:hAnsi="Lucida Sans Unicode" w:cs="Lucida Sans Unicode"/>
          <w:sz w:val="20"/>
          <w:szCs w:val="20"/>
          <w:lang w:val="es-ES"/>
        </w:rPr>
      </w:pPr>
    </w:p>
    <w:p w14:paraId="4F68990B" w14:textId="0C6DA4D2"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14:paraId="7AC407C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D6BFDEB" w14:textId="69DD2B04"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Proponer al personal de las diferentes áreas del Instituto Electoral, que considere necesario para realizar las actividades relativas a los debates.</w:t>
      </w:r>
    </w:p>
    <w:p w14:paraId="42F8EDE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2CC507F" w14:textId="4531314E"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Proponer las acciones encaminadas a promover la celebración de los debates a través de los diversos instrumentos de comunicación; así como la utilización del tiempo de radio y televisión asignado al Instituto Electoral para sus fines.</w:t>
      </w:r>
    </w:p>
    <w:p w14:paraId="53390934"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E22ED67" w14:textId="5C08300F"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Elaborar propuestas de reformas al presente Reglamento y, someterlas a </w:t>
      </w:r>
      <w:r w:rsidR="007652DB" w:rsidRPr="00653227">
        <w:rPr>
          <w:rFonts w:ascii="Lucida Sans Unicode" w:hAnsi="Lucida Sans Unicode" w:cs="Lucida Sans Unicode"/>
          <w:sz w:val="20"/>
          <w:szCs w:val="20"/>
          <w:lang w:val="es"/>
        </w:rPr>
        <w:t xml:space="preserve">  </w:t>
      </w:r>
      <w:r w:rsidRPr="00653227">
        <w:rPr>
          <w:rFonts w:ascii="Lucida Sans Unicode" w:hAnsi="Lucida Sans Unicode" w:cs="Lucida Sans Unicode"/>
          <w:sz w:val="20"/>
          <w:szCs w:val="20"/>
          <w:lang w:val="es"/>
        </w:rPr>
        <w:t>consideración del Consejo General.</w:t>
      </w:r>
    </w:p>
    <w:p w14:paraId="2CFA564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ACC6458" w14:textId="4169B9AD"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Vigilar y garantizar el cumplimiento de las leyes aplicables, el Código y del presente Reglamento.</w:t>
      </w:r>
    </w:p>
    <w:p w14:paraId="71A22948" w14:textId="77777777" w:rsidR="007652DB" w:rsidRPr="00653227" w:rsidRDefault="007652DB" w:rsidP="00653227">
      <w:pPr>
        <w:pStyle w:val="Sinespaciado"/>
        <w:spacing w:line="276" w:lineRule="auto"/>
        <w:jc w:val="both"/>
        <w:rPr>
          <w:rFonts w:ascii="Lucida Sans Unicode" w:hAnsi="Lucida Sans Unicode" w:cs="Lucida Sans Unicode"/>
          <w:sz w:val="20"/>
          <w:szCs w:val="20"/>
          <w:lang w:val="es-ES"/>
        </w:rPr>
      </w:pPr>
    </w:p>
    <w:p w14:paraId="2E323E30" w14:textId="7191709E"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Recibir y canalizar las solicitudes de debates que pidan otras personas e instituciones que no estén comprendidas en el párrafo 1 del artículo 86 del Código.</w:t>
      </w:r>
    </w:p>
    <w:p w14:paraId="08E033A6" w14:textId="77777777" w:rsidR="007652DB" w:rsidRPr="00653227" w:rsidRDefault="007652DB" w:rsidP="00653227">
      <w:pPr>
        <w:pStyle w:val="Sinespaciado"/>
        <w:spacing w:line="276" w:lineRule="auto"/>
        <w:jc w:val="both"/>
        <w:rPr>
          <w:rFonts w:ascii="Lucida Sans Unicode" w:hAnsi="Lucida Sans Unicode" w:cs="Lucida Sans Unicode"/>
          <w:sz w:val="20"/>
          <w:szCs w:val="20"/>
          <w:lang w:val="es-ES"/>
        </w:rPr>
      </w:pPr>
    </w:p>
    <w:p w14:paraId="58889672" w14:textId="7380D822" w:rsidR="00196019" w:rsidRPr="00653227" w:rsidRDefault="00196019" w:rsidP="00C80973">
      <w:pPr>
        <w:pStyle w:val="Sinespaciado"/>
        <w:numPr>
          <w:ilvl w:val="0"/>
          <w:numId w:val="7"/>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Las demás que se consideren necesarias para la preparación, desarrollo y vigilancia del debate. </w:t>
      </w:r>
    </w:p>
    <w:p w14:paraId="0B00798B" w14:textId="77777777" w:rsidR="00196019" w:rsidRDefault="00196019" w:rsidP="00653227">
      <w:pPr>
        <w:pStyle w:val="Sinespaciado"/>
        <w:spacing w:line="276" w:lineRule="auto"/>
        <w:jc w:val="both"/>
        <w:rPr>
          <w:rFonts w:ascii="Lucida Sans Unicode" w:hAnsi="Lucida Sans Unicode" w:cs="Lucida Sans Unicode"/>
          <w:sz w:val="20"/>
          <w:szCs w:val="20"/>
          <w:lang w:val="es-ES"/>
        </w:rPr>
      </w:pPr>
    </w:p>
    <w:p w14:paraId="7B24119B" w14:textId="77777777" w:rsidR="00915F1D" w:rsidRPr="00653227" w:rsidRDefault="00915F1D" w:rsidP="00653227">
      <w:pPr>
        <w:pStyle w:val="Sinespaciado"/>
        <w:spacing w:line="276" w:lineRule="auto"/>
        <w:jc w:val="both"/>
        <w:rPr>
          <w:rFonts w:ascii="Lucida Sans Unicode" w:hAnsi="Lucida Sans Unicode" w:cs="Lucida Sans Unicode"/>
          <w:sz w:val="20"/>
          <w:szCs w:val="20"/>
          <w:lang w:val="es-ES"/>
        </w:rPr>
      </w:pPr>
    </w:p>
    <w:p w14:paraId="2C439314"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5 bis</w:t>
      </w:r>
    </w:p>
    <w:p w14:paraId="376E27F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En la construcción de modelos de los formatos para los debates y en el ejercicio mismo de los debates, la Comisión buscará la participación de la ciudadanía en general, abriendo espacios a través de las herramientas y mecanismos necesarios, con la pretensión de activar el interés por participar e involucrarse en la vida democrática del Estado.       </w:t>
      </w:r>
    </w:p>
    <w:p w14:paraId="751DFF69" w14:textId="77777777" w:rsidR="00915F1D" w:rsidRDefault="00915F1D" w:rsidP="00C80973">
      <w:pPr>
        <w:pStyle w:val="Sinespaciado"/>
        <w:spacing w:line="276" w:lineRule="auto"/>
        <w:jc w:val="center"/>
        <w:rPr>
          <w:rFonts w:ascii="Lucida Sans Unicode" w:hAnsi="Lucida Sans Unicode" w:cs="Lucida Sans Unicode"/>
          <w:b/>
          <w:bCs/>
          <w:sz w:val="20"/>
          <w:szCs w:val="20"/>
          <w:lang w:val="es"/>
        </w:rPr>
      </w:pPr>
    </w:p>
    <w:p w14:paraId="674CA047" w14:textId="04BD8182" w:rsidR="00196019" w:rsidRPr="00C80973" w:rsidRDefault="00196019" w:rsidP="00C80973">
      <w:pPr>
        <w:pStyle w:val="Sinespaciado"/>
        <w:spacing w:line="276" w:lineRule="auto"/>
        <w:jc w:val="center"/>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Capítulo Tercero</w:t>
      </w:r>
    </w:p>
    <w:p w14:paraId="01ADB2D7" w14:textId="30F08431" w:rsidR="00196019" w:rsidRPr="00653227" w:rsidRDefault="00196019" w:rsidP="00C80973">
      <w:pPr>
        <w:pStyle w:val="Sinespaciado"/>
        <w:spacing w:line="276" w:lineRule="auto"/>
        <w:jc w:val="center"/>
        <w:rPr>
          <w:rFonts w:ascii="Lucida Sans Unicode" w:hAnsi="Lucida Sans Unicode" w:cs="Lucida Sans Unicode"/>
          <w:sz w:val="20"/>
          <w:szCs w:val="20"/>
          <w:lang w:val="es-ES"/>
        </w:rPr>
      </w:pPr>
      <w:r w:rsidRPr="00C80973">
        <w:rPr>
          <w:rFonts w:ascii="Lucida Sans Unicode" w:hAnsi="Lucida Sans Unicode" w:cs="Lucida Sans Unicode"/>
          <w:b/>
          <w:bCs/>
          <w:sz w:val="20"/>
          <w:szCs w:val="20"/>
          <w:lang w:val="es"/>
        </w:rPr>
        <w:t>Solicitud de debates distintos a los previstos en el Código</w:t>
      </w:r>
    </w:p>
    <w:p w14:paraId="7FB29CE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23AFA22"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6</w:t>
      </w:r>
    </w:p>
    <w:p w14:paraId="2B9AA03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Según lo convengan los partidos políticos, coaliciones y candidaturas independientes registradas, se podrán organizar debates para cualquier cargo de elección popular.</w:t>
      </w:r>
    </w:p>
    <w:p w14:paraId="66019B8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06C6185" w14:textId="77777777" w:rsidR="001206F2" w:rsidRPr="00653227" w:rsidRDefault="00196019" w:rsidP="0065322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 xml:space="preserve">2. El Instituto Electoral coadyuvará, en la medida de sus posibilidades técnicas y materiales y conforme a la suficiencia presupuestal,  atendiendo a los términos en que se haya acordado su participación a través de sus órganos desconcentrados, a la organización de los debates distintos a los previstos  en el Código, que acuerden los partidos políticos, coaliciones y candidaturas, directamente o por conducto de sus representantes, previa solicitud por escrito que se presente ante el Consejo Distrital o Municipal  competente, por lo menos quince días antes de la fecha propuesta para la celebración del debate. </w:t>
      </w:r>
      <w:r w:rsidR="007652DB" w:rsidRPr="00653227">
        <w:rPr>
          <w:rFonts w:ascii="Lucida Sans Unicode" w:hAnsi="Lucida Sans Unicode" w:cs="Lucida Sans Unicode"/>
          <w:sz w:val="20"/>
          <w:szCs w:val="20"/>
          <w:lang w:val="es"/>
        </w:rPr>
        <w:t xml:space="preserve">                       </w:t>
      </w:r>
    </w:p>
    <w:p w14:paraId="6E386F86" w14:textId="07D1377C"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61B5D0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3. La solicitud deberá contener los requisitos siguientes:</w:t>
      </w:r>
    </w:p>
    <w:p w14:paraId="62CC4DA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52CCBCEA" w14:textId="77777777" w:rsidR="00196019" w:rsidRPr="00653227" w:rsidRDefault="00196019" w:rsidP="00C80973">
      <w:pPr>
        <w:pStyle w:val="Sinespaciado"/>
        <w:numPr>
          <w:ilvl w:val="0"/>
          <w:numId w:val="9"/>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El nombre de la persona candidata y de la persona representante;</w:t>
      </w:r>
    </w:p>
    <w:p w14:paraId="13783966" w14:textId="77777777" w:rsidR="00196019" w:rsidRPr="00653227" w:rsidRDefault="00196019" w:rsidP="00C80973">
      <w:pPr>
        <w:pStyle w:val="Sinespaciado"/>
        <w:numPr>
          <w:ilvl w:val="0"/>
          <w:numId w:val="9"/>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El cargo para el que se postulan, en su caso, el partido político o coalición que los registró;</w:t>
      </w:r>
    </w:p>
    <w:p w14:paraId="063EB01C" w14:textId="77777777" w:rsidR="00196019" w:rsidRPr="00653227" w:rsidRDefault="00196019" w:rsidP="00C80973">
      <w:pPr>
        <w:pStyle w:val="Sinespaciado"/>
        <w:numPr>
          <w:ilvl w:val="0"/>
          <w:numId w:val="9"/>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El tipo de intervención que se requiere al Instituto Electoral; y</w:t>
      </w:r>
    </w:p>
    <w:p w14:paraId="2DF6E289" w14:textId="77777777" w:rsidR="00196019" w:rsidRPr="00653227" w:rsidRDefault="00196019" w:rsidP="00C80973">
      <w:pPr>
        <w:pStyle w:val="Sinespaciado"/>
        <w:numPr>
          <w:ilvl w:val="0"/>
          <w:numId w:val="9"/>
        </w:numPr>
        <w:spacing w:line="276" w:lineRule="auto"/>
        <w:ind w:left="1134"/>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El domicilio o correo electrónico para recibir notificaciones. </w:t>
      </w:r>
    </w:p>
    <w:p w14:paraId="735D7CB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486FF67" w14:textId="5C31D7F6"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4. La solicitud deberá presentarse respecto de cada uno de los debates que pretendan realizarse, a partir de los tres días siguientes a la fecha en la que el Consejo General apruebe el registro de las candidaturas y hasta veinte días previos al cierre de la campaña electoral.</w:t>
      </w:r>
    </w:p>
    <w:p w14:paraId="2A00FAC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2A21890"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7</w:t>
      </w:r>
    </w:p>
    <w:p w14:paraId="6EB0CB2F" w14:textId="77777777" w:rsidR="00997C64" w:rsidRPr="00653227"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
        </w:rPr>
        <w:t>1.</w:t>
      </w:r>
      <w:r w:rsidR="00997C64" w:rsidRPr="00653227">
        <w:rPr>
          <w:rFonts w:ascii="Lucida Sans Unicode" w:hAnsi="Lucida Sans Unicode" w:cs="Lucida Sans Unicode"/>
          <w:sz w:val="20"/>
          <w:szCs w:val="20"/>
          <w:lang w:val="es"/>
        </w:rPr>
        <w:t xml:space="preserve"> </w:t>
      </w:r>
      <w:r w:rsidRPr="00653227">
        <w:rPr>
          <w:rFonts w:ascii="Lucida Sans Unicode" w:hAnsi="Lucida Sans Unicode" w:cs="Lucida Sans Unicode"/>
          <w:sz w:val="20"/>
          <w:szCs w:val="20"/>
          <w:lang w:val="es"/>
        </w:rPr>
        <w:t>Una vez presentada la solicitud en el Consejo Distrital o Municipal correspondiente,</w:t>
      </w:r>
      <w:r w:rsidR="00AA08BC" w:rsidRPr="00653227">
        <w:rPr>
          <w:rFonts w:ascii="Lucida Sans Unicode" w:hAnsi="Lucida Sans Unicode" w:cs="Lucida Sans Unicode"/>
          <w:sz w:val="20"/>
          <w:szCs w:val="20"/>
          <w:lang w:val="es"/>
        </w:rPr>
        <w:t xml:space="preserve"> </w:t>
      </w:r>
      <w:r w:rsidRPr="00653227">
        <w:rPr>
          <w:rFonts w:ascii="Lucida Sans Unicode" w:hAnsi="Lucida Sans Unicode" w:cs="Lucida Sans Unicode"/>
          <w:sz w:val="20"/>
          <w:szCs w:val="20"/>
          <w:lang w:val="es"/>
        </w:rPr>
        <w:t>notificará de inmediato a la Comisión por medio de la Secretaría Técnica para que ésta verifique en un plazo no mayor a cuarenta y ocho horas, que la misma cumple con los requisitos previstos en el artículo anterior.</w:t>
      </w:r>
      <w:r w:rsidR="0090612C" w:rsidRPr="00653227">
        <w:rPr>
          <w:rFonts w:ascii="Lucida Sans Unicode" w:hAnsi="Lucida Sans Unicode" w:cs="Lucida Sans Unicode"/>
          <w:color w:val="215E99" w:themeColor="text2" w:themeTint="BF"/>
          <w:sz w:val="20"/>
          <w:szCs w:val="20"/>
          <w:lang w:val="es-ES"/>
        </w:rPr>
        <w:t xml:space="preserve">                                                    </w:t>
      </w:r>
    </w:p>
    <w:p w14:paraId="3300303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9470B2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 xml:space="preserve">2. Una vez verificada la solicitud, la Secretaría Técnica comunicará al Consejo Distrital o Municipal correspondiente si la misma cumple o no con los requisitos. </w:t>
      </w:r>
    </w:p>
    <w:p w14:paraId="19C19E95" w14:textId="77777777" w:rsidR="0090612C" w:rsidRPr="00653227" w:rsidRDefault="0090612C" w:rsidP="00653227">
      <w:pPr>
        <w:pStyle w:val="Sinespaciado"/>
        <w:spacing w:line="276" w:lineRule="auto"/>
        <w:jc w:val="both"/>
        <w:rPr>
          <w:rFonts w:ascii="Lucida Sans Unicode" w:hAnsi="Lucida Sans Unicode" w:cs="Lucida Sans Unicode"/>
          <w:sz w:val="20"/>
          <w:szCs w:val="20"/>
          <w:lang w:val="es-ES"/>
        </w:rPr>
      </w:pPr>
    </w:p>
    <w:p w14:paraId="60545516" w14:textId="79D45D7B"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En caso de que la solicitud no cumpla con la totalidad de los requisitos, la Secretaría Técnica lo hará del conocimiento del Consejo Distrital o Municipal que corresponda, a efecto de que se requiera a quien la haya presentado para que, en el plazo de veinticuatro horas, contadas a partir del momento en que se practique la notificación, proporcione la información requerida, con el apercibimiento que de no hacerlo se desechará de plano la solicitud.</w:t>
      </w:r>
      <w:r w:rsidR="0090612C" w:rsidRPr="00653227">
        <w:rPr>
          <w:rFonts w:ascii="Lucida Sans Unicode" w:hAnsi="Lucida Sans Unicode" w:cs="Lucida Sans Unicode"/>
          <w:sz w:val="20"/>
          <w:szCs w:val="20"/>
          <w:lang w:val="es-ES"/>
        </w:rPr>
        <w:t xml:space="preserve">           </w:t>
      </w:r>
      <w:r w:rsidR="0090612C" w:rsidRPr="00653227">
        <w:rPr>
          <w:rFonts w:ascii="Lucida Sans Unicode" w:hAnsi="Lucida Sans Unicode" w:cs="Lucida Sans Unicode"/>
          <w:color w:val="215E99" w:themeColor="text2" w:themeTint="BF"/>
          <w:sz w:val="20"/>
          <w:szCs w:val="20"/>
          <w:lang w:val="es-ES"/>
        </w:rPr>
        <w:t xml:space="preserve"> </w:t>
      </w:r>
    </w:p>
    <w:p w14:paraId="1E512627"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D87AB0C" w14:textId="77777777" w:rsidR="00C80973"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ES"/>
        </w:rPr>
        <w:t>Para el supuesto de que la solitud cumpla con la totalidad de los requisitos, el Consejo Distrital o Municipal correspondiente, remitirá la invitación a la totalidad de las candidaturas al cargo de elección de que se trate, quienes en un plazo no mayor a setenta y dos horas deberán confirmar o rechazar la invitación. En caso de confirmar, deberán designar una persona representante propietaria y una suplente, señalar domicilio para recibir notificaciones o proporcionar un correo electrónico para tal efecto.</w:t>
      </w:r>
      <w:r w:rsidR="0090612C" w:rsidRPr="00653227">
        <w:rPr>
          <w:rFonts w:ascii="Lucida Sans Unicode" w:hAnsi="Lucida Sans Unicode" w:cs="Lucida Sans Unicode"/>
          <w:color w:val="215E99" w:themeColor="text2" w:themeTint="BF"/>
          <w:sz w:val="20"/>
          <w:szCs w:val="20"/>
          <w:lang w:val="es-ES"/>
        </w:rPr>
        <w:t xml:space="preserve">                                                             </w:t>
      </w:r>
      <w:r w:rsidR="008B6D7A" w:rsidRPr="00653227">
        <w:rPr>
          <w:rFonts w:ascii="Lucida Sans Unicode" w:hAnsi="Lucida Sans Unicode" w:cs="Lucida Sans Unicode"/>
          <w:color w:val="215E99" w:themeColor="text2" w:themeTint="BF"/>
          <w:sz w:val="20"/>
          <w:szCs w:val="20"/>
          <w:lang w:val="es-ES"/>
        </w:rPr>
        <w:t xml:space="preserve"> </w:t>
      </w:r>
    </w:p>
    <w:p w14:paraId="46621169"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3137A9D" w14:textId="77777777" w:rsidR="00826DE2" w:rsidRPr="00653227"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ES"/>
        </w:rPr>
        <w:t>3. En caso de no designar representantes, las notificaciones subsecuentes se practicarán con la persona representante acreditada ante el Consejo Distrital o Municipal que corresponda.</w:t>
      </w:r>
      <w:r w:rsidR="0090612C" w:rsidRPr="00653227">
        <w:rPr>
          <w:rFonts w:ascii="Lucida Sans Unicode" w:hAnsi="Lucida Sans Unicode" w:cs="Lucida Sans Unicode"/>
          <w:color w:val="215E99" w:themeColor="text2" w:themeTint="BF"/>
          <w:sz w:val="20"/>
          <w:szCs w:val="20"/>
          <w:lang w:val="es-ES"/>
        </w:rPr>
        <w:t xml:space="preserve">                           </w:t>
      </w:r>
    </w:p>
    <w:p w14:paraId="09FA3DD6"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022F316" w14:textId="77777777" w:rsidR="00196019"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 xml:space="preserve">4. Una vez concluido el plazo previsto en el párrafo segundo del presente artículo, </w:t>
      </w:r>
      <w:r w:rsidRPr="00653227">
        <w:rPr>
          <w:rFonts w:ascii="Lucida Sans Unicode" w:eastAsia="Lucida Sans Unicode" w:hAnsi="Lucida Sans Unicode" w:cs="Lucida Sans Unicode"/>
          <w:sz w:val="20"/>
          <w:szCs w:val="20"/>
          <w:lang w:val="es-ES"/>
        </w:rPr>
        <w:t xml:space="preserve">el Consejo Distrital o Municipal correspondiente </w:t>
      </w:r>
      <w:r w:rsidRPr="00653227">
        <w:rPr>
          <w:rFonts w:ascii="Lucida Sans Unicode" w:hAnsi="Lucida Sans Unicode" w:cs="Lucida Sans Unicode"/>
          <w:sz w:val="20"/>
          <w:szCs w:val="20"/>
          <w:lang w:val="es-ES"/>
        </w:rPr>
        <w:t>verificará que cuando menos otra de las candidaturas invitadas acepte el debate, para que dentro de un plazo de siete días el Consejo Distrital o Municipal respectivo convoque a las personas representantes, o en su caso, a las personas candidatas para acordar lo siguiente:</w:t>
      </w:r>
    </w:p>
    <w:p w14:paraId="39DCB692" w14:textId="77777777" w:rsidR="00915F1D" w:rsidRPr="00653227" w:rsidRDefault="00915F1D" w:rsidP="00653227">
      <w:pPr>
        <w:pStyle w:val="Sinespaciado"/>
        <w:spacing w:line="276" w:lineRule="auto"/>
        <w:jc w:val="both"/>
        <w:rPr>
          <w:rFonts w:ascii="Lucida Sans Unicode" w:hAnsi="Lucida Sans Unicode" w:cs="Lucida Sans Unicode"/>
          <w:sz w:val="20"/>
          <w:szCs w:val="20"/>
          <w:lang w:val="es-ES"/>
        </w:rPr>
      </w:pPr>
    </w:p>
    <w:p w14:paraId="6EC9D1BC"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La fecha y horario del debate.</w:t>
      </w:r>
    </w:p>
    <w:p w14:paraId="4F7FFFE0"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El lugar en el que tendrá verificativo.</w:t>
      </w:r>
    </w:p>
    <w:p w14:paraId="7C880179"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ES"/>
        </w:rPr>
        <w:t>El nombre de las personas moderadoras y sus suplentes.</w:t>
      </w:r>
    </w:p>
    <w:p w14:paraId="08AD7BA4"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ES"/>
        </w:rPr>
        <w:t xml:space="preserve">El cargo de elección de las candidaturas convocadas a debatir. </w:t>
      </w:r>
    </w:p>
    <w:p w14:paraId="026CFFA6"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Temas a debatir. </w:t>
      </w:r>
    </w:p>
    <w:p w14:paraId="2A983835"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Formato del debate.</w:t>
      </w:r>
    </w:p>
    <w:p w14:paraId="2CB105E0"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Duración del debate. </w:t>
      </w:r>
    </w:p>
    <w:p w14:paraId="1E3B2AD5"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Reglas de orden y seguridad.</w:t>
      </w:r>
    </w:p>
    <w:p w14:paraId="5EE6F9A8"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Número de asistentes al debate.</w:t>
      </w:r>
    </w:p>
    <w:p w14:paraId="5E04786C"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Formas de acreditación de las personas asistentes.</w:t>
      </w:r>
    </w:p>
    <w:p w14:paraId="6C8CB1A1" w14:textId="77777777" w:rsidR="00196019" w:rsidRPr="00653227" w:rsidRDefault="00196019" w:rsidP="00C80973">
      <w:pPr>
        <w:pStyle w:val="Sinespaciado"/>
        <w:numPr>
          <w:ilvl w:val="0"/>
          <w:numId w:val="10"/>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La cantidad de personal que se necesitará para el desarrollo del debate.</w:t>
      </w:r>
    </w:p>
    <w:p w14:paraId="6C876AFE"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22075B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5. Cuando no se confirme la participación de cuando menos otra de las candidaturas invitadas la solicitud de debate será improcedente. </w:t>
      </w:r>
    </w:p>
    <w:p w14:paraId="57F75937" w14:textId="77777777" w:rsidR="00826DE2" w:rsidRPr="00653227" w:rsidRDefault="00826DE2" w:rsidP="00653227">
      <w:pPr>
        <w:pStyle w:val="Sinespaciado"/>
        <w:spacing w:line="276" w:lineRule="auto"/>
        <w:jc w:val="both"/>
        <w:rPr>
          <w:rFonts w:ascii="Lucida Sans Unicode" w:hAnsi="Lucida Sans Unicode" w:cs="Lucida Sans Unicode"/>
          <w:sz w:val="20"/>
          <w:szCs w:val="20"/>
          <w:lang w:val="es"/>
        </w:rPr>
      </w:pPr>
    </w:p>
    <w:p w14:paraId="6EF5AA84" w14:textId="1E37A666"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6. Cuando menos tres días previos a la celebración del debate, el Consejo Distrital o Municipal respectivo deberá informar a la Comisión, la fecha, hora y duración de este; así como las emisoras que lo transmitirán, en su caso.</w:t>
      </w:r>
    </w:p>
    <w:p w14:paraId="0013309E" w14:textId="77777777" w:rsidR="008B6D7A" w:rsidRPr="00653227" w:rsidRDefault="008B6D7A" w:rsidP="00653227">
      <w:pPr>
        <w:pStyle w:val="Sinespaciado"/>
        <w:spacing w:line="276" w:lineRule="auto"/>
        <w:jc w:val="both"/>
        <w:rPr>
          <w:rFonts w:ascii="Lucida Sans Unicode" w:hAnsi="Lucida Sans Unicode" w:cs="Lucida Sans Unicode"/>
          <w:sz w:val="20"/>
          <w:szCs w:val="20"/>
          <w:lang w:val="es"/>
        </w:rPr>
      </w:pPr>
    </w:p>
    <w:p w14:paraId="26243CE2" w14:textId="1C7643C9"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7. En caso de que se transmita el debate a través de alguna emisora de radio o cadena de televisión, el Instituto Electoral informará a la Dirección Ejecutiva de Prerrogativas y Partidos Políticos del Instituto Nacional Electoral para los efectos conducentes. </w:t>
      </w:r>
    </w:p>
    <w:p w14:paraId="5740831E"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0F2E7A5" w14:textId="77777777" w:rsidR="00196019" w:rsidRPr="00C80973" w:rsidRDefault="00196019" w:rsidP="00C80973">
      <w:pPr>
        <w:pStyle w:val="Sinespaciado"/>
        <w:spacing w:line="276" w:lineRule="auto"/>
        <w:jc w:val="center"/>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Capítulo Cuarto</w:t>
      </w:r>
    </w:p>
    <w:p w14:paraId="61AD854C" w14:textId="77777777" w:rsidR="00196019" w:rsidRPr="00653227" w:rsidRDefault="00196019" w:rsidP="00C80973">
      <w:pPr>
        <w:pStyle w:val="Sinespaciado"/>
        <w:spacing w:line="276" w:lineRule="auto"/>
        <w:jc w:val="center"/>
        <w:rPr>
          <w:rFonts w:ascii="Lucida Sans Unicode" w:hAnsi="Lucida Sans Unicode" w:cs="Lucida Sans Unicode"/>
          <w:sz w:val="20"/>
          <w:szCs w:val="20"/>
          <w:lang w:val="es-ES"/>
        </w:rPr>
      </w:pPr>
      <w:r w:rsidRPr="00C80973">
        <w:rPr>
          <w:rFonts w:ascii="Lucida Sans Unicode" w:hAnsi="Lucida Sans Unicode" w:cs="Lucida Sans Unicode"/>
          <w:b/>
          <w:bCs/>
          <w:sz w:val="20"/>
          <w:szCs w:val="20"/>
          <w:lang w:val="es"/>
        </w:rPr>
        <w:t>Bases y reglas generales de los debates</w:t>
      </w:r>
    </w:p>
    <w:p w14:paraId="58DFA51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6CCBC65"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8</w:t>
      </w:r>
    </w:p>
    <w:p w14:paraId="47643726"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Las temáticas de interés general para los debates, deberán atender los objetivos establecidos en el artículo 87 del Código, los cuales se dividirán entre el número de debates, por elección, que el Instituto Electoral vaya a organizar, procurando que sean distribuidos en forma igualitaria en cada debate. </w:t>
      </w:r>
    </w:p>
    <w:p w14:paraId="56A15FE3" w14:textId="77777777" w:rsidR="00915F1D" w:rsidRDefault="00915F1D" w:rsidP="00653227">
      <w:pPr>
        <w:pStyle w:val="Sinespaciado"/>
        <w:spacing w:line="276" w:lineRule="auto"/>
        <w:jc w:val="both"/>
        <w:rPr>
          <w:rFonts w:ascii="Lucida Sans Unicode" w:hAnsi="Lucida Sans Unicode" w:cs="Lucida Sans Unicode"/>
          <w:sz w:val="20"/>
          <w:szCs w:val="20"/>
          <w:lang w:val="es"/>
        </w:rPr>
      </w:pPr>
    </w:p>
    <w:p w14:paraId="42C5F105" w14:textId="31C4669D"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2. Además de los objetivos que obligatoriamente deberán de abordarse en los debates, podrán incluirse otros a propuesta del Instituto Electoral o de las propias candidaturas, siempre y cuando el formato del debate permita su desahogo.    </w:t>
      </w:r>
    </w:p>
    <w:p w14:paraId="3EBC3737"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 </w:t>
      </w:r>
    </w:p>
    <w:p w14:paraId="559F101F"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9</w:t>
      </w:r>
    </w:p>
    <w:p w14:paraId="523A589E"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El lugar donde se celebre el debate deberá cumplir con las siguientes condiciones:</w:t>
      </w:r>
    </w:p>
    <w:p w14:paraId="236679B2"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D576267" w14:textId="7468735A" w:rsidR="00196019" w:rsidRPr="00653227" w:rsidRDefault="00196019" w:rsidP="00C80973">
      <w:pPr>
        <w:pStyle w:val="Sinespaciado"/>
        <w:numPr>
          <w:ilvl w:val="0"/>
          <w:numId w:val="11"/>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Debe ser un local o recinto que facilite guardar el mayor orden posible y evitar interrupciones que pongan en riesgo su normal desarrollo.</w:t>
      </w:r>
    </w:p>
    <w:p w14:paraId="0C66E0DD" w14:textId="77777777" w:rsidR="00196019" w:rsidRPr="00C80973" w:rsidRDefault="00196019" w:rsidP="00653227">
      <w:pPr>
        <w:pStyle w:val="Sinespaciado"/>
        <w:spacing w:line="276" w:lineRule="auto"/>
        <w:jc w:val="both"/>
        <w:rPr>
          <w:rFonts w:ascii="Lucida Sans Unicode" w:hAnsi="Lucida Sans Unicode" w:cs="Lucida Sans Unicode"/>
          <w:sz w:val="20"/>
          <w:szCs w:val="20"/>
          <w:lang w:val="es-ES"/>
        </w:rPr>
      </w:pPr>
    </w:p>
    <w:p w14:paraId="61CD30C9" w14:textId="3E8EB5B2" w:rsidR="00196019" w:rsidRPr="00653227" w:rsidRDefault="00196019" w:rsidP="00C80973">
      <w:pPr>
        <w:pStyle w:val="Sinespaciado"/>
        <w:numPr>
          <w:ilvl w:val="0"/>
          <w:numId w:val="11"/>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Disponer de las características necesarias que garanticen la seguridad de las candidaturas, en su caso, de personas invitadas y auditorio en general.</w:t>
      </w:r>
    </w:p>
    <w:p w14:paraId="67653033" w14:textId="77777777" w:rsidR="008B6D7A" w:rsidRPr="00653227" w:rsidRDefault="008B6D7A" w:rsidP="00653227">
      <w:pPr>
        <w:pStyle w:val="Sinespaciado"/>
        <w:spacing w:line="276" w:lineRule="auto"/>
        <w:jc w:val="both"/>
        <w:rPr>
          <w:rFonts w:ascii="Lucida Sans Unicode" w:hAnsi="Lucida Sans Unicode" w:cs="Lucida Sans Unicode"/>
          <w:sz w:val="20"/>
          <w:szCs w:val="20"/>
          <w:lang w:val="es"/>
        </w:rPr>
      </w:pPr>
    </w:p>
    <w:p w14:paraId="73973566" w14:textId="0060B750" w:rsidR="00196019" w:rsidRPr="00653227" w:rsidRDefault="00196019" w:rsidP="00C80973">
      <w:pPr>
        <w:pStyle w:val="Sinespaciado"/>
        <w:numPr>
          <w:ilvl w:val="0"/>
          <w:numId w:val="11"/>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rPr>
        <w:t>No ser un inmueble propiedad o que guarde relación con algún partido político o coalición, o con alguna de las candidaturas participantes en el debate.</w:t>
      </w:r>
    </w:p>
    <w:p w14:paraId="34CC1CA4" w14:textId="77777777" w:rsidR="008B6D7A" w:rsidRPr="00653227" w:rsidRDefault="008B6D7A" w:rsidP="00653227">
      <w:pPr>
        <w:pStyle w:val="Sinespaciado"/>
        <w:spacing w:line="276" w:lineRule="auto"/>
        <w:jc w:val="both"/>
        <w:rPr>
          <w:rFonts w:ascii="Lucida Sans Unicode" w:hAnsi="Lucida Sans Unicode" w:cs="Lucida Sans Unicode"/>
          <w:sz w:val="20"/>
          <w:szCs w:val="20"/>
          <w:lang w:val="es"/>
        </w:rPr>
      </w:pPr>
    </w:p>
    <w:p w14:paraId="1394742E" w14:textId="05DF68CC" w:rsidR="00196019" w:rsidRPr="00653227" w:rsidRDefault="00196019" w:rsidP="00C80973">
      <w:pPr>
        <w:pStyle w:val="Sinespaciado"/>
        <w:numPr>
          <w:ilvl w:val="0"/>
          <w:numId w:val="11"/>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No ser locales fabriles, templos o lugares destinados a los cultos religiosos o similares.</w:t>
      </w:r>
    </w:p>
    <w:p w14:paraId="4139B49F"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5DD2FC2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2. De preferencia, los debates se celebrarán en estudios de televisión o auditorios de instituciones educativas, privadas o públicas.</w:t>
      </w:r>
    </w:p>
    <w:p w14:paraId="0220F79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5C7C40F"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3. Excepcionalmente, los debates podrán realizarse en formato de videoconferencia, a través de alguna plataforma digital, para lo cual se emitirán los lineamientos correspondientes.  </w:t>
      </w:r>
    </w:p>
    <w:p w14:paraId="1BB9499F"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E4A1EE5"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10</w:t>
      </w:r>
    </w:p>
    <w:p w14:paraId="6C9011A1"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Los debates entre las candidaturas deberán celebrarse dentro del periodo establecido para la realización de la campaña electoral. </w:t>
      </w:r>
    </w:p>
    <w:p w14:paraId="3DD99D2D" w14:textId="77777777" w:rsidR="00915F1D" w:rsidRDefault="00915F1D" w:rsidP="00653227">
      <w:pPr>
        <w:pStyle w:val="Sinespaciado"/>
        <w:spacing w:line="276" w:lineRule="auto"/>
        <w:jc w:val="both"/>
        <w:rPr>
          <w:rFonts w:ascii="Lucida Sans Unicode" w:hAnsi="Lucida Sans Unicode" w:cs="Lucida Sans Unicode"/>
          <w:sz w:val="20"/>
          <w:szCs w:val="20"/>
          <w:lang w:val="es-ES"/>
        </w:rPr>
      </w:pPr>
    </w:p>
    <w:p w14:paraId="52758BC0" w14:textId="77777777" w:rsidR="00915F1D" w:rsidRDefault="00915F1D" w:rsidP="00653227">
      <w:pPr>
        <w:pStyle w:val="Sinespaciado"/>
        <w:spacing w:line="276" w:lineRule="auto"/>
        <w:jc w:val="both"/>
        <w:rPr>
          <w:rFonts w:ascii="Lucida Sans Unicode" w:hAnsi="Lucida Sans Unicode" w:cs="Lucida Sans Unicode"/>
          <w:sz w:val="20"/>
          <w:szCs w:val="20"/>
          <w:lang w:val="es-ES"/>
        </w:rPr>
      </w:pPr>
    </w:p>
    <w:p w14:paraId="60106C2F" w14:textId="77777777" w:rsidR="00915F1D" w:rsidRDefault="00915F1D" w:rsidP="00653227">
      <w:pPr>
        <w:pStyle w:val="Sinespaciado"/>
        <w:spacing w:line="276" w:lineRule="auto"/>
        <w:jc w:val="both"/>
        <w:rPr>
          <w:rFonts w:ascii="Lucida Sans Unicode" w:hAnsi="Lucida Sans Unicode" w:cs="Lucida Sans Unicode"/>
          <w:sz w:val="20"/>
          <w:szCs w:val="20"/>
          <w:lang w:val="es-ES"/>
        </w:rPr>
      </w:pPr>
    </w:p>
    <w:p w14:paraId="07B444BC" w14:textId="77777777" w:rsidR="00915F1D" w:rsidRPr="00653227" w:rsidRDefault="00915F1D" w:rsidP="00653227">
      <w:pPr>
        <w:pStyle w:val="Sinespaciado"/>
        <w:spacing w:line="276" w:lineRule="auto"/>
        <w:jc w:val="both"/>
        <w:rPr>
          <w:rFonts w:ascii="Lucida Sans Unicode" w:hAnsi="Lucida Sans Unicode" w:cs="Lucida Sans Unicode"/>
          <w:sz w:val="20"/>
          <w:szCs w:val="20"/>
          <w:lang w:val="es-ES"/>
        </w:rPr>
      </w:pPr>
    </w:p>
    <w:p w14:paraId="3EB0236E" w14:textId="77777777" w:rsidR="00196019" w:rsidRDefault="00196019" w:rsidP="00653227">
      <w:pPr>
        <w:pStyle w:val="Sinespaciado"/>
        <w:spacing w:line="276" w:lineRule="auto"/>
        <w:jc w:val="both"/>
        <w:rPr>
          <w:rFonts w:ascii="Lucida Sans Unicode" w:hAnsi="Lucida Sans Unicode" w:cs="Lucida Sans Unicode"/>
          <w:b/>
          <w:bCs/>
          <w:sz w:val="20"/>
          <w:szCs w:val="20"/>
          <w:lang w:val="es"/>
        </w:rPr>
      </w:pPr>
      <w:r w:rsidRPr="00C80973">
        <w:rPr>
          <w:rFonts w:ascii="Lucida Sans Unicode" w:hAnsi="Lucida Sans Unicode" w:cs="Lucida Sans Unicode"/>
          <w:b/>
          <w:bCs/>
          <w:sz w:val="20"/>
          <w:szCs w:val="20"/>
          <w:lang w:val="es"/>
        </w:rPr>
        <w:t>Artículo 11</w:t>
      </w:r>
    </w:p>
    <w:p w14:paraId="064C123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No se permitirá el acceso o permanencia en los debates a quien porte algún tipo de propaganda electoral o intente realizar algún acto de proselitismo durante el desarrollo de los mismos. </w:t>
      </w:r>
    </w:p>
    <w:p w14:paraId="2F62DCD6"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7EBEBAF5" w14:textId="77777777" w:rsidR="00196019" w:rsidRPr="00C80973" w:rsidRDefault="00196019" w:rsidP="00C80973">
      <w:pPr>
        <w:pStyle w:val="Sinespaciado"/>
        <w:spacing w:line="276" w:lineRule="auto"/>
        <w:jc w:val="center"/>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Capítulo Quinto</w:t>
      </w:r>
    </w:p>
    <w:p w14:paraId="76173233" w14:textId="77777777" w:rsidR="00196019" w:rsidRPr="00653227" w:rsidRDefault="00196019" w:rsidP="00C80973">
      <w:pPr>
        <w:pStyle w:val="Sinespaciado"/>
        <w:spacing w:line="276" w:lineRule="auto"/>
        <w:jc w:val="center"/>
        <w:rPr>
          <w:rFonts w:ascii="Lucida Sans Unicode" w:hAnsi="Lucida Sans Unicode" w:cs="Lucida Sans Unicode"/>
          <w:sz w:val="20"/>
          <w:szCs w:val="20"/>
          <w:lang w:val="es-ES"/>
        </w:rPr>
      </w:pPr>
      <w:r w:rsidRPr="00C80973">
        <w:rPr>
          <w:rFonts w:ascii="Lucida Sans Unicode" w:hAnsi="Lucida Sans Unicode" w:cs="Lucida Sans Unicode"/>
          <w:b/>
          <w:bCs/>
          <w:sz w:val="20"/>
          <w:szCs w:val="20"/>
          <w:lang w:val="es"/>
        </w:rPr>
        <w:t>Características del debate</w:t>
      </w:r>
    </w:p>
    <w:p w14:paraId="2216DA76" w14:textId="77777777" w:rsidR="005804F1" w:rsidRPr="00653227" w:rsidRDefault="005804F1" w:rsidP="00653227">
      <w:pPr>
        <w:pStyle w:val="Sinespaciado"/>
        <w:spacing w:line="276" w:lineRule="auto"/>
        <w:jc w:val="both"/>
        <w:rPr>
          <w:rFonts w:ascii="Lucida Sans Unicode" w:hAnsi="Lucida Sans Unicode" w:cs="Lucida Sans Unicode"/>
          <w:sz w:val="20"/>
          <w:szCs w:val="20"/>
          <w:lang w:val="es"/>
        </w:rPr>
      </w:pPr>
    </w:p>
    <w:p w14:paraId="72EDCFA0" w14:textId="1617975F"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Artículo 12</w:t>
      </w:r>
    </w:p>
    <w:p w14:paraId="28432C21"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Los debates versarán sobre temas previamente establecidos y existirán preguntas generales o específicas sobre el tópico de la discusión. Se evitará que existan bloques de discusión libre sin un contenido temático específico para poder formular preguntas que guíen la deliberación.</w:t>
      </w:r>
    </w:p>
    <w:p w14:paraId="3400C35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C52697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2. Las candidaturas conocerán previamente los temas que se abordarán en cada uno de los debates, pero no las preguntas (generales o específicas) que se establezcan para cada ejercicio.</w:t>
      </w:r>
    </w:p>
    <w:p w14:paraId="20A424E4" w14:textId="77777777" w:rsidR="00196019" w:rsidRPr="00653227" w:rsidRDefault="00196019" w:rsidP="00653227">
      <w:pPr>
        <w:pStyle w:val="Sinespaciado"/>
        <w:spacing w:line="276" w:lineRule="auto"/>
        <w:jc w:val="both"/>
        <w:rPr>
          <w:rFonts w:ascii="Lucida Sans Unicode" w:eastAsia="Calibri" w:hAnsi="Lucida Sans Unicode" w:cs="Lucida Sans Unicode"/>
          <w:sz w:val="20"/>
          <w:szCs w:val="20"/>
          <w:lang w:val="es-ES"/>
        </w:rPr>
      </w:pPr>
    </w:p>
    <w:p w14:paraId="5427F69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eastAsia="Calibri" w:hAnsi="Lucida Sans Unicode" w:cs="Lucida Sans Unicode"/>
          <w:sz w:val="20"/>
          <w:szCs w:val="20"/>
          <w:lang w:val="es-ES"/>
        </w:rPr>
        <w:t>3. En cualquier caso, si el formato específico del debate lo permite, las personas moderadoras podrán desarrollar preguntas propias o recopiladas con la participación de la ciudadanía, a través de los mecanismos establecidos previamente por el Instituto Electoral con base en los temas propuestos, y podrán formularlas durante estos ejercicios democráticos.</w:t>
      </w:r>
    </w:p>
    <w:p w14:paraId="5859C40D" w14:textId="77777777" w:rsidR="00826DE2" w:rsidRPr="00653227" w:rsidRDefault="00826DE2" w:rsidP="00653227">
      <w:pPr>
        <w:pStyle w:val="Sinespaciado"/>
        <w:spacing w:line="276" w:lineRule="auto"/>
        <w:jc w:val="both"/>
        <w:rPr>
          <w:rFonts w:ascii="Lucida Sans Unicode" w:hAnsi="Lucida Sans Unicode" w:cs="Lucida Sans Unicode"/>
          <w:sz w:val="20"/>
          <w:szCs w:val="20"/>
          <w:lang w:val="es"/>
        </w:rPr>
      </w:pPr>
    </w:p>
    <w:p w14:paraId="42F4F5E2" w14:textId="14C15800" w:rsidR="00196019" w:rsidRPr="00C80973" w:rsidRDefault="00196019" w:rsidP="00C80973">
      <w:pPr>
        <w:pStyle w:val="Sinespaciado"/>
        <w:spacing w:line="276" w:lineRule="auto"/>
        <w:jc w:val="center"/>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Capítulo Sexto</w:t>
      </w:r>
    </w:p>
    <w:p w14:paraId="4A89C2AE" w14:textId="77777777" w:rsidR="00196019" w:rsidRPr="00C80973" w:rsidRDefault="00196019" w:rsidP="00C80973">
      <w:pPr>
        <w:pStyle w:val="Sinespaciado"/>
        <w:spacing w:line="276" w:lineRule="auto"/>
        <w:jc w:val="center"/>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Mecánica del debate</w:t>
      </w:r>
    </w:p>
    <w:p w14:paraId="21FE766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A1174E2" w14:textId="77777777" w:rsidR="00196019" w:rsidRPr="00C80973" w:rsidRDefault="00196019" w:rsidP="00653227">
      <w:pPr>
        <w:pStyle w:val="Sinespaciado"/>
        <w:spacing w:line="276" w:lineRule="auto"/>
        <w:jc w:val="both"/>
        <w:rPr>
          <w:rFonts w:ascii="Lucida Sans Unicode" w:hAnsi="Lucida Sans Unicode" w:cs="Lucida Sans Unicode"/>
          <w:b/>
          <w:bCs/>
          <w:sz w:val="20"/>
          <w:szCs w:val="20"/>
          <w:lang w:val="es-ES"/>
        </w:rPr>
      </w:pPr>
      <w:r w:rsidRPr="00C80973">
        <w:rPr>
          <w:rFonts w:ascii="Lucida Sans Unicode" w:hAnsi="Lucida Sans Unicode" w:cs="Lucida Sans Unicode"/>
          <w:b/>
          <w:bCs/>
          <w:sz w:val="20"/>
          <w:szCs w:val="20"/>
          <w:lang w:val="es"/>
        </w:rPr>
        <w:t xml:space="preserve">Artículo 13 </w:t>
      </w:r>
    </w:p>
    <w:p w14:paraId="4ABDDAA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1.Toda vez que el debate es un acto cuyo objetivo principal es propiciar la difusión y confrontación de las ideas, programas y plataformas electorales de las candidaturas, se deberá atender a las siguientes disposiciones: </w:t>
      </w:r>
    </w:p>
    <w:p w14:paraId="0412EDCE" w14:textId="6354D668" w:rsidR="00826DE2" w:rsidRPr="00653227" w:rsidRDefault="00826DE2" w:rsidP="00653227">
      <w:pPr>
        <w:pStyle w:val="Sinespaciado"/>
        <w:spacing w:line="276" w:lineRule="auto"/>
        <w:jc w:val="both"/>
        <w:rPr>
          <w:rFonts w:ascii="Lucida Sans Unicode" w:hAnsi="Lucida Sans Unicode" w:cs="Lucida Sans Unicode"/>
          <w:sz w:val="20"/>
          <w:szCs w:val="20"/>
          <w:lang w:val="es"/>
        </w:rPr>
      </w:pPr>
    </w:p>
    <w:p w14:paraId="2B6921F5" w14:textId="7A6257B7" w:rsidR="00196019" w:rsidRPr="00653227" w:rsidRDefault="00196019" w:rsidP="00C80973">
      <w:pPr>
        <w:pStyle w:val="Sinespaciado"/>
        <w:numPr>
          <w:ilvl w:val="0"/>
          <w:numId w:val="12"/>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Las candidaturas que participen en el debate deberán privilegiar la confrontación de ideas y propuestas. </w:t>
      </w:r>
    </w:p>
    <w:p w14:paraId="7B487BDB" w14:textId="2C8B9238" w:rsidR="00196019" w:rsidRPr="00653227" w:rsidRDefault="00196019" w:rsidP="00C80973">
      <w:pPr>
        <w:pStyle w:val="Sinespaciado"/>
        <w:spacing w:line="276" w:lineRule="auto"/>
        <w:ind w:firstLine="60"/>
        <w:jc w:val="both"/>
        <w:rPr>
          <w:rFonts w:ascii="Lucida Sans Unicode" w:hAnsi="Lucida Sans Unicode" w:cs="Lucida Sans Unicode"/>
          <w:sz w:val="20"/>
          <w:szCs w:val="20"/>
          <w:lang w:val="es-ES"/>
        </w:rPr>
      </w:pPr>
    </w:p>
    <w:p w14:paraId="34F5BFDD" w14:textId="514FBE6C" w:rsidR="00826DE2" w:rsidRPr="00653227" w:rsidRDefault="00196019" w:rsidP="00C80973">
      <w:pPr>
        <w:pStyle w:val="Sinespaciado"/>
        <w:numPr>
          <w:ilvl w:val="0"/>
          <w:numId w:val="12"/>
        </w:numPr>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
        </w:rPr>
        <w:t>En el lugar donde se celebre el debate no se permitirá la colocación de ningún tipo de propaganda, sólo se admitirá el uso de la imagen del Instituto Electoral, así como los emblemas de los partidos políticos o candidaturas independientes con las medidas y ubicación que la Comisión determine y, las que en su caso porten en su vestimenta las candidaturas.</w:t>
      </w:r>
      <w:r w:rsidR="005804F1" w:rsidRPr="00653227">
        <w:rPr>
          <w:rFonts w:ascii="Lucida Sans Unicode" w:hAnsi="Lucida Sans Unicode" w:cs="Lucida Sans Unicode"/>
          <w:color w:val="215E99" w:themeColor="text2" w:themeTint="BF"/>
          <w:sz w:val="20"/>
          <w:szCs w:val="20"/>
          <w:lang w:val="es-ES"/>
        </w:rPr>
        <w:t xml:space="preserve">                          </w:t>
      </w:r>
    </w:p>
    <w:p w14:paraId="5CA91DD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5EEB4FE5" w14:textId="32EFACD7" w:rsidR="00196019" w:rsidRPr="00653227" w:rsidRDefault="00196019" w:rsidP="00C80973">
      <w:pPr>
        <w:pStyle w:val="Sinespaciado"/>
        <w:numPr>
          <w:ilvl w:val="0"/>
          <w:numId w:val="12"/>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En todo momento, el público asistente deberá guardar el debido orden, absteniéndose de aplaudir o hacer cualquier manifestación de apoyo o desacuerdo que provoque la interrupción en la exposición de cualquiera de las candidaturas participantes.</w:t>
      </w:r>
    </w:p>
    <w:p w14:paraId="0464EF4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F3BCCD6"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14</w:t>
      </w:r>
    </w:p>
    <w:p w14:paraId="242DEC02"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Cada candidatura participará en el debate conforme a su particular perspectiva de la realidad política, económica y social. </w:t>
      </w:r>
    </w:p>
    <w:p w14:paraId="10C3E06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5844A19"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15</w:t>
      </w:r>
    </w:p>
    <w:p w14:paraId="7F1B7EE4"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Las candidaturas que se presenten una vez iniciado el debate, perderán su derecho a participar.</w:t>
      </w:r>
    </w:p>
    <w:p w14:paraId="5CDFDA8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2D03874"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2. La inasistencia de una o más de las candidaturas invitadas a estos debates no será causa para la no realización del mismo.</w:t>
      </w:r>
    </w:p>
    <w:p w14:paraId="59127CD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54B9DD1"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16</w:t>
      </w:r>
    </w:p>
    <w:p w14:paraId="30F23BB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Si durante el desarrollo del debate alguna parte del público asistente realizara expresiones a favor o en contra de alguna de las candidaturas, quien modere le hará el apercibimiento para que guarde silencio y se comporten de acuerdo a las reglas establecidas, de persistir esta actitud, se le invitará a abandonar el recinto; en caso de no hacerlo, se solicitará apoyo de la fuerza pública.</w:t>
      </w:r>
    </w:p>
    <w:p w14:paraId="57EA68D9" w14:textId="77777777" w:rsidR="00196019" w:rsidRDefault="00196019" w:rsidP="00653227">
      <w:pPr>
        <w:pStyle w:val="Sinespaciado"/>
        <w:spacing w:line="276" w:lineRule="auto"/>
        <w:jc w:val="both"/>
        <w:rPr>
          <w:rFonts w:ascii="Lucida Sans Unicode" w:hAnsi="Lucida Sans Unicode" w:cs="Lucida Sans Unicode"/>
          <w:sz w:val="20"/>
          <w:szCs w:val="20"/>
          <w:lang w:val="es-ES"/>
        </w:rPr>
      </w:pPr>
    </w:p>
    <w:p w14:paraId="6AE04D52" w14:textId="77777777" w:rsidR="00915F1D" w:rsidRDefault="00915F1D" w:rsidP="00653227">
      <w:pPr>
        <w:pStyle w:val="Sinespaciado"/>
        <w:spacing w:line="276" w:lineRule="auto"/>
        <w:jc w:val="both"/>
        <w:rPr>
          <w:rFonts w:ascii="Lucida Sans Unicode" w:hAnsi="Lucida Sans Unicode" w:cs="Lucida Sans Unicode"/>
          <w:sz w:val="20"/>
          <w:szCs w:val="20"/>
          <w:lang w:val="es-ES"/>
        </w:rPr>
      </w:pPr>
    </w:p>
    <w:p w14:paraId="56C52698"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17</w:t>
      </w:r>
    </w:p>
    <w:p w14:paraId="64668649"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Las candidaturas, al hacer uso de la palabra, deberán apegarse al formato establecido y conforme a los tiempos y orden de intervención preestablecidos, absteniéndose de proferir palabras o señales obscenas, insultos u ofensas a los partidos políticos o coaliciones, las candidaturas e instituciones, en caso de hacerlo, se podrán aplicar los correctivos siguientes: </w:t>
      </w:r>
    </w:p>
    <w:p w14:paraId="4C3A7C08"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7AB50CC1" w14:textId="534141D3" w:rsidR="00196019" w:rsidRPr="00653227" w:rsidRDefault="00196019" w:rsidP="006F5E79">
      <w:pPr>
        <w:pStyle w:val="Sinespaciado"/>
        <w:numPr>
          <w:ilvl w:val="0"/>
          <w:numId w:val="13"/>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Quien modere el debate, solicitará a la candidatura en turno, que se circunscriba al tema y se abstenga de realizar lo previsto en el párrafo anterior. En caso de que la candidatura insista en su conducta, previo apercibimiento, la moderación dará por finalizado su tiempo de exposición en la ronda que corresponda.</w:t>
      </w:r>
    </w:p>
    <w:p w14:paraId="0EB73DC1"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6C8CF7C" w14:textId="4877D097" w:rsidR="00196019" w:rsidRPr="00653227" w:rsidRDefault="00196019" w:rsidP="006F5E79">
      <w:pPr>
        <w:pStyle w:val="Sinespaciado"/>
        <w:numPr>
          <w:ilvl w:val="0"/>
          <w:numId w:val="13"/>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Si a pesar de lo previsto en la fracción anterior, alguna candidatura persiste en realizar las alusiones a que se refiere el primer párrafo del presente artículo, la moderación determinará su expulsión. </w:t>
      </w:r>
    </w:p>
    <w:p w14:paraId="00CC8EA2"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2889460"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Séptimo</w:t>
      </w:r>
    </w:p>
    <w:p w14:paraId="0CB0F135"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Del sorteo</w:t>
      </w:r>
    </w:p>
    <w:p w14:paraId="7B224462"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CA66467"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18</w:t>
      </w:r>
    </w:p>
    <w:p w14:paraId="218838A8" w14:textId="77777777" w:rsidR="008B6D7A" w:rsidRPr="00653227" w:rsidRDefault="00196019" w:rsidP="00653227">
      <w:pPr>
        <w:pStyle w:val="Sinespaciado"/>
        <w:spacing w:line="276" w:lineRule="auto"/>
        <w:jc w:val="both"/>
        <w:rPr>
          <w:rFonts w:ascii="Lucida Sans Unicode" w:eastAsia="Lucida Sans Unicode" w:hAnsi="Lucida Sans Unicode" w:cs="Lucida Sans Unicode"/>
          <w:sz w:val="20"/>
          <w:szCs w:val="20"/>
          <w:lang w:val="es"/>
        </w:rPr>
      </w:pPr>
      <w:r w:rsidRPr="00653227">
        <w:rPr>
          <w:rFonts w:ascii="Lucida Sans Unicode" w:hAnsi="Lucida Sans Unicode" w:cs="Lucida Sans Unicode"/>
          <w:sz w:val="20"/>
          <w:szCs w:val="20"/>
          <w:lang w:val="es"/>
        </w:rPr>
        <w:t xml:space="preserve">1. La ubicación de las candidaturas participantes y el orden de intervención en cada una de las rondas se determinará mediante un sorteo, que tendrá verificativo en el lugar designado para el debate y se llevará a cabo dos horas antes de que inicie, en presencia de las candidaturas o, en su defecto, de su representante. En caso de no encontrarse presente la candidatura o su representante en ese momento, perderá su derecho a participar en el sorteo </w:t>
      </w:r>
      <w:r w:rsidRPr="00653227">
        <w:rPr>
          <w:rFonts w:ascii="Lucida Sans Unicode" w:eastAsia="Lucida Sans Unicode" w:hAnsi="Lucida Sans Unicode" w:cs="Lucida Sans Unicode"/>
          <w:sz w:val="20"/>
          <w:szCs w:val="20"/>
          <w:lang w:val="es"/>
        </w:rPr>
        <w:t>y se entenderá que se encuentra conforme con los resultados del mismo.</w:t>
      </w:r>
      <w:r w:rsidR="005804F1" w:rsidRPr="00653227">
        <w:rPr>
          <w:rFonts w:ascii="Lucida Sans Unicode" w:eastAsia="Lucida Sans Unicode" w:hAnsi="Lucida Sans Unicode" w:cs="Lucida Sans Unicode"/>
          <w:sz w:val="20"/>
          <w:szCs w:val="20"/>
          <w:lang w:val="es"/>
        </w:rPr>
        <w:t xml:space="preserve">                           </w:t>
      </w:r>
    </w:p>
    <w:p w14:paraId="6B102EAF" w14:textId="77777777" w:rsidR="00196019" w:rsidRPr="00653227" w:rsidRDefault="00196019" w:rsidP="00653227">
      <w:pPr>
        <w:pStyle w:val="Sinespaciado"/>
        <w:spacing w:line="276" w:lineRule="auto"/>
        <w:jc w:val="both"/>
        <w:rPr>
          <w:rFonts w:ascii="Lucida Sans Unicode" w:hAnsi="Lucida Sans Unicode" w:cs="Lucida Sans Unicode"/>
          <w:sz w:val="20"/>
          <w:szCs w:val="20"/>
        </w:rPr>
      </w:pPr>
    </w:p>
    <w:p w14:paraId="66DBEA01"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19</w:t>
      </w:r>
    </w:p>
    <w:p w14:paraId="1DAD211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Para efectuar el sorteo se utilizarán dos urnas: en la primera se introducirán sobres cerrados que contendrán una ficha con el emblema y denominación de cada partido político o coalición a la que pertenezcan las candidaturas a debatir, sus nombres o, en su caso de las candidaturas independientes, la firma de quien preside la Comisión y sello del Instituto Electoral.</w:t>
      </w:r>
    </w:p>
    <w:p w14:paraId="15DAA148"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7F6A16A7"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2. En la segunda urna se depositarán sobres cerrados que contengan fichas con un número secuencial, comenzando con el uno hasta el que corresponda al número de las candidaturas participantes en el debate, la firma de quien preside la Comisión y sello del Instituto Electoral. </w:t>
      </w:r>
    </w:p>
    <w:p w14:paraId="23F3FA28"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1D0A32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3. La persona designada por la Comisión, extraerá un sobre de la primera urna que contendrá la identificación del partido, la candidatura independiente o coalición y el nombre de la candidatura, y posteriormente extraerá una ficha de la segunda urna que establecerá la numeración, de lo que se desprenderá la ubicación y orden de intervención de las candidaturas participantes.</w:t>
      </w:r>
    </w:p>
    <w:p w14:paraId="1C10DC9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 </w:t>
      </w:r>
    </w:p>
    <w:p w14:paraId="4DEBBEF6"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20</w:t>
      </w:r>
    </w:p>
    <w:p w14:paraId="6809B3F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En el supuesto de que alguna candidatura abandone el recinto donde se desarrolla el debate, una vez iniciado ya no podrá participar en el mismo.</w:t>
      </w:r>
    </w:p>
    <w:p w14:paraId="574ADBD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DE05BEF"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Octavo</w:t>
      </w:r>
    </w:p>
    <w:p w14:paraId="5333CCB2"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De la moderación del debate</w:t>
      </w:r>
    </w:p>
    <w:p w14:paraId="05409FA9"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B39C574"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21</w:t>
      </w:r>
    </w:p>
    <w:p w14:paraId="1258A951"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La moderación tendrá las atribuciones siguientes:</w:t>
      </w:r>
    </w:p>
    <w:p w14:paraId="6E644869"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83AE8FF" w14:textId="0875CEAE"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Dar la bienvenida al público, realizar una explicación de la metodología a seguir y hacer una introducción del tema o los temas a debatir.</w:t>
      </w:r>
    </w:p>
    <w:p w14:paraId="27093410"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71F10D9" w14:textId="718DADE9"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Presentar a las candidaturas participantes.</w:t>
      </w:r>
    </w:p>
    <w:p w14:paraId="6DD60FCC"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8290370" w14:textId="6BD44448"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Conducir el debate acorde al formato específico que se apruebe previamente.</w:t>
      </w:r>
    </w:p>
    <w:p w14:paraId="6875C31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8CB312A" w14:textId="4EC5D4B2"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Dar el uso de la palabra a las candidaturas, de acuerdo al orden y tiempos previamente establecidos.</w:t>
      </w:r>
    </w:p>
    <w:p w14:paraId="7629D4DF"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DD86D31" w14:textId="1A23AAD8"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Aplicar las reglas que garanticen la participación igualitaria de todas las candidaturas participantes. </w:t>
      </w:r>
    </w:p>
    <w:p w14:paraId="32E1C62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A7B4F03" w14:textId="4A564C12"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Administrar el tiempo y ordenar las intervenciones.</w:t>
      </w:r>
    </w:p>
    <w:p w14:paraId="0792EA34"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A2F84A4" w14:textId="2C624103" w:rsidR="00196019" w:rsidRPr="00653227" w:rsidRDefault="006F5E79" w:rsidP="006F5E79">
      <w:pPr>
        <w:pStyle w:val="Sinespaciado"/>
        <w:numPr>
          <w:ilvl w:val="0"/>
          <w:numId w:val="14"/>
        </w:numPr>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
        </w:rPr>
        <w:t>P</w:t>
      </w:r>
      <w:r w:rsidR="00196019" w:rsidRPr="00653227">
        <w:rPr>
          <w:rFonts w:ascii="Lucida Sans Unicode" w:hAnsi="Lucida Sans Unicode" w:cs="Lucida Sans Unicode"/>
          <w:sz w:val="20"/>
          <w:szCs w:val="20"/>
          <w:lang w:val="es"/>
        </w:rPr>
        <w:t>articipar de forma activa en el debate, interactuando de forma directa con las y los participantes para requerir información adicional sobre algún tema, preguntar de manera improvisada, solicitar explicaciones de algún punto en particular, entre otras.</w:t>
      </w:r>
    </w:p>
    <w:p w14:paraId="7C004072"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0B55073" w14:textId="716606C5"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Mantener el orden y respeto en el debate, en su caso, aplicando los correctivos establecidos en el artículo 17 del presente reglamento.</w:t>
      </w:r>
    </w:p>
    <w:p w14:paraId="36DC092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257A137" w14:textId="40A0F3A5" w:rsidR="00196019" w:rsidRPr="00653227" w:rsidRDefault="00196019" w:rsidP="006F5E79">
      <w:pPr>
        <w:pStyle w:val="Sinespaciado"/>
        <w:numPr>
          <w:ilvl w:val="0"/>
          <w:numId w:val="14"/>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Dar la despedida a las candidaturas y público asistente al finalizar el debate.</w:t>
      </w:r>
    </w:p>
    <w:p w14:paraId="66D08D79"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p>
    <w:p w14:paraId="69D05AA2"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22</w:t>
      </w:r>
    </w:p>
    <w:p w14:paraId="7931E678"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La moderación, durante el desarrollo del debate, deberá abstenerse de:</w:t>
      </w:r>
    </w:p>
    <w:p w14:paraId="0A637FD6"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62BDA22" w14:textId="33E23BAE" w:rsidR="00196019" w:rsidRPr="00653227" w:rsidRDefault="00196019" w:rsidP="006F5E79">
      <w:pPr>
        <w:pStyle w:val="Sinespaciado"/>
        <w:numPr>
          <w:ilvl w:val="0"/>
          <w:numId w:val="15"/>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Adoptar una actitud autoritaria o parcial.  </w:t>
      </w:r>
    </w:p>
    <w:p w14:paraId="7B5C165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6D17567" w14:textId="07889FAC" w:rsidR="00196019" w:rsidRPr="00653227" w:rsidRDefault="00196019" w:rsidP="006F5E79">
      <w:pPr>
        <w:pStyle w:val="Sinespaciado"/>
        <w:numPr>
          <w:ilvl w:val="0"/>
          <w:numId w:val="15"/>
        </w:numPr>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Intervenir o interrumpir en las exposiciones o discusiones entre las candidaturas, excepto cuando conceda el uso de la voz a los mismos, o aplique mociones de orden, o notifique el tiempo restante en la intervención.</w:t>
      </w:r>
    </w:p>
    <w:p w14:paraId="7C919EA5"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798022EA"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Noveno</w:t>
      </w:r>
    </w:p>
    <w:p w14:paraId="43C85854"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De las y los asistentes al debate</w:t>
      </w:r>
    </w:p>
    <w:p w14:paraId="77F168F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3543BB3"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 xml:space="preserve">Artículo 23 </w:t>
      </w:r>
    </w:p>
    <w:p w14:paraId="535E3844" w14:textId="77777777" w:rsidR="006F5E79"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
        </w:rPr>
        <w:t>1. El día del debate podrán asistir al recinto, las personas que integran el Consejo General, así como las personas invitadas especiales de los partidos políticos y coaliciones, candidaturas independientes y personal autorizado, en el número que se acuerde por la autoridad electoral, atendiendo la capacidad del espacio donde se celebre el evento.</w:t>
      </w:r>
      <w:r w:rsidR="005804F1" w:rsidRPr="00653227">
        <w:rPr>
          <w:rFonts w:ascii="Lucida Sans Unicode" w:hAnsi="Lucida Sans Unicode" w:cs="Lucida Sans Unicode"/>
          <w:color w:val="215E99" w:themeColor="text2" w:themeTint="BF"/>
          <w:sz w:val="20"/>
          <w:szCs w:val="20"/>
          <w:lang w:val="es-ES"/>
        </w:rPr>
        <w:t xml:space="preserve">                                                    </w:t>
      </w:r>
    </w:p>
    <w:p w14:paraId="28D49EBF"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p>
    <w:p w14:paraId="71AD5BD8" w14:textId="77777777" w:rsidR="006F5E79" w:rsidRDefault="00196019" w:rsidP="006F5E79">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2. Podrán asistir personas acreditadas como observadoras electorales y la ciudadanía autorizada por la Comisión para participar en los formatos de debate que así lo permitan.</w:t>
      </w:r>
    </w:p>
    <w:p w14:paraId="051DEF75" w14:textId="77777777" w:rsidR="006F5E79" w:rsidRPr="00653227" w:rsidRDefault="006F5E79" w:rsidP="00653227">
      <w:pPr>
        <w:pStyle w:val="Sinespaciado"/>
        <w:spacing w:line="276" w:lineRule="auto"/>
        <w:jc w:val="both"/>
        <w:rPr>
          <w:rFonts w:ascii="Lucida Sans Unicode" w:hAnsi="Lucida Sans Unicode" w:cs="Lucida Sans Unicode"/>
          <w:sz w:val="20"/>
          <w:szCs w:val="20"/>
          <w:lang w:val="es-ES"/>
        </w:rPr>
      </w:pPr>
    </w:p>
    <w:p w14:paraId="66CFD59D"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24</w:t>
      </w:r>
    </w:p>
    <w:p w14:paraId="4E42CD30"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Una vez que se tenga la lista de asistentes, la Comisión ordenará expedir las acreditaciones a las personas que asistirán al debate, con excepción de las referidas en el artículo siguiente.</w:t>
      </w:r>
    </w:p>
    <w:p w14:paraId="73C68C84"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3099B3E"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25</w:t>
      </w:r>
    </w:p>
    <w:p w14:paraId="42955398"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 xml:space="preserve">1. Con la finalidad de garantizar la cobertura informativa del debate, la Comisión, a través del área encargada de la Comunicación Social del Instituto Electoral, acreditará a los medios de comunicación que asistan al debate.  </w:t>
      </w:r>
    </w:p>
    <w:p w14:paraId="75B4BF4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21B6841"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26</w:t>
      </w:r>
    </w:p>
    <w:p w14:paraId="607B4E84"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En el sitio donde se desarrolle el debate, sólo podrán ingresar personas autorizadas por el Instituto Electoral, para tal efecto se instalará un módulo en el exterior del mismo, a fin de evitar el acceso de personal no autorizado.</w:t>
      </w:r>
    </w:p>
    <w:p w14:paraId="7580140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D8DA7A9" w14:textId="68780F81"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Décimo</w:t>
      </w:r>
    </w:p>
    <w:p w14:paraId="4E65EB1D"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Promoción y difusión del debate</w:t>
      </w:r>
    </w:p>
    <w:p w14:paraId="36F9A6E1"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2283DC6F"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27</w:t>
      </w:r>
    </w:p>
    <w:p w14:paraId="4C495909" w14:textId="77777777" w:rsidR="005B1C05" w:rsidRPr="00653227"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ES"/>
        </w:rPr>
        <w:t xml:space="preserve">1. </w:t>
      </w:r>
      <w:bookmarkStart w:id="0" w:name="_Int_moduQ8e4"/>
      <w:r w:rsidRPr="00653227">
        <w:rPr>
          <w:rFonts w:ascii="Lucida Sans Unicode" w:hAnsi="Lucida Sans Unicode" w:cs="Lucida Sans Unicode"/>
          <w:sz w:val="20"/>
          <w:szCs w:val="20"/>
          <w:lang w:val="es-ES"/>
        </w:rPr>
        <w:t>Cuando corresponda el debate de candidaturas por la gubernatura del estado, la persona que presida el Consejo General del Instituto Electoral</w:t>
      </w:r>
      <w:r w:rsidRPr="00653227">
        <w:rPr>
          <w:rFonts w:ascii="Lucida Sans Unicode" w:hAnsi="Lucida Sans Unicode" w:cs="Lucida Sans Unicode"/>
          <w:sz w:val="20"/>
          <w:szCs w:val="20"/>
        </w:rPr>
        <w:t xml:space="preserve"> </w:t>
      </w:r>
      <w:r w:rsidRPr="00653227">
        <w:rPr>
          <w:rFonts w:ascii="Lucida Sans Unicode" w:hAnsi="Lucida Sans Unicode" w:cs="Lucida Sans Unicode"/>
          <w:sz w:val="20"/>
          <w:szCs w:val="20"/>
          <w:lang w:val="es-ES"/>
        </w:rPr>
        <w:t>dispondrá lo necesario para la producción técnica y difusión de los debates, considerando las nuevas tecnologías de información y comunicación, así como las plataformas digitales que permitan la mayor difusión de este; en los demás casos, evaluando las posibilidades presupuestales, acordará lo necesario.</w:t>
      </w:r>
      <w:bookmarkEnd w:id="0"/>
      <w:r w:rsidRPr="00653227">
        <w:rPr>
          <w:rFonts w:ascii="Lucida Sans Unicode" w:hAnsi="Lucida Sans Unicode" w:cs="Lucida Sans Unicode"/>
          <w:sz w:val="20"/>
          <w:szCs w:val="20"/>
          <w:lang w:val="es-ES"/>
        </w:rPr>
        <w:t xml:space="preserve"> </w:t>
      </w:r>
      <w:bookmarkStart w:id="1" w:name="_Int_pEkbXMy2"/>
      <w:r w:rsidRPr="00653227">
        <w:rPr>
          <w:rFonts w:ascii="Lucida Sans Unicode" w:hAnsi="Lucida Sans Unicode" w:cs="Lucida Sans Unicode"/>
          <w:sz w:val="20"/>
          <w:szCs w:val="20"/>
          <w:lang w:val="es-ES"/>
        </w:rPr>
        <w:t xml:space="preserve">Las señales de radio y televisión que el Instituto Electoral </w:t>
      </w:r>
      <w:r w:rsidRPr="00653227">
        <w:rPr>
          <w:rFonts w:ascii="Lucida Sans Unicode" w:hAnsi="Lucida Sans Unicode" w:cs="Lucida Sans Unicode"/>
          <w:sz w:val="20"/>
          <w:szCs w:val="20"/>
          <w:lang w:val="es"/>
        </w:rPr>
        <w:t>obtenga o retransmita</w:t>
      </w:r>
      <w:r w:rsidRPr="00653227">
        <w:rPr>
          <w:rFonts w:ascii="Lucida Sans Unicode" w:hAnsi="Lucida Sans Unicode" w:cs="Lucida Sans Unicode"/>
          <w:sz w:val="20"/>
          <w:szCs w:val="20"/>
          <w:lang w:val="es-ES"/>
        </w:rPr>
        <w:t xml:space="preserve"> para este fin podrán ser utilizadas por los concesionarios y permisionarios de radio y televisión, siempre y cuando cumplan con los ordenamientos de la materia.</w:t>
      </w:r>
      <w:bookmarkEnd w:id="1"/>
      <w:r w:rsidR="003906DA" w:rsidRPr="00653227">
        <w:rPr>
          <w:rFonts w:ascii="Lucida Sans Unicode" w:hAnsi="Lucida Sans Unicode" w:cs="Lucida Sans Unicode"/>
          <w:color w:val="215E99" w:themeColor="text2" w:themeTint="BF"/>
          <w:sz w:val="20"/>
          <w:szCs w:val="20"/>
          <w:lang w:val="es-ES"/>
        </w:rPr>
        <w:t xml:space="preserve">               </w:t>
      </w:r>
    </w:p>
    <w:p w14:paraId="674DFCAB" w14:textId="77777777" w:rsidR="00196019" w:rsidRDefault="00196019" w:rsidP="00653227">
      <w:pPr>
        <w:pStyle w:val="Sinespaciado"/>
        <w:spacing w:line="276" w:lineRule="auto"/>
        <w:jc w:val="both"/>
        <w:rPr>
          <w:rFonts w:ascii="Lucida Sans Unicode" w:hAnsi="Lucida Sans Unicode" w:cs="Lucida Sans Unicode"/>
          <w:sz w:val="20"/>
          <w:szCs w:val="20"/>
          <w:lang w:val="es-ES"/>
        </w:rPr>
      </w:pPr>
    </w:p>
    <w:p w14:paraId="7784334F" w14:textId="77777777" w:rsidR="00915F1D" w:rsidRDefault="00915F1D" w:rsidP="00653227">
      <w:pPr>
        <w:pStyle w:val="Sinespaciado"/>
        <w:spacing w:line="276" w:lineRule="auto"/>
        <w:jc w:val="both"/>
        <w:rPr>
          <w:rFonts w:ascii="Lucida Sans Unicode" w:hAnsi="Lucida Sans Unicode" w:cs="Lucida Sans Unicode"/>
          <w:sz w:val="20"/>
          <w:szCs w:val="20"/>
          <w:lang w:val="es-ES"/>
        </w:rPr>
      </w:pPr>
    </w:p>
    <w:p w14:paraId="1EFC4939" w14:textId="77777777" w:rsidR="00915F1D" w:rsidRDefault="00915F1D" w:rsidP="00653227">
      <w:pPr>
        <w:pStyle w:val="Sinespaciado"/>
        <w:spacing w:line="276" w:lineRule="auto"/>
        <w:jc w:val="both"/>
        <w:rPr>
          <w:rFonts w:ascii="Lucida Sans Unicode" w:hAnsi="Lucida Sans Unicode" w:cs="Lucida Sans Unicode"/>
          <w:sz w:val="20"/>
          <w:szCs w:val="20"/>
          <w:lang w:val="es-ES"/>
        </w:rPr>
      </w:pPr>
    </w:p>
    <w:p w14:paraId="2583D90D" w14:textId="77777777" w:rsidR="00915F1D" w:rsidRPr="00653227" w:rsidRDefault="00915F1D" w:rsidP="00653227">
      <w:pPr>
        <w:pStyle w:val="Sinespaciado"/>
        <w:spacing w:line="276" w:lineRule="auto"/>
        <w:jc w:val="both"/>
        <w:rPr>
          <w:rFonts w:ascii="Lucida Sans Unicode" w:hAnsi="Lucida Sans Unicode" w:cs="Lucida Sans Unicode"/>
          <w:sz w:val="20"/>
          <w:szCs w:val="20"/>
          <w:lang w:val="es-ES"/>
        </w:rPr>
      </w:pPr>
    </w:p>
    <w:p w14:paraId="35E310FA"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28</w:t>
      </w:r>
    </w:p>
    <w:p w14:paraId="0F9CBC62" w14:textId="77777777" w:rsidR="005B1C05" w:rsidRPr="00653227"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hAnsi="Lucida Sans Unicode" w:cs="Lucida Sans Unicode"/>
          <w:sz w:val="20"/>
          <w:szCs w:val="20"/>
          <w:lang w:val="es"/>
        </w:rPr>
        <w:t>1. Las señales de radio y televisión que el Instituto Electoral obtenga o retransmita para este fin podrán ser utilizadas, en vivo, en forma gratuita, por las concesionarias y permisionarias de radio y televisión.</w:t>
      </w:r>
      <w:r w:rsidR="003906DA" w:rsidRPr="00653227">
        <w:rPr>
          <w:rFonts w:ascii="Lucida Sans Unicode" w:hAnsi="Lucida Sans Unicode" w:cs="Lucida Sans Unicode"/>
          <w:color w:val="215E99" w:themeColor="text2" w:themeTint="BF"/>
          <w:sz w:val="20"/>
          <w:szCs w:val="20"/>
          <w:lang w:val="es-ES"/>
        </w:rPr>
        <w:t xml:space="preserve">     </w:t>
      </w:r>
    </w:p>
    <w:p w14:paraId="5373A6F3"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p>
    <w:p w14:paraId="52F6E809" w14:textId="77777777" w:rsidR="003906DA" w:rsidRPr="00653227" w:rsidRDefault="00196019" w:rsidP="00653227">
      <w:pPr>
        <w:pStyle w:val="Sinespaciado"/>
        <w:spacing w:line="276" w:lineRule="auto"/>
        <w:jc w:val="both"/>
        <w:rPr>
          <w:rFonts w:ascii="Lucida Sans Unicode" w:hAnsi="Lucida Sans Unicode" w:cs="Lucida Sans Unicode"/>
          <w:color w:val="215E99" w:themeColor="text2" w:themeTint="BF"/>
          <w:sz w:val="20"/>
          <w:szCs w:val="20"/>
          <w:lang w:val="es-ES"/>
        </w:rPr>
      </w:pPr>
      <w:r w:rsidRPr="00653227">
        <w:rPr>
          <w:rFonts w:ascii="Lucida Sans Unicode" w:eastAsia="Lucida Sans Unicode" w:hAnsi="Lucida Sans Unicode" w:cs="Lucida Sans Unicode"/>
          <w:sz w:val="20"/>
          <w:szCs w:val="20"/>
          <w:lang w:val="es"/>
        </w:rPr>
        <w:t>2. La transmisión de los debates por los medios de comunicación concesionarios de radio y televisión, y en las redes sociales o canales con el que el propio Instituto cuente, se realizará de forma íntegra y sin alterar los tiempos y contenidos.</w:t>
      </w:r>
      <w:r w:rsidR="003906DA" w:rsidRPr="00653227">
        <w:rPr>
          <w:rFonts w:ascii="Lucida Sans Unicode" w:hAnsi="Lucida Sans Unicode" w:cs="Lucida Sans Unicode"/>
          <w:color w:val="215E99" w:themeColor="text2" w:themeTint="BF"/>
          <w:sz w:val="20"/>
          <w:szCs w:val="20"/>
          <w:lang w:val="es-ES"/>
        </w:rPr>
        <w:t xml:space="preserve"> </w:t>
      </w:r>
    </w:p>
    <w:p w14:paraId="1759842F" w14:textId="77777777" w:rsidR="006F5E79" w:rsidRDefault="006F5E79" w:rsidP="00653227">
      <w:pPr>
        <w:pStyle w:val="Sinespaciado"/>
        <w:spacing w:line="276" w:lineRule="auto"/>
        <w:jc w:val="both"/>
        <w:rPr>
          <w:rFonts w:ascii="Lucida Sans Unicode" w:hAnsi="Lucida Sans Unicode" w:cs="Lucida Sans Unicode"/>
          <w:sz w:val="20"/>
          <w:szCs w:val="20"/>
          <w:lang w:val="es"/>
        </w:rPr>
      </w:pPr>
    </w:p>
    <w:p w14:paraId="0E2DD1C8" w14:textId="60F7A3F3"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29</w:t>
      </w:r>
    </w:p>
    <w:p w14:paraId="0ED58CFF"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El Instituto Electoral, para efectos de producción de la señal para la transmisión de los debates, garantizará que quien lo haga cuente con la capacidad técnica necesaria para la realización de la misma.</w:t>
      </w:r>
    </w:p>
    <w:p w14:paraId="318ED3FA"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4F66E048"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30</w:t>
      </w:r>
    </w:p>
    <w:p w14:paraId="38B7086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Los términos para la transmisión, serán establecidos dentro del convenio que al efecto suscriba el Instituto Electoral con los medios de comunicación interesados.</w:t>
      </w:r>
    </w:p>
    <w:p w14:paraId="60CAB7A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5BF55AA3" w14:textId="77777777"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31</w:t>
      </w:r>
    </w:p>
    <w:p w14:paraId="6EA3038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El Instituto Electoral informará a la sociedad, en el tiempo de radio y televisión asignado para sus fines, la realización de los debates.</w:t>
      </w:r>
    </w:p>
    <w:p w14:paraId="7ECBCDA6"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6B9D57B5"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décimo primero</w:t>
      </w:r>
    </w:p>
    <w:p w14:paraId="52D5BCB9" w14:textId="6CB5E4AA" w:rsidR="003906DA" w:rsidRPr="00653227" w:rsidRDefault="00196019" w:rsidP="006F5E79">
      <w:pPr>
        <w:pStyle w:val="Sinespaciado"/>
        <w:spacing w:line="276" w:lineRule="auto"/>
        <w:jc w:val="center"/>
        <w:rPr>
          <w:rFonts w:ascii="Lucida Sans Unicode" w:hAnsi="Lucida Sans Unicode" w:cs="Lucida Sans Unicode"/>
          <w:sz w:val="20"/>
          <w:szCs w:val="20"/>
          <w:lang w:val="es"/>
        </w:rPr>
      </w:pPr>
      <w:r w:rsidRPr="006F5E79">
        <w:rPr>
          <w:rFonts w:ascii="Lucida Sans Unicode" w:hAnsi="Lucida Sans Unicode" w:cs="Lucida Sans Unicode"/>
          <w:b/>
          <w:bCs/>
          <w:sz w:val="20"/>
          <w:szCs w:val="20"/>
          <w:lang w:val="es"/>
        </w:rPr>
        <w:t>De la seguridad en el debate</w:t>
      </w:r>
    </w:p>
    <w:p w14:paraId="4BA56A33" w14:textId="77777777" w:rsidR="006F5E79" w:rsidRDefault="006F5E79" w:rsidP="00653227">
      <w:pPr>
        <w:pStyle w:val="Sinespaciado"/>
        <w:spacing w:line="276" w:lineRule="auto"/>
        <w:jc w:val="both"/>
        <w:rPr>
          <w:rFonts w:ascii="Lucida Sans Unicode" w:hAnsi="Lucida Sans Unicode" w:cs="Lucida Sans Unicode"/>
          <w:sz w:val="20"/>
          <w:szCs w:val="20"/>
          <w:lang w:val="es"/>
        </w:rPr>
      </w:pPr>
    </w:p>
    <w:p w14:paraId="5B755008" w14:textId="6030CFEC"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 xml:space="preserve">Artículo 32 </w:t>
      </w:r>
    </w:p>
    <w:p w14:paraId="18C15007" w14:textId="77777777" w:rsidR="005E7C47" w:rsidRDefault="00196019" w:rsidP="005E7C47">
      <w:pPr>
        <w:pStyle w:val="Sinespaciado"/>
        <w:spacing w:line="276" w:lineRule="auto"/>
        <w:jc w:val="both"/>
        <w:rPr>
          <w:rFonts w:ascii="Lucida Sans Unicode" w:hAnsi="Lucida Sans Unicode" w:cs="Lucida Sans Unicode"/>
          <w:sz w:val="20"/>
          <w:szCs w:val="20"/>
          <w:lang w:val="es"/>
        </w:rPr>
      </w:pPr>
      <w:r w:rsidRPr="00653227">
        <w:rPr>
          <w:rFonts w:ascii="Lucida Sans Unicode" w:hAnsi="Lucida Sans Unicode" w:cs="Lucida Sans Unicode"/>
          <w:sz w:val="20"/>
          <w:szCs w:val="20"/>
          <w:lang w:val="es"/>
        </w:rPr>
        <w:t>1. El Instituto Electoral realizará las gestiones necesarias ante las autoridades correspondientes para garantizar la seguridad de todas las personas que asistan al debate.</w:t>
      </w:r>
    </w:p>
    <w:p w14:paraId="7659CAD3" w14:textId="77777777" w:rsidR="005B1C05" w:rsidRPr="00653227" w:rsidRDefault="005B1C05" w:rsidP="00653227">
      <w:pPr>
        <w:pStyle w:val="Sinespaciado"/>
        <w:spacing w:line="276" w:lineRule="auto"/>
        <w:jc w:val="both"/>
        <w:rPr>
          <w:rFonts w:ascii="Lucida Sans Unicode" w:hAnsi="Lucida Sans Unicode" w:cs="Lucida Sans Unicode"/>
          <w:sz w:val="20"/>
          <w:szCs w:val="20"/>
          <w:lang w:val="es"/>
        </w:rPr>
      </w:pPr>
    </w:p>
    <w:p w14:paraId="5C5D9E91" w14:textId="77777777" w:rsidR="00915F1D" w:rsidRDefault="00915F1D" w:rsidP="006F5E79">
      <w:pPr>
        <w:pStyle w:val="Sinespaciado"/>
        <w:spacing w:line="276" w:lineRule="auto"/>
        <w:jc w:val="center"/>
        <w:rPr>
          <w:rFonts w:ascii="Lucida Sans Unicode" w:hAnsi="Lucida Sans Unicode" w:cs="Lucida Sans Unicode"/>
          <w:b/>
          <w:bCs/>
          <w:sz w:val="20"/>
          <w:szCs w:val="20"/>
          <w:lang w:val="es"/>
        </w:rPr>
      </w:pPr>
    </w:p>
    <w:p w14:paraId="20F1678C" w14:textId="77777777" w:rsidR="00915F1D" w:rsidRDefault="00915F1D" w:rsidP="006F5E79">
      <w:pPr>
        <w:pStyle w:val="Sinespaciado"/>
        <w:spacing w:line="276" w:lineRule="auto"/>
        <w:jc w:val="center"/>
        <w:rPr>
          <w:rFonts w:ascii="Lucida Sans Unicode" w:hAnsi="Lucida Sans Unicode" w:cs="Lucida Sans Unicode"/>
          <w:b/>
          <w:bCs/>
          <w:sz w:val="20"/>
          <w:szCs w:val="20"/>
          <w:lang w:val="es"/>
        </w:rPr>
      </w:pPr>
    </w:p>
    <w:p w14:paraId="65D8A8C0" w14:textId="77777777" w:rsidR="00915F1D" w:rsidRDefault="00915F1D" w:rsidP="006F5E79">
      <w:pPr>
        <w:pStyle w:val="Sinespaciado"/>
        <w:spacing w:line="276" w:lineRule="auto"/>
        <w:jc w:val="center"/>
        <w:rPr>
          <w:rFonts w:ascii="Lucida Sans Unicode" w:hAnsi="Lucida Sans Unicode" w:cs="Lucida Sans Unicode"/>
          <w:b/>
          <w:bCs/>
          <w:sz w:val="20"/>
          <w:szCs w:val="20"/>
          <w:lang w:val="es"/>
        </w:rPr>
      </w:pPr>
    </w:p>
    <w:p w14:paraId="247BEBEB" w14:textId="681E1A02"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décimo segundo</w:t>
      </w:r>
    </w:p>
    <w:p w14:paraId="4116504A"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De las sanciones</w:t>
      </w:r>
    </w:p>
    <w:p w14:paraId="15B0AFD7" w14:textId="77777777" w:rsidR="006F5E79" w:rsidRDefault="006F5E79" w:rsidP="00653227">
      <w:pPr>
        <w:pStyle w:val="Sinespaciado"/>
        <w:spacing w:line="276" w:lineRule="auto"/>
        <w:jc w:val="both"/>
        <w:rPr>
          <w:rFonts w:ascii="Lucida Sans Unicode" w:hAnsi="Lucida Sans Unicode" w:cs="Lucida Sans Unicode"/>
          <w:sz w:val="20"/>
          <w:szCs w:val="20"/>
          <w:lang w:val="es"/>
        </w:rPr>
      </w:pPr>
    </w:p>
    <w:p w14:paraId="46684FDA" w14:textId="23E7FBB9"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33</w:t>
      </w:r>
    </w:p>
    <w:p w14:paraId="2ACC2647"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El incumplimiento de las disposiciones del presente reglamento será sancionado conforme a lo establecido por el Código y demás disposiciones legales aplicables.</w:t>
      </w:r>
    </w:p>
    <w:p w14:paraId="74E54197"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A1228DB"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Capítulo décimo tercero</w:t>
      </w:r>
    </w:p>
    <w:p w14:paraId="45B61BB8"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Casos no previstos</w:t>
      </w:r>
    </w:p>
    <w:p w14:paraId="6F5A43AA" w14:textId="77777777" w:rsidR="00915F1D" w:rsidRDefault="00915F1D" w:rsidP="00653227">
      <w:pPr>
        <w:pStyle w:val="Sinespaciado"/>
        <w:spacing w:line="276" w:lineRule="auto"/>
        <w:jc w:val="both"/>
        <w:rPr>
          <w:rFonts w:ascii="Lucida Sans Unicode" w:hAnsi="Lucida Sans Unicode" w:cs="Lucida Sans Unicode"/>
          <w:b/>
          <w:bCs/>
          <w:sz w:val="20"/>
          <w:szCs w:val="20"/>
          <w:lang w:val="es"/>
        </w:rPr>
      </w:pPr>
    </w:p>
    <w:p w14:paraId="4E048082" w14:textId="554C68B8" w:rsidR="00196019" w:rsidRPr="006F5E79" w:rsidRDefault="00196019" w:rsidP="00653227">
      <w:pPr>
        <w:pStyle w:val="Sinespaciado"/>
        <w:spacing w:line="276" w:lineRule="auto"/>
        <w:jc w:val="both"/>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Artículo 34</w:t>
      </w:r>
    </w:p>
    <w:p w14:paraId="1DC2EC98"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53227">
        <w:rPr>
          <w:rFonts w:ascii="Lucida Sans Unicode" w:hAnsi="Lucida Sans Unicode" w:cs="Lucida Sans Unicode"/>
          <w:sz w:val="20"/>
          <w:szCs w:val="20"/>
          <w:lang w:val="es"/>
        </w:rPr>
        <w:t>1. Cualquier caso no previsto en el presente reglamento será resuelto por la Comisión o, en su caso, por el Consejo General, en el ámbito de sus atribuciones.</w:t>
      </w:r>
    </w:p>
    <w:p w14:paraId="59FB563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A2845E4" w14:textId="77777777"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Transitorios</w:t>
      </w:r>
    </w:p>
    <w:p w14:paraId="160E0C9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34064271"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r w:rsidRPr="006F5E79">
        <w:rPr>
          <w:rFonts w:ascii="Lucida Sans Unicode" w:hAnsi="Lucida Sans Unicode" w:cs="Lucida Sans Unicode"/>
          <w:b/>
          <w:bCs/>
          <w:sz w:val="20"/>
          <w:szCs w:val="20"/>
          <w:lang w:val="es"/>
        </w:rPr>
        <w:t>ÚNICO</w:t>
      </w:r>
      <w:r w:rsidRPr="00653227">
        <w:rPr>
          <w:rFonts w:ascii="Lucida Sans Unicode" w:hAnsi="Lucida Sans Unicode" w:cs="Lucida Sans Unicode"/>
          <w:sz w:val="20"/>
          <w:szCs w:val="20"/>
          <w:lang w:val="es"/>
        </w:rPr>
        <w:t xml:space="preserve">. El presente reglamento entrará en vigor el día siguiente de su publicación en el </w:t>
      </w:r>
      <w:r w:rsidRPr="00653227">
        <w:rPr>
          <w:rFonts w:ascii="Lucida Sans Unicode" w:hAnsi="Lucida Sans Unicode" w:cs="Lucida Sans Unicode"/>
          <w:i/>
          <w:iCs/>
          <w:sz w:val="20"/>
          <w:szCs w:val="20"/>
          <w:lang w:val="es"/>
        </w:rPr>
        <w:t>Periódico Oficial “El Estado de Jalisco”</w:t>
      </w:r>
      <w:r w:rsidRPr="00653227">
        <w:rPr>
          <w:rFonts w:ascii="Lucida Sans Unicode" w:hAnsi="Lucida Sans Unicode" w:cs="Lucida Sans Unicode"/>
          <w:sz w:val="20"/>
          <w:szCs w:val="20"/>
          <w:lang w:val="es"/>
        </w:rPr>
        <w:t>.</w:t>
      </w:r>
    </w:p>
    <w:p w14:paraId="6F2FC25D"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16405768" w14:textId="05BA3105" w:rsidR="00196019" w:rsidRPr="006F5E79" w:rsidRDefault="00196019" w:rsidP="006F5E79">
      <w:pPr>
        <w:pStyle w:val="Sinespaciado"/>
        <w:spacing w:line="276" w:lineRule="auto"/>
        <w:jc w:val="center"/>
        <w:rPr>
          <w:rFonts w:ascii="Lucida Sans Unicode" w:hAnsi="Lucida Sans Unicode" w:cs="Lucida Sans Unicode"/>
          <w:b/>
          <w:bCs/>
          <w:sz w:val="20"/>
          <w:szCs w:val="20"/>
          <w:lang w:val="es-ES"/>
        </w:rPr>
      </w:pPr>
      <w:r w:rsidRPr="006F5E79">
        <w:rPr>
          <w:rFonts w:ascii="Lucida Sans Unicode" w:hAnsi="Lucida Sans Unicode" w:cs="Lucida Sans Unicode"/>
          <w:b/>
          <w:bCs/>
          <w:sz w:val="20"/>
          <w:szCs w:val="20"/>
          <w:lang w:val="es"/>
        </w:rPr>
        <w:t>Transitorio del acuerdo IEPC-ACG-00</w:t>
      </w:r>
      <w:r w:rsidR="00454E0A" w:rsidRPr="006F5E79">
        <w:rPr>
          <w:rFonts w:ascii="Lucida Sans Unicode" w:hAnsi="Lucida Sans Unicode" w:cs="Lucida Sans Unicode"/>
          <w:b/>
          <w:bCs/>
          <w:sz w:val="20"/>
          <w:szCs w:val="20"/>
          <w:lang w:val="es"/>
        </w:rPr>
        <w:t>3</w:t>
      </w:r>
      <w:r w:rsidRPr="006F5E79">
        <w:rPr>
          <w:rFonts w:ascii="Lucida Sans Unicode" w:hAnsi="Lucida Sans Unicode" w:cs="Lucida Sans Unicode"/>
          <w:b/>
          <w:bCs/>
          <w:sz w:val="20"/>
          <w:szCs w:val="20"/>
          <w:lang w:val="es"/>
        </w:rPr>
        <w:t>/202</w:t>
      </w:r>
      <w:r w:rsidR="00454E0A" w:rsidRPr="006F5E79">
        <w:rPr>
          <w:rFonts w:ascii="Lucida Sans Unicode" w:hAnsi="Lucida Sans Unicode" w:cs="Lucida Sans Unicode"/>
          <w:b/>
          <w:bCs/>
          <w:sz w:val="20"/>
          <w:szCs w:val="20"/>
          <w:lang w:val="es"/>
        </w:rPr>
        <w:t>4</w:t>
      </w:r>
      <w:r w:rsidR="00223D00">
        <w:rPr>
          <w:rStyle w:val="Refdenotaalpie"/>
          <w:rFonts w:ascii="Lucida Sans Unicode" w:hAnsi="Lucida Sans Unicode" w:cs="Lucida Sans Unicode"/>
          <w:b/>
          <w:bCs/>
          <w:sz w:val="20"/>
          <w:szCs w:val="20"/>
          <w:lang w:val="es"/>
        </w:rPr>
        <w:footnoteReference w:id="1"/>
      </w:r>
    </w:p>
    <w:p w14:paraId="3D6600BB" w14:textId="77777777" w:rsidR="00196019" w:rsidRPr="00653227" w:rsidRDefault="00196019" w:rsidP="00653227">
      <w:pPr>
        <w:pStyle w:val="Sinespaciado"/>
        <w:spacing w:line="276" w:lineRule="auto"/>
        <w:jc w:val="both"/>
        <w:rPr>
          <w:rFonts w:ascii="Lucida Sans Unicode" w:hAnsi="Lucida Sans Unicode" w:cs="Lucida Sans Unicode"/>
          <w:sz w:val="20"/>
          <w:szCs w:val="20"/>
          <w:lang w:val="es-ES"/>
        </w:rPr>
      </w:pPr>
    </w:p>
    <w:p w14:paraId="0D36D882" w14:textId="5427F6B1" w:rsidR="00196019" w:rsidRPr="00653227" w:rsidRDefault="00196019" w:rsidP="00653227">
      <w:pPr>
        <w:pStyle w:val="Sinespaciado"/>
        <w:spacing w:line="276" w:lineRule="auto"/>
        <w:jc w:val="both"/>
        <w:rPr>
          <w:rFonts w:ascii="Lucida Sans Unicode" w:hAnsi="Lucida Sans Unicode" w:cs="Lucida Sans Unicode"/>
          <w:sz w:val="20"/>
          <w:szCs w:val="20"/>
          <w:lang w:val="es"/>
        </w:rPr>
      </w:pPr>
      <w:r w:rsidRPr="006F5E79">
        <w:rPr>
          <w:rFonts w:ascii="Lucida Sans Unicode" w:hAnsi="Lucida Sans Unicode" w:cs="Lucida Sans Unicode"/>
          <w:b/>
          <w:bCs/>
          <w:sz w:val="20"/>
          <w:szCs w:val="20"/>
          <w:lang w:val="es"/>
        </w:rPr>
        <w:t>ÚNICO</w:t>
      </w:r>
      <w:r w:rsidRPr="00653227">
        <w:rPr>
          <w:rFonts w:ascii="Lucida Sans Unicode" w:hAnsi="Lucida Sans Unicode" w:cs="Lucida Sans Unicode"/>
          <w:sz w:val="20"/>
          <w:szCs w:val="20"/>
          <w:lang w:val="es"/>
        </w:rPr>
        <w:t>.</w:t>
      </w:r>
      <w:r w:rsidR="00693628" w:rsidRPr="00653227">
        <w:rPr>
          <w:rFonts w:ascii="Lucida Sans Unicode" w:hAnsi="Lucida Sans Unicode" w:cs="Lucida Sans Unicode"/>
          <w:sz w:val="20"/>
          <w:szCs w:val="20"/>
          <w:lang w:val="es-ES"/>
        </w:rPr>
        <w:t xml:space="preserve"> </w:t>
      </w:r>
      <w:r w:rsidR="00693628" w:rsidRPr="00653227">
        <w:rPr>
          <w:rFonts w:ascii="Lucida Sans Unicode" w:eastAsia="Lucida Sans" w:hAnsi="Lucida Sans Unicode" w:cs="Lucida Sans Unicode"/>
          <w:sz w:val="20"/>
          <w:szCs w:val="20"/>
          <w:lang w:val="es-ES"/>
        </w:rPr>
        <w:t>L</w:t>
      </w:r>
      <w:r w:rsidR="00693628" w:rsidRPr="00653227">
        <w:rPr>
          <w:rFonts w:ascii="Lucida Sans Unicode" w:eastAsia="Lucida Sans Unicode" w:hAnsi="Lucida Sans Unicode" w:cs="Lucida Sans Unicode"/>
          <w:sz w:val="20"/>
          <w:szCs w:val="20"/>
          <w:lang w:val="es-ES"/>
        </w:rPr>
        <w:t>as modificaciones de los artículos 2, numeral 1, fracciones I, III, VI, VIII, X, XI y XII; 3, párrafo 5; 4; 5, párrafo 1, fracciones I, inciso c), IV, VI, VII, VIII, IX, X, XI; 6, párrafo 2 y 3, letra a; 7 párrafos 1, 3, 4 fracción III, IV y X, 5 y 6; 9, párrafo 1, fracciones II y III; 12, párrafo 3; 13, párrafo 1 y fracción II; 18, párrafo 1; 23; 27; 28 y 32; y la adición a los artículos 3, párrafos 1, 2 y 4; 7 párrafo 2; 23, párrafo 2 del presente Reglamento, entrarán en vigor el día siguiente de que se publiquen en el Periódico Oficial “El Estado de Jalisco”.</w:t>
      </w:r>
    </w:p>
    <w:p w14:paraId="42B6D82B" w14:textId="77777777" w:rsidR="00454E0A" w:rsidRPr="00653227" w:rsidRDefault="00454E0A" w:rsidP="00653227">
      <w:pPr>
        <w:pStyle w:val="Sinespaciado"/>
        <w:spacing w:line="276" w:lineRule="auto"/>
        <w:jc w:val="both"/>
        <w:rPr>
          <w:rFonts w:ascii="Lucida Sans Unicode" w:hAnsi="Lucida Sans Unicode" w:cs="Lucida Sans Unicode"/>
          <w:sz w:val="20"/>
          <w:szCs w:val="20"/>
          <w:lang w:val="es"/>
        </w:rPr>
      </w:pPr>
    </w:p>
    <w:p w14:paraId="45DE0FD6" w14:textId="77777777" w:rsidR="0095269A" w:rsidRPr="00915F1D" w:rsidRDefault="0095269A">
      <w:pPr>
        <w:rPr>
          <w:lang w:val="es"/>
        </w:rPr>
      </w:pPr>
    </w:p>
    <w:sectPr w:rsidR="0095269A" w:rsidRPr="00915F1D" w:rsidSect="000E114A">
      <w:headerReference w:type="even" r:id="rId8"/>
      <w:headerReference w:type="default" r:id="rId9"/>
      <w:footerReference w:type="default" r:id="rId10"/>
      <w:headerReference w:type="first" r:id="rId11"/>
      <w:pgSz w:w="12242" w:h="15842" w:code="1"/>
      <w:pgMar w:top="2552" w:right="1701" w:bottom="1418" w:left="1701"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690A" w14:textId="77777777" w:rsidR="000E114A" w:rsidRDefault="000E114A">
      <w:pPr>
        <w:spacing w:after="0" w:line="240" w:lineRule="auto"/>
      </w:pPr>
      <w:r>
        <w:separator/>
      </w:r>
    </w:p>
  </w:endnote>
  <w:endnote w:type="continuationSeparator" w:id="0">
    <w:p w14:paraId="094DCC41" w14:textId="77777777" w:rsidR="000E114A" w:rsidRDefault="000E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DB4" w14:textId="77777777" w:rsidR="008E7F9C" w:rsidRPr="008261FA" w:rsidRDefault="00C258D4" w:rsidP="0014137E">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E895D91" w14:textId="2302A688" w:rsidR="008E7F9C" w:rsidRDefault="00C258D4" w:rsidP="00915F1D">
    <w:pPr>
      <w:tabs>
        <w:tab w:val="center" w:pos="4419"/>
        <w:tab w:val="right" w:pos="8838"/>
      </w:tabs>
      <w:suppressAutoHyphens/>
      <w:spacing w:after="0" w:line="240" w:lineRule="auto"/>
      <w:jc w:val="right"/>
    </w:pPr>
    <w:r w:rsidRPr="008261FA">
      <w:rPr>
        <w:rFonts w:ascii="Lucida Sans Unicode" w:eastAsia="Calibri" w:hAnsi="Lucida Sans Unicode" w:cs="Lucida Sans Unicode"/>
        <w:bCs/>
        <w:sz w:val="15"/>
        <w:szCs w:val="15"/>
      </w:rPr>
      <w:t xml:space="preserve">Página </w:t>
    </w:r>
    <w:r w:rsidRPr="008261FA">
      <w:rPr>
        <w:rFonts w:ascii="Lucida Sans Unicode" w:eastAsia="Calibri" w:hAnsi="Lucida Sans Unicode" w:cs="Lucida Sans Unicode"/>
        <w:bCs/>
        <w:sz w:val="15"/>
        <w:szCs w:val="15"/>
      </w:rPr>
      <w:fldChar w:fldCharType="begin"/>
    </w:r>
    <w:r w:rsidRPr="008261FA">
      <w:rPr>
        <w:rFonts w:ascii="Lucida Sans Unicode" w:eastAsia="Calibri" w:hAnsi="Lucida Sans Unicode" w:cs="Lucida Sans Unicode"/>
        <w:bCs/>
        <w:sz w:val="15"/>
        <w:szCs w:val="15"/>
      </w:rPr>
      <w:instrText xml:space="preserve"> PAGE </w:instrText>
    </w:r>
    <w:r w:rsidRPr="008261FA">
      <w:rPr>
        <w:rFonts w:ascii="Lucida Sans Unicode" w:eastAsia="Calibri" w:hAnsi="Lucida Sans Unicode" w:cs="Lucida Sans Unicode"/>
        <w:bCs/>
        <w:sz w:val="15"/>
        <w:szCs w:val="15"/>
      </w:rPr>
      <w:fldChar w:fldCharType="separate"/>
    </w:r>
    <w:r>
      <w:rPr>
        <w:rFonts w:ascii="Lucida Sans Unicode" w:eastAsia="Calibri" w:hAnsi="Lucida Sans Unicode" w:cs="Lucida Sans Unicode"/>
        <w:bCs/>
        <w:sz w:val="15"/>
        <w:szCs w:val="15"/>
      </w:rPr>
      <w:t>1</w:t>
    </w:r>
    <w:r w:rsidRPr="008261FA">
      <w:rPr>
        <w:rFonts w:ascii="Lucida Sans Unicode" w:eastAsia="Calibri" w:hAnsi="Lucida Sans Unicode" w:cs="Lucida Sans Unicode"/>
        <w:bCs/>
        <w:sz w:val="15"/>
        <w:szCs w:val="15"/>
      </w:rPr>
      <w:fldChar w:fldCharType="end"/>
    </w:r>
    <w:r w:rsidRPr="008261FA">
      <w:rPr>
        <w:rFonts w:ascii="Lucida Sans Unicode" w:eastAsia="Calibri" w:hAnsi="Lucida Sans Unicode" w:cs="Lucida Sans Unicode"/>
        <w:bCs/>
        <w:sz w:val="15"/>
        <w:szCs w:val="15"/>
      </w:rPr>
      <w:t xml:space="preserve"> de </w:t>
    </w:r>
    <w:r w:rsidRPr="008261FA">
      <w:rPr>
        <w:rFonts w:ascii="Lucida Sans Unicode" w:eastAsia="Calibri" w:hAnsi="Lucida Sans Unicode" w:cs="Lucida Sans Unicode"/>
        <w:bCs/>
        <w:sz w:val="15"/>
        <w:szCs w:val="15"/>
      </w:rPr>
      <w:fldChar w:fldCharType="begin"/>
    </w:r>
    <w:r w:rsidRPr="008261FA">
      <w:rPr>
        <w:rFonts w:ascii="Lucida Sans Unicode" w:eastAsia="Calibri" w:hAnsi="Lucida Sans Unicode" w:cs="Lucida Sans Unicode"/>
        <w:bCs/>
        <w:sz w:val="15"/>
        <w:szCs w:val="15"/>
      </w:rPr>
      <w:instrText xml:space="preserve"> NUMPAGES </w:instrText>
    </w:r>
    <w:r w:rsidRPr="008261FA">
      <w:rPr>
        <w:rFonts w:ascii="Lucida Sans Unicode" w:eastAsia="Calibri" w:hAnsi="Lucida Sans Unicode" w:cs="Lucida Sans Unicode"/>
        <w:bCs/>
        <w:sz w:val="15"/>
        <w:szCs w:val="15"/>
      </w:rPr>
      <w:fldChar w:fldCharType="separate"/>
    </w:r>
    <w:r>
      <w:rPr>
        <w:rFonts w:ascii="Lucida Sans Unicode" w:eastAsia="Calibri" w:hAnsi="Lucida Sans Unicode" w:cs="Lucida Sans Unicode"/>
        <w:bCs/>
        <w:sz w:val="15"/>
        <w:szCs w:val="15"/>
      </w:rPr>
      <w:t>29</w:t>
    </w:r>
    <w:r w:rsidRPr="008261FA">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55A7" w14:textId="77777777" w:rsidR="000E114A" w:rsidRDefault="000E114A">
      <w:pPr>
        <w:spacing w:after="0" w:line="240" w:lineRule="auto"/>
      </w:pPr>
      <w:r>
        <w:separator/>
      </w:r>
    </w:p>
  </w:footnote>
  <w:footnote w:type="continuationSeparator" w:id="0">
    <w:p w14:paraId="2475DBEF" w14:textId="77777777" w:rsidR="000E114A" w:rsidRDefault="000E114A">
      <w:pPr>
        <w:spacing w:after="0" w:line="240" w:lineRule="auto"/>
      </w:pPr>
      <w:r>
        <w:continuationSeparator/>
      </w:r>
    </w:p>
  </w:footnote>
  <w:footnote w:id="1">
    <w:p w14:paraId="52F74E74" w14:textId="7D5345C4" w:rsidR="00223D00" w:rsidRPr="00223D00" w:rsidRDefault="00223D00">
      <w:pPr>
        <w:pStyle w:val="Textonotapie"/>
        <w:rPr>
          <w:rFonts w:ascii="Lucida Sans Unicode" w:hAnsi="Lucida Sans Unicode" w:cs="Lucida Sans Unicode"/>
          <w:sz w:val="15"/>
          <w:szCs w:val="15"/>
        </w:rPr>
      </w:pPr>
      <w:r w:rsidRPr="00223D00">
        <w:rPr>
          <w:rStyle w:val="Refdenotaalpie"/>
          <w:rFonts w:ascii="Lucida Sans Unicode" w:hAnsi="Lucida Sans Unicode" w:cs="Lucida Sans Unicode"/>
          <w:sz w:val="15"/>
          <w:szCs w:val="15"/>
        </w:rPr>
        <w:footnoteRef/>
      </w:r>
      <w:r w:rsidRPr="00223D00">
        <w:rPr>
          <w:rFonts w:ascii="Lucida Sans Unicode" w:hAnsi="Lucida Sans Unicode" w:cs="Lucida Sans Unicode"/>
          <w:sz w:val="15"/>
          <w:szCs w:val="15"/>
        </w:rPr>
        <w:t xml:space="preserve"> El acuerdo identificado con la clave alfanumérica IEPC-ACG-003/2024, fue emitido en la primera sesión extraordinaria del Consejo General del Instituto Electoral y de Participación Ciudadana del Estado de Jalisco, celebrada el 5 de enero de 2024, y se publicó en el Periódico Oficial “El Estado de Jalisco” el 13 de enero del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F0E3" w14:textId="77777777" w:rsidR="008E7F9C" w:rsidRDefault="00C258D4">
    <w:pPr>
      <w:pStyle w:val="Encabezado"/>
    </w:pPr>
    <w:r>
      <w:rPr>
        <w:noProof/>
      </w:rPr>
      <w:pict w14:anchorId="66F80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1126" o:spid="_x0000_s1026" type="#_x0000_t136" style="position:absolute;margin-left:0;margin-top:0;width:462.75pt;height:173.5pt;rotation:315;z-index:-251656192;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3CDA" w14:textId="60907459" w:rsidR="008E7F9C" w:rsidRDefault="00C258D4">
    <w:pPr>
      <w:pStyle w:val="Encabezado"/>
    </w:pPr>
    <w:r>
      <w:rPr>
        <w:noProof/>
        <w14:ligatures w14:val="standardContextual"/>
      </w:rPr>
      <w:drawing>
        <wp:inline distT="0" distB="0" distL="0" distR="0" wp14:anchorId="7E4CA65B" wp14:editId="5D96F05C">
          <wp:extent cx="1885465" cy="1007533"/>
          <wp:effectExtent l="0" t="0" r="635" b="2540"/>
          <wp:docPr id="1265539719" name="Imagen 1265539719"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19015" name="Imagen 1"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906605" cy="10188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45BB" w14:textId="77777777" w:rsidR="008E7F9C" w:rsidRDefault="00C258D4">
    <w:pPr>
      <w:pStyle w:val="Encabezado"/>
    </w:pPr>
    <w:r>
      <w:rPr>
        <w:noProof/>
      </w:rPr>
      <w:pict w14:anchorId="7306B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1125"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4BD"/>
    <w:multiLevelType w:val="hybridMultilevel"/>
    <w:tmpl w:val="F3824D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84A58"/>
    <w:multiLevelType w:val="hybridMultilevel"/>
    <w:tmpl w:val="A6DCB1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2C1404"/>
    <w:multiLevelType w:val="hybridMultilevel"/>
    <w:tmpl w:val="CA2C9762"/>
    <w:lvl w:ilvl="0" w:tplc="907C5E74">
      <w:start w:val="1"/>
      <w:numFmt w:val="decimal"/>
      <w:lvlText w:val="%1."/>
      <w:lvlJc w:val="left"/>
      <w:pPr>
        <w:ind w:left="720" w:hanging="360"/>
      </w:pPr>
    </w:lvl>
    <w:lvl w:ilvl="1" w:tplc="268AD5AA">
      <w:start w:val="1"/>
      <w:numFmt w:val="upperRoman"/>
      <w:lvlText w:val="%2."/>
      <w:lvlJc w:val="right"/>
      <w:pPr>
        <w:ind w:left="1440" w:hanging="360"/>
      </w:pPr>
      <w:rPr>
        <w:b w:val="0"/>
        <w:bCs w:val="0"/>
      </w:rPr>
    </w:lvl>
    <w:lvl w:ilvl="2" w:tplc="E5A6C33E">
      <w:start w:val="1"/>
      <w:numFmt w:val="lowerRoman"/>
      <w:lvlText w:val="%3."/>
      <w:lvlJc w:val="right"/>
      <w:pPr>
        <w:ind w:left="2160" w:hanging="180"/>
      </w:pPr>
    </w:lvl>
    <w:lvl w:ilvl="3" w:tplc="CDDE332C">
      <w:start w:val="1"/>
      <w:numFmt w:val="decimal"/>
      <w:lvlText w:val="%4."/>
      <w:lvlJc w:val="left"/>
      <w:pPr>
        <w:ind w:left="2880" w:hanging="360"/>
      </w:pPr>
    </w:lvl>
    <w:lvl w:ilvl="4" w:tplc="8E64073E">
      <w:start w:val="1"/>
      <w:numFmt w:val="lowerLetter"/>
      <w:lvlText w:val="%5."/>
      <w:lvlJc w:val="left"/>
      <w:pPr>
        <w:ind w:left="3600" w:hanging="360"/>
      </w:pPr>
    </w:lvl>
    <w:lvl w:ilvl="5" w:tplc="20A850CC">
      <w:start w:val="1"/>
      <w:numFmt w:val="lowerRoman"/>
      <w:lvlText w:val="%6."/>
      <w:lvlJc w:val="right"/>
      <w:pPr>
        <w:ind w:left="4320" w:hanging="180"/>
      </w:pPr>
    </w:lvl>
    <w:lvl w:ilvl="6" w:tplc="FD844930">
      <w:start w:val="1"/>
      <w:numFmt w:val="decimal"/>
      <w:lvlText w:val="%7."/>
      <w:lvlJc w:val="left"/>
      <w:pPr>
        <w:ind w:left="5040" w:hanging="360"/>
      </w:pPr>
    </w:lvl>
    <w:lvl w:ilvl="7" w:tplc="1504B1C4">
      <w:start w:val="1"/>
      <w:numFmt w:val="lowerLetter"/>
      <w:lvlText w:val="%8."/>
      <w:lvlJc w:val="left"/>
      <w:pPr>
        <w:ind w:left="5760" w:hanging="360"/>
      </w:pPr>
    </w:lvl>
    <w:lvl w:ilvl="8" w:tplc="43488AEA">
      <w:start w:val="1"/>
      <w:numFmt w:val="lowerRoman"/>
      <w:lvlText w:val="%9."/>
      <w:lvlJc w:val="right"/>
      <w:pPr>
        <w:ind w:left="6480" w:hanging="180"/>
      </w:pPr>
    </w:lvl>
  </w:abstractNum>
  <w:abstractNum w:abstractNumId="3" w15:restartNumberingAfterBreak="0">
    <w:nsid w:val="23B95CA5"/>
    <w:multiLevelType w:val="hybridMultilevel"/>
    <w:tmpl w:val="33E2ABCC"/>
    <w:lvl w:ilvl="0" w:tplc="1AFC79C6">
      <w:start w:val="1"/>
      <w:numFmt w:val="lowerLetter"/>
      <w:lvlText w:val="%1."/>
      <w:lvlJc w:val="left"/>
      <w:pPr>
        <w:ind w:left="720" w:hanging="360"/>
      </w:pPr>
    </w:lvl>
    <w:lvl w:ilvl="1" w:tplc="FD509AE6">
      <w:start w:val="1"/>
      <w:numFmt w:val="lowerLetter"/>
      <w:lvlText w:val="%2."/>
      <w:lvlJc w:val="left"/>
      <w:pPr>
        <w:ind w:left="1440" w:hanging="360"/>
      </w:pPr>
    </w:lvl>
    <w:lvl w:ilvl="2" w:tplc="137CBE88">
      <w:start w:val="1"/>
      <w:numFmt w:val="lowerRoman"/>
      <w:lvlText w:val="%3."/>
      <w:lvlJc w:val="right"/>
      <w:pPr>
        <w:ind w:left="2160" w:hanging="180"/>
      </w:pPr>
    </w:lvl>
    <w:lvl w:ilvl="3" w:tplc="0EDEC924">
      <w:start w:val="1"/>
      <w:numFmt w:val="decimal"/>
      <w:lvlText w:val="%4."/>
      <w:lvlJc w:val="left"/>
      <w:pPr>
        <w:ind w:left="2880" w:hanging="360"/>
      </w:pPr>
    </w:lvl>
    <w:lvl w:ilvl="4" w:tplc="1EEEF89A">
      <w:start w:val="1"/>
      <w:numFmt w:val="lowerLetter"/>
      <w:lvlText w:val="%5."/>
      <w:lvlJc w:val="left"/>
      <w:pPr>
        <w:ind w:left="3600" w:hanging="360"/>
      </w:pPr>
    </w:lvl>
    <w:lvl w:ilvl="5" w:tplc="BD447DF2">
      <w:start w:val="1"/>
      <w:numFmt w:val="lowerRoman"/>
      <w:lvlText w:val="%6."/>
      <w:lvlJc w:val="right"/>
      <w:pPr>
        <w:ind w:left="4320" w:hanging="180"/>
      </w:pPr>
    </w:lvl>
    <w:lvl w:ilvl="6" w:tplc="4F8044E6">
      <w:start w:val="1"/>
      <w:numFmt w:val="decimal"/>
      <w:lvlText w:val="%7."/>
      <w:lvlJc w:val="left"/>
      <w:pPr>
        <w:ind w:left="5040" w:hanging="360"/>
      </w:pPr>
    </w:lvl>
    <w:lvl w:ilvl="7" w:tplc="8BB042CC">
      <w:start w:val="1"/>
      <w:numFmt w:val="lowerLetter"/>
      <w:lvlText w:val="%8."/>
      <w:lvlJc w:val="left"/>
      <w:pPr>
        <w:ind w:left="5760" w:hanging="360"/>
      </w:pPr>
    </w:lvl>
    <w:lvl w:ilvl="8" w:tplc="F0849ABA">
      <w:start w:val="1"/>
      <w:numFmt w:val="lowerRoman"/>
      <w:lvlText w:val="%9."/>
      <w:lvlJc w:val="right"/>
      <w:pPr>
        <w:ind w:left="6480" w:hanging="180"/>
      </w:pPr>
    </w:lvl>
  </w:abstractNum>
  <w:abstractNum w:abstractNumId="4" w15:restartNumberingAfterBreak="0">
    <w:nsid w:val="23C91590"/>
    <w:multiLevelType w:val="hybridMultilevel"/>
    <w:tmpl w:val="DA70829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0B1B8B"/>
    <w:multiLevelType w:val="hybridMultilevel"/>
    <w:tmpl w:val="CFDA7640"/>
    <w:lvl w:ilvl="0" w:tplc="5C9C2C6A">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565056"/>
    <w:multiLevelType w:val="hybridMultilevel"/>
    <w:tmpl w:val="932680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7651F"/>
    <w:multiLevelType w:val="hybridMultilevel"/>
    <w:tmpl w:val="F6084146"/>
    <w:lvl w:ilvl="0" w:tplc="A48AD030">
      <w:start w:val="1"/>
      <w:numFmt w:val="lowerLetter"/>
      <w:lvlText w:val="%1."/>
      <w:lvlJc w:val="left"/>
      <w:pPr>
        <w:ind w:left="720" w:hanging="360"/>
      </w:pPr>
      <w:rPr>
        <w:b w:val="0"/>
        <w:bCs w:val="0"/>
      </w:rPr>
    </w:lvl>
    <w:lvl w:ilvl="1" w:tplc="D308951C">
      <w:start w:val="1"/>
      <w:numFmt w:val="lowerLetter"/>
      <w:lvlText w:val="%2."/>
      <w:lvlJc w:val="left"/>
      <w:pPr>
        <w:ind w:left="1440" w:hanging="360"/>
      </w:pPr>
    </w:lvl>
    <w:lvl w:ilvl="2" w:tplc="C4905E10">
      <w:start w:val="1"/>
      <w:numFmt w:val="lowerRoman"/>
      <w:lvlText w:val="%3."/>
      <w:lvlJc w:val="right"/>
      <w:pPr>
        <w:ind w:left="2160" w:hanging="180"/>
      </w:pPr>
    </w:lvl>
    <w:lvl w:ilvl="3" w:tplc="226605C8">
      <w:start w:val="1"/>
      <w:numFmt w:val="decimal"/>
      <w:lvlText w:val="%4."/>
      <w:lvlJc w:val="left"/>
      <w:pPr>
        <w:ind w:left="2880" w:hanging="360"/>
      </w:pPr>
    </w:lvl>
    <w:lvl w:ilvl="4" w:tplc="34D41B3E">
      <w:start w:val="1"/>
      <w:numFmt w:val="lowerLetter"/>
      <w:lvlText w:val="%5."/>
      <w:lvlJc w:val="left"/>
      <w:pPr>
        <w:ind w:left="3600" w:hanging="360"/>
      </w:pPr>
    </w:lvl>
    <w:lvl w:ilvl="5" w:tplc="7214D296">
      <w:start w:val="1"/>
      <w:numFmt w:val="lowerRoman"/>
      <w:lvlText w:val="%6."/>
      <w:lvlJc w:val="right"/>
      <w:pPr>
        <w:ind w:left="4320" w:hanging="180"/>
      </w:pPr>
    </w:lvl>
    <w:lvl w:ilvl="6" w:tplc="4CC6CBCE">
      <w:start w:val="1"/>
      <w:numFmt w:val="decimal"/>
      <w:lvlText w:val="%7."/>
      <w:lvlJc w:val="left"/>
      <w:pPr>
        <w:ind w:left="5040" w:hanging="360"/>
      </w:pPr>
    </w:lvl>
    <w:lvl w:ilvl="7" w:tplc="29BEE2B2">
      <w:start w:val="1"/>
      <w:numFmt w:val="lowerLetter"/>
      <w:lvlText w:val="%8."/>
      <w:lvlJc w:val="left"/>
      <w:pPr>
        <w:ind w:left="5760" w:hanging="360"/>
      </w:pPr>
    </w:lvl>
    <w:lvl w:ilvl="8" w:tplc="489E541E">
      <w:start w:val="1"/>
      <w:numFmt w:val="lowerRoman"/>
      <w:lvlText w:val="%9."/>
      <w:lvlJc w:val="right"/>
      <w:pPr>
        <w:ind w:left="6480" w:hanging="180"/>
      </w:pPr>
    </w:lvl>
  </w:abstractNum>
  <w:abstractNum w:abstractNumId="8" w15:restartNumberingAfterBreak="0">
    <w:nsid w:val="52B77FF3"/>
    <w:multiLevelType w:val="hybridMultilevel"/>
    <w:tmpl w:val="A6E078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5B1490"/>
    <w:multiLevelType w:val="hybridMultilevel"/>
    <w:tmpl w:val="1C4E2630"/>
    <w:lvl w:ilvl="0" w:tplc="5C9C2C6A">
      <w:start w:val="1"/>
      <w:numFmt w:val="upperRoman"/>
      <w:lvlText w:val="%1."/>
      <w:lvlJc w:val="right"/>
      <w:pPr>
        <w:ind w:left="720" w:hanging="360"/>
      </w:pPr>
    </w:lvl>
    <w:lvl w:ilvl="1" w:tplc="25C2E38A">
      <w:start w:val="1"/>
      <w:numFmt w:val="lowerLetter"/>
      <w:lvlText w:val="%2."/>
      <w:lvlJc w:val="left"/>
      <w:pPr>
        <w:ind w:left="1440" w:hanging="360"/>
      </w:pPr>
    </w:lvl>
    <w:lvl w:ilvl="2" w:tplc="B052BCD4">
      <w:start w:val="1"/>
      <w:numFmt w:val="lowerRoman"/>
      <w:lvlText w:val="%3."/>
      <w:lvlJc w:val="right"/>
      <w:pPr>
        <w:ind w:left="2160" w:hanging="180"/>
      </w:pPr>
    </w:lvl>
    <w:lvl w:ilvl="3" w:tplc="85D240A0">
      <w:start w:val="1"/>
      <w:numFmt w:val="decimal"/>
      <w:lvlText w:val="%4."/>
      <w:lvlJc w:val="left"/>
      <w:pPr>
        <w:ind w:left="2880" w:hanging="360"/>
      </w:pPr>
    </w:lvl>
    <w:lvl w:ilvl="4" w:tplc="CAE436F4">
      <w:start w:val="1"/>
      <w:numFmt w:val="lowerLetter"/>
      <w:lvlText w:val="%5."/>
      <w:lvlJc w:val="left"/>
      <w:pPr>
        <w:ind w:left="3600" w:hanging="360"/>
      </w:pPr>
    </w:lvl>
    <w:lvl w:ilvl="5" w:tplc="876EFC6E">
      <w:start w:val="1"/>
      <w:numFmt w:val="lowerRoman"/>
      <w:lvlText w:val="%6."/>
      <w:lvlJc w:val="right"/>
      <w:pPr>
        <w:ind w:left="4320" w:hanging="180"/>
      </w:pPr>
    </w:lvl>
    <w:lvl w:ilvl="6" w:tplc="95C296FE">
      <w:start w:val="1"/>
      <w:numFmt w:val="decimal"/>
      <w:lvlText w:val="%7."/>
      <w:lvlJc w:val="left"/>
      <w:pPr>
        <w:ind w:left="5040" w:hanging="360"/>
      </w:pPr>
    </w:lvl>
    <w:lvl w:ilvl="7" w:tplc="3142302A">
      <w:start w:val="1"/>
      <w:numFmt w:val="lowerLetter"/>
      <w:lvlText w:val="%8."/>
      <w:lvlJc w:val="left"/>
      <w:pPr>
        <w:ind w:left="5760" w:hanging="360"/>
      </w:pPr>
    </w:lvl>
    <w:lvl w:ilvl="8" w:tplc="0FD020BC">
      <w:start w:val="1"/>
      <w:numFmt w:val="lowerRoman"/>
      <w:lvlText w:val="%9."/>
      <w:lvlJc w:val="right"/>
      <w:pPr>
        <w:ind w:left="6480" w:hanging="180"/>
      </w:pPr>
    </w:lvl>
  </w:abstractNum>
  <w:abstractNum w:abstractNumId="10" w15:restartNumberingAfterBreak="0">
    <w:nsid w:val="60E6328D"/>
    <w:multiLevelType w:val="hybridMultilevel"/>
    <w:tmpl w:val="14960D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C034A"/>
    <w:multiLevelType w:val="hybridMultilevel"/>
    <w:tmpl w:val="DEE8E3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8C0D08"/>
    <w:multiLevelType w:val="hybridMultilevel"/>
    <w:tmpl w:val="512ED618"/>
    <w:lvl w:ilvl="0" w:tplc="FDCC0578">
      <w:start w:val="1"/>
      <w:numFmt w:val="upperRoman"/>
      <w:lvlText w:val="%1."/>
      <w:lvlJc w:val="left"/>
      <w:pPr>
        <w:ind w:left="720" w:hanging="360"/>
      </w:pPr>
    </w:lvl>
    <w:lvl w:ilvl="1" w:tplc="13F0305A">
      <w:start w:val="1"/>
      <w:numFmt w:val="lowerLetter"/>
      <w:lvlText w:val="%2."/>
      <w:lvlJc w:val="left"/>
      <w:pPr>
        <w:ind w:left="1440" w:hanging="360"/>
      </w:pPr>
    </w:lvl>
    <w:lvl w:ilvl="2" w:tplc="32E60C9C">
      <w:start w:val="1"/>
      <w:numFmt w:val="lowerRoman"/>
      <w:lvlText w:val="%3."/>
      <w:lvlJc w:val="right"/>
      <w:pPr>
        <w:ind w:left="2160" w:hanging="180"/>
      </w:pPr>
    </w:lvl>
    <w:lvl w:ilvl="3" w:tplc="257A1E7C">
      <w:start w:val="1"/>
      <w:numFmt w:val="decimal"/>
      <w:lvlText w:val="%4."/>
      <w:lvlJc w:val="left"/>
      <w:pPr>
        <w:ind w:left="2880" w:hanging="360"/>
      </w:pPr>
    </w:lvl>
    <w:lvl w:ilvl="4" w:tplc="E38C0974">
      <w:start w:val="1"/>
      <w:numFmt w:val="lowerLetter"/>
      <w:lvlText w:val="%5."/>
      <w:lvlJc w:val="left"/>
      <w:pPr>
        <w:ind w:left="3600" w:hanging="360"/>
      </w:pPr>
    </w:lvl>
    <w:lvl w:ilvl="5" w:tplc="E3DE4E42">
      <w:start w:val="1"/>
      <w:numFmt w:val="lowerRoman"/>
      <w:lvlText w:val="%6."/>
      <w:lvlJc w:val="right"/>
      <w:pPr>
        <w:ind w:left="4320" w:hanging="180"/>
      </w:pPr>
    </w:lvl>
    <w:lvl w:ilvl="6" w:tplc="A1001CB8">
      <w:start w:val="1"/>
      <w:numFmt w:val="decimal"/>
      <w:lvlText w:val="%7."/>
      <w:lvlJc w:val="left"/>
      <w:pPr>
        <w:ind w:left="5040" w:hanging="360"/>
      </w:pPr>
    </w:lvl>
    <w:lvl w:ilvl="7" w:tplc="1F767892">
      <w:start w:val="1"/>
      <w:numFmt w:val="lowerLetter"/>
      <w:lvlText w:val="%8."/>
      <w:lvlJc w:val="left"/>
      <w:pPr>
        <w:ind w:left="5760" w:hanging="360"/>
      </w:pPr>
    </w:lvl>
    <w:lvl w:ilvl="8" w:tplc="09E85A6A">
      <w:start w:val="1"/>
      <w:numFmt w:val="lowerRoman"/>
      <w:lvlText w:val="%9."/>
      <w:lvlJc w:val="right"/>
      <w:pPr>
        <w:ind w:left="6480" w:hanging="180"/>
      </w:pPr>
    </w:lvl>
  </w:abstractNum>
  <w:abstractNum w:abstractNumId="13" w15:restartNumberingAfterBreak="0">
    <w:nsid w:val="764B6144"/>
    <w:multiLevelType w:val="hybridMultilevel"/>
    <w:tmpl w:val="8018BC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7C3994"/>
    <w:multiLevelType w:val="hybridMultilevel"/>
    <w:tmpl w:val="08109C42"/>
    <w:lvl w:ilvl="0" w:tplc="2B3E46CE">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2090402">
    <w:abstractNumId w:val="9"/>
  </w:num>
  <w:num w:numId="2" w16cid:durableId="1123883912">
    <w:abstractNumId w:val="7"/>
  </w:num>
  <w:num w:numId="3" w16cid:durableId="1199318265">
    <w:abstractNumId w:val="3"/>
  </w:num>
  <w:num w:numId="4" w16cid:durableId="1098794635">
    <w:abstractNumId w:val="12"/>
  </w:num>
  <w:num w:numId="5" w16cid:durableId="1053430419">
    <w:abstractNumId w:val="2"/>
  </w:num>
  <w:num w:numId="6" w16cid:durableId="1815413695">
    <w:abstractNumId w:val="8"/>
  </w:num>
  <w:num w:numId="7" w16cid:durableId="337126026">
    <w:abstractNumId w:val="5"/>
  </w:num>
  <w:num w:numId="8" w16cid:durableId="545412322">
    <w:abstractNumId w:val="4"/>
  </w:num>
  <w:num w:numId="9" w16cid:durableId="1426150617">
    <w:abstractNumId w:val="10"/>
  </w:num>
  <w:num w:numId="10" w16cid:durableId="91977798">
    <w:abstractNumId w:val="13"/>
  </w:num>
  <w:num w:numId="11" w16cid:durableId="1517768075">
    <w:abstractNumId w:val="0"/>
  </w:num>
  <w:num w:numId="12" w16cid:durableId="1994140927">
    <w:abstractNumId w:val="14"/>
  </w:num>
  <w:num w:numId="13" w16cid:durableId="1245724503">
    <w:abstractNumId w:val="6"/>
  </w:num>
  <w:num w:numId="14" w16cid:durableId="254168042">
    <w:abstractNumId w:val="1"/>
  </w:num>
  <w:num w:numId="15" w16cid:durableId="617683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19"/>
    <w:rsid w:val="00091E0D"/>
    <w:rsid w:val="000966C8"/>
    <w:rsid w:val="000E114A"/>
    <w:rsid w:val="000E26F1"/>
    <w:rsid w:val="001206F2"/>
    <w:rsid w:val="00196019"/>
    <w:rsid w:val="002045D0"/>
    <w:rsid w:val="00223D00"/>
    <w:rsid w:val="00244222"/>
    <w:rsid w:val="002958E2"/>
    <w:rsid w:val="002F70DD"/>
    <w:rsid w:val="003906DA"/>
    <w:rsid w:val="00454E0A"/>
    <w:rsid w:val="004F1CED"/>
    <w:rsid w:val="005804F1"/>
    <w:rsid w:val="005B1C05"/>
    <w:rsid w:val="005E7C47"/>
    <w:rsid w:val="006078F1"/>
    <w:rsid w:val="00653227"/>
    <w:rsid w:val="00693628"/>
    <w:rsid w:val="006F5E79"/>
    <w:rsid w:val="006F6AFD"/>
    <w:rsid w:val="00707717"/>
    <w:rsid w:val="007652DB"/>
    <w:rsid w:val="007F54D5"/>
    <w:rsid w:val="00826DE2"/>
    <w:rsid w:val="008952AD"/>
    <w:rsid w:val="008A1199"/>
    <w:rsid w:val="008A44B7"/>
    <w:rsid w:val="008B6D7A"/>
    <w:rsid w:val="008C218D"/>
    <w:rsid w:val="008E7F9C"/>
    <w:rsid w:val="0090612C"/>
    <w:rsid w:val="00915F1D"/>
    <w:rsid w:val="00942A03"/>
    <w:rsid w:val="0095269A"/>
    <w:rsid w:val="00985CE4"/>
    <w:rsid w:val="00997C64"/>
    <w:rsid w:val="00AA08BC"/>
    <w:rsid w:val="00B62CA7"/>
    <w:rsid w:val="00B82915"/>
    <w:rsid w:val="00C22FD0"/>
    <w:rsid w:val="00C258D4"/>
    <w:rsid w:val="00C80973"/>
    <w:rsid w:val="00CC30AE"/>
    <w:rsid w:val="00D2514B"/>
    <w:rsid w:val="00EF0218"/>
    <w:rsid w:val="00FA4DDC"/>
    <w:rsid w:val="00FE0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BE55"/>
  <w15:chartTrackingRefBased/>
  <w15:docId w15:val="{C529B950-BD54-4055-A3B8-81D5BE3B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28"/>
  </w:style>
  <w:style w:type="paragraph" w:styleId="Ttulo1">
    <w:name w:val="heading 1"/>
    <w:basedOn w:val="Normal"/>
    <w:next w:val="Normal"/>
    <w:link w:val="Ttulo1Car"/>
    <w:uiPriority w:val="9"/>
    <w:qFormat/>
    <w:rsid w:val="00196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6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60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60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60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60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60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60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60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60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60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60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60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60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60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60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60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6019"/>
    <w:rPr>
      <w:rFonts w:eastAsiaTheme="majorEastAsia" w:cstheme="majorBidi"/>
      <w:color w:val="272727" w:themeColor="text1" w:themeTint="D8"/>
    </w:rPr>
  </w:style>
  <w:style w:type="paragraph" w:styleId="Ttulo">
    <w:name w:val="Title"/>
    <w:basedOn w:val="Normal"/>
    <w:next w:val="Normal"/>
    <w:link w:val="TtuloCar"/>
    <w:uiPriority w:val="10"/>
    <w:qFormat/>
    <w:rsid w:val="00196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60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60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60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6019"/>
    <w:pPr>
      <w:spacing w:before="160"/>
      <w:jc w:val="center"/>
    </w:pPr>
    <w:rPr>
      <w:i/>
      <w:iCs/>
      <w:color w:val="404040" w:themeColor="text1" w:themeTint="BF"/>
    </w:rPr>
  </w:style>
  <w:style w:type="character" w:customStyle="1" w:styleId="CitaCar">
    <w:name w:val="Cita Car"/>
    <w:basedOn w:val="Fuentedeprrafopredeter"/>
    <w:link w:val="Cita"/>
    <w:uiPriority w:val="29"/>
    <w:rsid w:val="00196019"/>
    <w:rPr>
      <w:i/>
      <w:iCs/>
      <w:color w:val="404040" w:themeColor="text1" w:themeTint="BF"/>
    </w:rPr>
  </w:style>
  <w:style w:type="paragraph" w:styleId="Prrafodelista">
    <w:name w:val="List Paragraph"/>
    <w:basedOn w:val="Normal"/>
    <w:uiPriority w:val="34"/>
    <w:qFormat/>
    <w:rsid w:val="00196019"/>
    <w:pPr>
      <w:ind w:left="720"/>
      <w:contextualSpacing/>
    </w:pPr>
  </w:style>
  <w:style w:type="character" w:styleId="nfasisintenso">
    <w:name w:val="Intense Emphasis"/>
    <w:basedOn w:val="Fuentedeprrafopredeter"/>
    <w:uiPriority w:val="21"/>
    <w:qFormat/>
    <w:rsid w:val="00196019"/>
    <w:rPr>
      <w:i/>
      <w:iCs/>
      <w:color w:val="0F4761" w:themeColor="accent1" w:themeShade="BF"/>
    </w:rPr>
  </w:style>
  <w:style w:type="paragraph" w:styleId="Citadestacada">
    <w:name w:val="Intense Quote"/>
    <w:basedOn w:val="Normal"/>
    <w:next w:val="Normal"/>
    <w:link w:val="CitadestacadaCar"/>
    <w:uiPriority w:val="30"/>
    <w:qFormat/>
    <w:rsid w:val="00196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6019"/>
    <w:rPr>
      <w:i/>
      <w:iCs/>
      <w:color w:val="0F4761" w:themeColor="accent1" w:themeShade="BF"/>
    </w:rPr>
  </w:style>
  <w:style w:type="character" w:styleId="Referenciaintensa">
    <w:name w:val="Intense Reference"/>
    <w:basedOn w:val="Fuentedeprrafopredeter"/>
    <w:uiPriority w:val="32"/>
    <w:qFormat/>
    <w:rsid w:val="00196019"/>
    <w:rPr>
      <w:b/>
      <w:bCs/>
      <w:smallCaps/>
      <w:color w:val="0F4761" w:themeColor="accent1" w:themeShade="BF"/>
      <w:spacing w:val="5"/>
    </w:rPr>
  </w:style>
  <w:style w:type="paragraph" w:styleId="Encabezado">
    <w:name w:val="header"/>
    <w:basedOn w:val="Normal"/>
    <w:link w:val="EncabezadoCar"/>
    <w:uiPriority w:val="99"/>
    <w:unhideWhenUsed/>
    <w:rsid w:val="00196019"/>
    <w:pPr>
      <w:tabs>
        <w:tab w:val="center" w:pos="4419"/>
        <w:tab w:val="right" w:pos="8838"/>
      </w:tabs>
      <w:spacing w:after="0" w:line="240" w:lineRule="auto"/>
    </w:pPr>
    <w:rPr>
      <w:kern w:val="0"/>
      <w:lang w:val="es-ES"/>
      <w14:ligatures w14:val="none"/>
    </w:rPr>
  </w:style>
  <w:style w:type="character" w:customStyle="1" w:styleId="EncabezadoCar">
    <w:name w:val="Encabezado Car"/>
    <w:basedOn w:val="Fuentedeprrafopredeter"/>
    <w:link w:val="Encabezado"/>
    <w:uiPriority w:val="99"/>
    <w:rsid w:val="00196019"/>
    <w:rPr>
      <w:kern w:val="0"/>
      <w:lang w:val="es-ES"/>
      <w14:ligatures w14:val="none"/>
    </w:rPr>
  </w:style>
  <w:style w:type="paragraph" w:styleId="Piedepgina">
    <w:name w:val="footer"/>
    <w:basedOn w:val="Normal"/>
    <w:link w:val="PiedepginaCar"/>
    <w:uiPriority w:val="99"/>
    <w:unhideWhenUsed/>
    <w:rsid w:val="00196019"/>
    <w:pPr>
      <w:tabs>
        <w:tab w:val="center" w:pos="4419"/>
        <w:tab w:val="right" w:pos="8838"/>
      </w:tabs>
      <w:spacing w:after="0" w:line="240" w:lineRule="auto"/>
    </w:pPr>
    <w:rPr>
      <w:kern w:val="0"/>
      <w:lang w:val="es-ES"/>
      <w14:ligatures w14:val="none"/>
    </w:rPr>
  </w:style>
  <w:style w:type="character" w:customStyle="1" w:styleId="PiedepginaCar">
    <w:name w:val="Pie de página Car"/>
    <w:basedOn w:val="Fuentedeprrafopredeter"/>
    <w:link w:val="Piedepgina"/>
    <w:uiPriority w:val="99"/>
    <w:rsid w:val="00196019"/>
    <w:rPr>
      <w:kern w:val="0"/>
      <w:lang w:val="es-ES"/>
      <w14:ligatures w14:val="none"/>
    </w:rPr>
  </w:style>
  <w:style w:type="paragraph" w:styleId="Sinespaciado">
    <w:name w:val="No Spacing"/>
    <w:link w:val="SinespaciadoCar"/>
    <w:uiPriority w:val="1"/>
    <w:qFormat/>
    <w:rsid w:val="002045D0"/>
    <w:pPr>
      <w:spacing w:after="0" w:line="240" w:lineRule="auto"/>
    </w:pPr>
  </w:style>
  <w:style w:type="character" w:customStyle="1" w:styleId="SinespaciadoCar">
    <w:name w:val="Sin espaciado Car"/>
    <w:basedOn w:val="Fuentedeprrafopredeter"/>
    <w:link w:val="Sinespaciado"/>
    <w:uiPriority w:val="1"/>
    <w:rsid w:val="00FE0E11"/>
  </w:style>
  <w:style w:type="paragraph" w:styleId="Textonotapie">
    <w:name w:val="footnote text"/>
    <w:basedOn w:val="Normal"/>
    <w:link w:val="TextonotapieCar"/>
    <w:uiPriority w:val="99"/>
    <w:semiHidden/>
    <w:unhideWhenUsed/>
    <w:rsid w:val="00223D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3D00"/>
    <w:rPr>
      <w:sz w:val="20"/>
      <w:szCs w:val="20"/>
    </w:rPr>
  </w:style>
  <w:style w:type="character" w:styleId="Refdenotaalpie">
    <w:name w:val="footnote reference"/>
    <w:basedOn w:val="Fuentedeprrafopredeter"/>
    <w:uiPriority w:val="99"/>
    <w:semiHidden/>
    <w:unhideWhenUsed/>
    <w:rsid w:val="00223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602B-5237-48EB-BF76-D41EEEDE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DEBATES DEL INSTITUTO ELECTORAL Y DE PARTICIPACIÓN CIUDADANA DEL ESTADO DE JALISCO</dc:title>
  <dc:subject/>
  <dc:creator>Aldo Alejandro Caudillo Vargas</dc:creator>
  <cp:keywords/>
  <dc:description/>
  <cp:lastModifiedBy>zaida.papias@iepcjalisco.mx</cp:lastModifiedBy>
  <cp:revision>2</cp:revision>
  <cp:lastPrinted>2024-01-31T23:20:00Z</cp:lastPrinted>
  <dcterms:created xsi:type="dcterms:W3CDTF">2024-02-01T17:24:00Z</dcterms:created>
  <dcterms:modified xsi:type="dcterms:W3CDTF">2024-02-01T17:24:00Z</dcterms:modified>
</cp:coreProperties>
</file>