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8F" w:rsidRDefault="00BB0C8F" w:rsidP="00BB0C8F">
      <w:pPr>
        <w:spacing w:after="0" w:line="240" w:lineRule="auto"/>
        <w:jc w:val="center"/>
        <w:rPr>
          <w:rFonts w:ascii="Trebuchet MS" w:eastAsia="Calibri" w:hAnsi="Trebuchet MS" w:cs="Calibri"/>
          <w:b/>
          <w:sz w:val="24"/>
          <w:szCs w:val="24"/>
        </w:rPr>
      </w:pPr>
      <w:r>
        <w:rPr>
          <w:rFonts w:ascii="Trebuchet MS" w:eastAsia="Calibri" w:hAnsi="Trebuchet MS" w:cs="Calibri"/>
          <w:b/>
          <w:sz w:val="24"/>
          <w:szCs w:val="24"/>
        </w:rPr>
        <w:t>R</w:t>
      </w:r>
      <w:r w:rsidRPr="001A394B">
        <w:rPr>
          <w:rFonts w:ascii="Trebuchet MS" w:eastAsia="Calibri" w:hAnsi="Trebuchet MS" w:cs="Calibri"/>
          <w:b/>
          <w:sz w:val="24"/>
          <w:szCs w:val="24"/>
        </w:rPr>
        <w:t xml:space="preserve">eglamento en materia de adquisiciones y enajenaciones del </w:t>
      </w:r>
      <w:r>
        <w:rPr>
          <w:rFonts w:ascii="Trebuchet MS" w:eastAsia="Calibri" w:hAnsi="Trebuchet MS" w:cs="Calibri"/>
          <w:b/>
          <w:sz w:val="24"/>
          <w:szCs w:val="24"/>
        </w:rPr>
        <w:t>I</w:t>
      </w:r>
      <w:r w:rsidRPr="001A394B">
        <w:rPr>
          <w:rFonts w:ascii="Trebuchet MS" w:eastAsia="Calibri" w:hAnsi="Trebuchet MS" w:cs="Calibri"/>
          <w:b/>
          <w:sz w:val="24"/>
          <w:szCs w:val="24"/>
        </w:rPr>
        <w:t xml:space="preserve">nstituto </w:t>
      </w:r>
      <w:r>
        <w:rPr>
          <w:rFonts w:ascii="Trebuchet MS" w:eastAsia="Calibri" w:hAnsi="Trebuchet MS" w:cs="Calibri"/>
          <w:b/>
          <w:sz w:val="24"/>
          <w:szCs w:val="24"/>
        </w:rPr>
        <w:t>E</w:t>
      </w:r>
      <w:r w:rsidRPr="001A394B">
        <w:rPr>
          <w:rFonts w:ascii="Trebuchet MS" w:eastAsia="Calibri" w:hAnsi="Trebuchet MS" w:cs="Calibri"/>
          <w:b/>
          <w:sz w:val="24"/>
          <w:szCs w:val="24"/>
        </w:rPr>
        <w:t xml:space="preserve">lectoral y de </w:t>
      </w:r>
      <w:r>
        <w:rPr>
          <w:rFonts w:ascii="Trebuchet MS" w:eastAsia="Calibri" w:hAnsi="Trebuchet MS" w:cs="Calibri"/>
          <w:b/>
          <w:sz w:val="24"/>
          <w:szCs w:val="24"/>
        </w:rPr>
        <w:t>P</w:t>
      </w:r>
      <w:r w:rsidRPr="001A394B">
        <w:rPr>
          <w:rFonts w:ascii="Trebuchet MS" w:eastAsia="Calibri" w:hAnsi="Trebuchet MS" w:cs="Calibri"/>
          <w:b/>
          <w:sz w:val="24"/>
          <w:szCs w:val="24"/>
        </w:rPr>
        <w:t xml:space="preserve">articipación </w:t>
      </w:r>
      <w:r>
        <w:rPr>
          <w:rFonts w:ascii="Trebuchet MS" w:eastAsia="Calibri" w:hAnsi="Trebuchet MS" w:cs="Calibri"/>
          <w:b/>
          <w:sz w:val="24"/>
          <w:szCs w:val="24"/>
        </w:rPr>
        <w:t>C</w:t>
      </w:r>
      <w:r w:rsidRPr="001A394B">
        <w:rPr>
          <w:rFonts w:ascii="Trebuchet MS" w:eastAsia="Calibri" w:hAnsi="Trebuchet MS" w:cs="Calibri"/>
          <w:b/>
          <w:sz w:val="24"/>
          <w:szCs w:val="24"/>
        </w:rPr>
        <w:t xml:space="preserve">iudadana del </w:t>
      </w:r>
      <w:r>
        <w:rPr>
          <w:rFonts w:ascii="Trebuchet MS" w:eastAsia="Calibri" w:hAnsi="Trebuchet MS" w:cs="Calibri"/>
          <w:b/>
          <w:sz w:val="24"/>
          <w:szCs w:val="24"/>
        </w:rPr>
        <w:t>E</w:t>
      </w:r>
      <w:r w:rsidRPr="001A394B">
        <w:rPr>
          <w:rFonts w:ascii="Trebuchet MS" w:eastAsia="Calibri" w:hAnsi="Trebuchet MS" w:cs="Calibri"/>
          <w:b/>
          <w:sz w:val="24"/>
          <w:szCs w:val="24"/>
        </w:rPr>
        <w:t xml:space="preserve">stado de </w:t>
      </w:r>
      <w:r>
        <w:rPr>
          <w:rFonts w:ascii="Trebuchet MS" w:eastAsia="Calibri" w:hAnsi="Trebuchet MS" w:cs="Calibri"/>
          <w:b/>
          <w:sz w:val="24"/>
          <w:szCs w:val="24"/>
        </w:rPr>
        <w:t>J</w:t>
      </w:r>
      <w:r w:rsidRPr="001A394B">
        <w:rPr>
          <w:rFonts w:ascii="Trebuchet MS" w:eastAsia="Calibri" w:hAnsi="Trebuchet MS" w:cs="Calibri"/>
          <w:b/>
          <w:sz w:val="24"/>
          <w:szCs w:val="24"/>
        </w:rPr>
        <w:t>alisco</w:t>
      </w:r>
    </w:p>
    <w:p w:rsidR="00BB0C8F" w:rsidRDefault="00BB0C8F" w:rsidP="00BB0C8F">
      <w:pPr>
        <w:spacing w:after="0" w:line="240" w:lineRule="auto"/>
        <w:jc w:val="center"/>
        <w:rPr>
          <w:rFonts w:ascii="Trebuchet MS" w:eastAsia="Calibri" w:hAnsi="Trebuchet MS" w:cs="Calibri"/>
          <w:b/>
          <w:sz w:val="24"/>
          <w:szCs w:val="24"/>
        </w:rPr>
      </w:pPr>
    </w:p>
    <w:p w:rsidR="00BB0C8F" w:rsidRPr="00B22031" w:rsidRDefault="00BB0C8F" w:rsidP="00BB0C8F">
      <w:pPr>
        <w:spacing w:after="0" w:line="240" w:lineRule="auto"/>
        <w:jc w:val="center"/>
        <w:rPr>
          <w:rFonts w:ascii="Trebuchet MS" w:eastAsia="Calibri" w:hAnsi="Trebuchet MS" w:cs="Calibri"/>
          <w:b/>
          <w:sz w:val="24"/>
          <w:szCs w:val="24"/>
        </w:rPr>
      </w:pPr>
      <w:r w:rsidRPr="00B22031">
        <w:rPr>
          <w:rFonts w:ascii="Trebuchet MS" w:eastAsia="Calibri" w:hAnsi="Trebuchet MS" w:cs="Calibri"/>
          <w:b/>
          <w:sz w:val="24"/>
          <w:szCs w:val="24"/>
        </w:rPr>
        <w:t>Capítulo 1</w:t>
      </w:r>
    </w:p>
    <w:p w:rsidR="00BB0C8F" w:rsidRPr="00B22031" w:rsidRDefault="00BB0C8F" w:rsidP="00BB0C8F">
      <w:pPr>
        <w:spacing w:after="0" w:line="240" w:lineRule="auto"/>
        <w:jc w:val="center"/>
        <w:rPr>
          <w:rFonts w:ascii="Trebuchet MS" w:eastAsia="Calibri" w:hAnsi="Trebuchet MS" w:cs="Calibri"/>
          <w:b/>
          <w:sz w:val="24"/>
          <w:szCs w:val="24"/>
        </w:rPr>
      </w:pPr>
      <w:r w:rsidRPr="00B22031">
        <w:rPr>
          <w:rFonts w:ascii="Trebuchet MS" w:eastAsia="Calibri" w:hAnsi="Trebuchet MS" w:cs="Calibri"/>
          <w:b/>
          <w:sz w:val="24"/>
          <w:szCs w:val="24"/>
        </w:rPr>
        <w:t>Disposiciones generales</w:t>
      </w:r>
    </w:p>
    <w:p w:rsidR="00BB0C8F" w:rsidRPr="00B22031" w:rsidRDefault="00BB0C8F" w:rsidP="00BB0C8F">
      <w:pPr>
        <w:spacing w:after="0" w:line="240" w:lineRule="auto"/>
        <w:jc w:val="both"/>
        <w:rPr>
          <w:rFonts w:ascii="Trebuchet MS" w:eastAsia="Calibri" w:hAnsi="Trebuchet MS" w:cs="Calibri"/>
          <w:b/>
          <w:sz w:val="24"/>
          <w:szCs w:val="24"/>
        </w:rPr>
      </w:pPr>
    </w:p>
    <w:p w:rsidR="00BB0C8F" w:rsidRPr="00B22031" w:rsidRDefault="00BB0C8F" w:rsidP="00BB0C8F">
      <w:pPr>
        <w:spacing w:after="0" w:line="240" w:lineRule="auto"/>
        <w:jc w:val="both"/>
        <w:rPr>
          <w:rFonts w:ascii="Trebuchet MS" w:eastAsia="Calibri" w:hAnsi="Trebuchet MS" w:cs="Calibri"/>
          <w:b/>
          <w:sz w:val="24"/>
          <w:szCs w:val="24"/>
        </w:rPr>
      </w:pPr>
      <w:r w:rsidRPr="00B22031">
        <w:rPr>
          <w:rFonts w:ascii="Trebuchet MS" w:eastAsia="Calibri" w:hAnsi="Trebuchet MS" w:cs="Calibri"/>
          <w:b/>
          <w:sz w:val="24"/>
          <w:szCs w:val="24"/>
        </w:rPr>
        <w:t>Artículo 1</w:t>
      </w:r>
    </w:p>
    <w:p w:rsidR="00BB0C8F" w:rsidRPr="00B22031" w:rsidRDefault="00BB0C8F" w:rsidP="00BB0C8F">
      <w:pPr>
        <w:spacing w:after="0" w:line="240" w:lineRule="auto"/>
        <w:jc w:val="both"/>
        <w:rPr>
          <w:rFonts w:ascii="Trebuchet MS" w:eastAsia="Calibri" w:hAnsi="Trebuchet MS" w:cs="Calibri"/>
          <w:sz w:val="24"/>
          <w:szCs w:val="24"/>
        </w:rPr>
      </w:pPr>
      <w:r w:rsidRPr="00B22031">
        <w:rPr>
          <w:rFonts w:ascii="Trebuchet MS" w:eastAsia="Calibri" w:hAnsi="Trebuchet MS" w:cs="Calibri"/>
          <w:b/>
          <w:sz w:val="24"/>
          <w:szCs w:val="24"/>
        </w:rPr>
        <w:t>1.</w:t>
      </w:r>
      <w:r w:rsidRPr="00B22031">
        <w:rPr>
          <w:rFonts w:ascii="Trebuchet MS" w:eastAsia="Calibri" w:hAnsi="Trebuchet MS" w:cs="Calibri"/>
          <w:sz w:val="24"/>
          <w:szCs w:val="24"/>
        </w:rPr>
        <w:t xml:space="preserve"> El presente </w:t>
      </w:r>
      <w:r>
        <w:rPr>
          <w:rFonts w:ascii="Trebuchet MS" w:eastAsia="Calibri" w:hAnsi="Trebuchet MS" w:cs="Calibri"/>
          <w:sz w:val="24"/>
          <w:szCs w:val="24"/>
        </w:rPr>
        <w:t>r</w:t>
      </w:r>
      <w:r w:rsidRPr="00B22031">
        <w:rPr>
          <w:rFonts w:ascii="Trebuchet MS" w:eastAsia="Calibri" w:hAnsi="Trebuchet MS" w:cs="Calibri"/>
          <w:sz w:val="24"/>
          <w:szCs w:val="24"/>
        </w:rPr>
        <w:t>eglamento es de orden público y de interés social y tiene por objeto:</w:t>
      </w:r>
    </w:p>
    <w:p w:rsidR="00BB0C8F" w:rsidRPr="00B22031" w:rsidRDefault="00BB0C8F" w:rsidP="00BB0C8F">
      <w:pPr>
        <w:numPr>
          <w:ilvl w:val="0"/>
          <w:numId w:val="1"/>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Regular los procedimientos para la adquisición de bienes, arrendamientos y contratación de servicios que realice el Instituto Electoral y de Participación Ciudadana del Estado de Jalisco</w:t>
      </w:r>
      <w:r>
        <w:rPr>
          <w:rFonts w:ascii="Trebuchet MS" w:eastAsia="Calibri" w:hAnsi="Trebuchet MS" w:cs="Calibri"/>
          <w:sz w:val="24"/>
          <w:szCs w:val="24"/>
        </w:rPr>
        <w:t xml:space="preserve"> (</w:t>
      </w:r>
      <w:r w:rsidRPr="00B22031">
        <w:rPr>
          <w:rFonts w:ascii="Trebuchet MS" w:eastAsia="Calibri" w:hAnsi="Trebuchet MS" w:cs="Calibri"/>
          <w:sz w:val="24"/>
          <w:szCs w:val="24"/>
        </w:rPr>
        <w:t>Instituto Electoral</w:t>
      </w:r>
      <w:r>
        <w:rPr>
          <w:rFonts w:ascii="Trebuchet MS" w:eastAsia="Calibri" w:hAnsi="Trebuchet MS" w:cs="Calibri"/>
          <w:sz w:val="24"/>
          <w:szCs w:val="24"/>
        </w:rPr>
        <w:t>)</w:t>
      </w:r>
      <w:r w:rsidRPr="00B22031">
        <w:rPr>
          <w:rFonts w:ascii="Trebuchet MS" w:eastAsia="Calibri" w:hAnsi="Trebuchet MS" w:cs="Calibri"/>
          <w:sz w:val="24"/>
          <w:szCs w:val="24"/>
        </w:rPr>
        <w:t>.</w:t>
      </w:r>
      <w:r>
        <w:rPr>
          <w:rFonts w:ascii="Trebuchet MS" w:eastAsia="Calibri" w:hAnsi="Trebuchet MS" w:cs="Calibri"/>
          <w:sz w:val="24"/>
          <w:szCs w:val="24"/>
        </w:rPr>
        <w:t xml:space="preserve"> </w:t>
      </w:r>
    </w:p>
    <w:p w:rsidR="00BB0C8F" w:rsidRPr="00B22031" w:rsidRDefault="00BB0C8F" w:rsidP="00BB0C8F">
      <w:pPr>
        <w:numPr>
          <w:ilvl w:val="0"/>
          <w:numId w:val="1"/>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 xml:space="preserve">Regular los procedimientos para </w:t>
      </w:r>
      <w:r w:rsidRPr="00B22031">
        <w:rPr>
          <w:rFonts w:ascii="Trebuchet MS" w:hAnsi="Trebuchet MS"/>
          <w:sz w:val="24"/>
          <w:szCs w:val="24"/>
        </w:rPr>
        <w:t xml:space="preserve">las </w:t>
      </w:r>
      <w:r w:rsidRPr="00B22031">
        <w:rPr>
          <w:rFonts w:ascii="Trebuchet MS" w:eastAsia="Times New Roman" w:hAnsi="Trebuchet MS" w:cs="Arial"/>
          <w:sz w:val="24"/>
        </w:rPr>
        <w:t>bajas administrativas, destino final y desincorporación de los bienes muebles</w:t>
      </w:r>
      <w:r w:rsidRPr="00B22031">
        <w:rPr>
          <w:rFonts w:ascii="Trebuchet MS" w:hAnsi="Trebuchet MS"/>
          <w:sz w:val="24"/>
          <w:szCs w:val="24"/>
        </w:rPr>
        <w:t xml:space="preserve"> </w:t>
      </w:r>
      <w:r w:rsidRPr="00B22031">
        <w:rPr>
          <w:rFonts w:ascii="Trebuchet MS" w:eastAsia="Calibri" w:hAnsi="Trebuchet MS" w:cs="Calibri"/>
          <w:sz w:val="24"/>
          <w:szCs w:val="24"/>
        </w:rPr>
        <w:t>que integren el patrimonio del Instituto Electoral.</w:t>
      </w:r>
    </w:p>
    <w:p w:rsidR="00BB0C8F" w:rsidRPr="00B22031" w:rsidRDefault="00BB0C8F" w:rsidP="00BB0C8F">
      <w:pPr>
        <w:numPr>
          <w:ilvl w:val="0"/>
          <w:numId w:val="1"/>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Regular el funcionamiento de la Comisión y el Comité de Adquisiciones.</w:t>
      </w:r>
    </w:p>
    <w:p w:rsidR="00BB0C8F" w:rsidRPr="00B22031" w:rsidRDefault="00BB0C8F" w:rsidP="00BB0C8F">
      <w:pPr>
        <w:numPr>
          <w:ilvl w:val="0"/>
          <w:numId w:val="1"/>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Regular el funcionamiento de la Unidad Centralizada de Compras.</w:t>
      </w:r>
    </w:p>
    <w:p w:rsidR="00BB0C8F" w:rsidRPr="00B22031" w:rsidRDefault="00BB0C8F" w:rsidP="00BB0C8F">
      <w:pPr>
        <w:spacing w:after="0" w:line="240" w:lineRule="auto"/>
        <w:jc w:val="both"/>
        <w:rPr>
          <w:rFonts w:ascii="Trebuchet MS" w:eastAsia="Calibri" w:hAnsi="Trebuchet MS" w:cs="Calibri"/>
          <w:sz w:val="24"/>
          <w:szCs w:val="24"/>
        </w:rPr>
      </w:pPr>
    </w:p>
    <w:p w:rsidR="00BB0C8F" w:rsidRPr="00B22031" w:rsidRDefault="00BB0C8F" w:rsidP="00BB0C8F">
      <w:pPr>
        <w:spacing w:after="0" w:line="240" w:lineRule="auto"/>
        <w:jc w:val="both"/>
        <w:rPr>
          <w:rFonts w:ascii="Trebuchet MS" w:eastAsia="Calibri" w:hAnsi="Trebuchet MS" w:cs="Calibri"/>
          <w:b/>
          <w:sz w:val="24"/>
          <w:szCs w:val="24"/>
        </w:rPr>
      </w:pPr>
      <w:r w:rsidRPr="00B22031">
        <w:rPr>
          <w:rFonts w:ascii="Trebuchet MS" w:eastAsia="Calibri" w:hAnsi="Trebuchet MS" w:cs="Calibri"/>
          <w:b/>
          <w:sz w:val="24"/>
          <w:szCs w:val="24"/>
        </w:rPr>
        <w:t xml:space="preserve">Artículo 2 </w:t>
      </w:r>
    </w:p>
    <w:p w:rsidR="00BB0C8F" w:rsidRPr="00B22031" w:rsidRDefault="00BB0C8F" w:rsidP="00BB0C8F">
      <w:pPr>
        <w:spacing w:after="0" w:line="240" w:lineRule="auto"/>
        <w:jc w:val="both"/>
        <w:rPr>
          <w:rFonts w:ascii="Trebuchet MS" w:eastAsia="Calibri" w:hAnsi="Trebuchet MS" w:cs="Calibri"/>
          <w:sz w:val="24"/>
          <w:szCs w:val="24"/>
        </w:rPr>
      </w:pPr>
      <w:r w:rsidRPr="00B22031">
        <w:rPr>
          <w:rFonts w:ascii="Trebuchet MS" w:eastAsia="Calibri" w:hAnsi="Trebuchet MS" w:cs="Calibri"/>
          <w:b/>
          <w:sz w:val="24"/>
          <w:szCs w:val="24"/>
        </w:rPr>
        <w:t>1.</w:t>
      </w:r>
      <w:r w:rsidRPr="00B22031">
        <w:rPr>
          <w:rFonts w:ascii="Trebuchet MS" w:eastAsia="Calibri" w:hAnsi="Trebuchet MS" w:cs="Calibri"/>
          <w:sz w:val="24"/>
          <w:szCs w:val="24"/>
        </w:rPr>
        <w:t xml:space="preserve"> En los casos no previstos en el presente </w:t>
      </w:r>
      <w:r>
        <w:rPr>
          <w:rFonts w:ascii="Trebuchet MS" w:eastAsia="Calibri" w:hAnsi="Trebuchet MS" w:cs="Calibri"/>
          <w:sz w:val="24"/>
          <w:szCs w:val="24"/>
        </w:rPr>
        <w:t>r</w:t>
      </w:r>
      <w:r w:rsidRPr="00B22031">
        <w:rPr>
          <w:rFonts w:ascii="Trebuchet MS" w:eastAsia="Calibri" w:hAnsi="Trebuchet MS" w:cs="Calibri"/>
          <w:sz w:val="24"/>
          <w:szCs w:val="24"/>
        </w:rPr>
        <w:t xml:space="preserve">eglamento se estará a lo dispuesto por la Ley de </w:t>
      </w:r>
      <w:r w:rsidRPr="00B22031">
        <w:rPr>
          <w:rFonts w:ascii="Trebuchet MS" w:eastAsia="Times New Roman" w:hAnsi="Trebuchet MS" w:cs="Arial"/>
          <w:bCs/>
          <w:sz w:val="24"/>
          <w:szCs w:val="24"/>
        </w:rPr>
        <w:t>Compras Gubernamentales, Enajenaciones y Contratación de Servicios del Estado de Jalisco y sus municipios</w:t>
      </w:r>
      <w:r>
        <w:rPr>
          <w:rFonts w:ascii="Trebuchet MS" w:eastAsia="Times New Roman" w:hAnsi="Trebuchet MS" w:cs="Arial"/>
          <w:bCs/>
          <w:sz w:val="24"/>
          <w:szCs w:val="24"/>
        </w:rPr>
        <w:t>,</w:t>
      </w:r>
      <w:r w:rsidRPr="00B22031">
        <w:rPr>
          <w:rFonts w:ascii="Trebuchet MS" w:eastAsia="Times New Roman" w:hAnsi="Trebuchet MS" w:cs="Arial"/>
          <w:bCs/>
          <w:sz w:val="24"/>
          <w:szCs w:val="24"/>
        </w:rPr>
        <w:t xml:space="preserve"> así como a</w:t>
      </w:r>
      <w:r w:rsidRPr="00B22031">
        <w:rPr>
          <w:rFonts w:ascii="Trebuchet MS" w:eastAsia="Calibri" w:hAnsi="Trebuchet MS" w:cs="Calibri"/>
          <w:sz w:val="24"/>
          <w:szCs w:val="24"/>
        </w:rPr>
        <w:t xml:space="preserve"> su </w:t>
      </w:r>
      <w:r>
        <w:rPr>
          <w:rFonts w:ascii="Trebuchet MS" w:eastAsia="Calibri" w:hAnsi="Trebuchet MS" w:cs="Calibri"/>
          <w:sz w:val="24"/>
          <w:szCs w:val="24"/>
        </w:rPr>
        <w:t>r</w:t>
      </w:r>
      <w:r w:rsidRPr="00B22031">
        <w:rPr>
          <w:rFonts w:ascii="Trebuchet MS" w:eastAsia="Calibri" w:hAnsi="Trebuchet MS" w:cs="Calibri"/>
          <w:sz w:val="24"/>
          <w:szCs w:val="24"/>
        </w:rPr>
        <w:t>eglamento; y a la Ley General de Instituciones y Procedimientos Electorales.</w:t>
      </w:r>
    </w:p>
    <w:p w:rsidR="00BB0C8F" w:rsidRPr="00B22031" w:rsidRDefault="00BB0C8F" w:rsidP="00BB0C8F">
      <w:pPr>
        <w:spacing w:after="0" w:line="240" w:lineRule="auto"/>
        <w:jc w:val="both"/>
        <w:rPr>
          <w:rFonts w:ascii="Trebuchet MS" w:eastAsia="Calibri" w:hAnsi="Trebuchet MS" w:cs="Calibri"/>
          <w:b/>
          <w:sz w:val="24"/>
          <w:szCs w:val="24"/>
        </w:rPr>
      </w:pPr>
    </w:p>
    <w:p w:rsidR="00BB0C8F" w:rsidRPr="00B22031" w:rsidRDefault="00BB0C8F" w:rsidP="00BB0C8F">
      <w:pPr>
        <w:spacing w:after="0" w:line="240" w:lineRule="auto"/>
        <w:jc w:val="both"/>
        <w:rPr>
          <w:rFonts w:ascii="Trebuchet MS" w:eastAsia="Calibri" w:hAnsi="Trebuchet MS" w:cs="Calibri"/>
          <w:b/>
          <w:sz w:val="24"/>
          <w:szCs w:val="24"/>
        </w:rPr>
      </w:pPr>
      <w:r w:rsidRPr="00B22031">
        <w:rPr>
          <w:rFonts w:ascii="Trebuchet MS" w:eastAsia="Calibri" w:hAnsi="Trebuchet MS" w:cs="Calibri"/>
          <w:b/>
          <w:sz w:val="24"/>
          <w:szCs w:val="24"/>
        </w:rPr>
        <w:t>Artículo 3</w:t>
      </w:r>
    </w:p>
    <w:p w:rsidR="00BB0C8F" w:rsidRPr="00B22031" w:rsidRDefault="00BB0C8F" w:rsidP="00BB0C8F">
      <w:pPr>
        <w:spacing w:after="0" w:line="240" w:lineRule="auto"/>
        <w:jc w:val="both"/>
        <w:rPr>
          <w:rFonts w:ascii="Trebuchet MS" w:eastAsia="Calibri" w:hAnsi="Trebuchet MS" w:cs="Calibri"/>
          <w:sz w:val="24"/>
          <w:szCs w:val="24"/>
        </w:rPr>
      </w:pPr>
      <w:r w:rsidRPr="00B22031">
        <w:rPr>
          <w:rFonts w:ascii="Trebuchet MS" w:eastAsia="Calibri" w:hAnsi="Trebuchet MS" w:cs="Calibri"/>
          <w:b/>
          <w:sz w:val="24"/>
          <w:szCs w:val="24"/>
        </w:rPr>
        <w:t>1.</w:t>
      </w:r>
      <w:r w:rsidRPr="00B22031">
        <w:rPr>
          <w:rFonts w:ascii="Trebuchet MS" w:eastAsia="Calibri" w:hAnsi="Trebuchet MS" w:cs="Calibri"/>
          <w:sz w:val="24"/>
          <w:szCs w:val="24"/>
        </w:rPr>
        <w:t xml:space="preserve"> Para los efectos del presente </w:t>
      </w:r>
      <w:r>
        <w:rPr>
          <w:rFonts w:ascii="Trebuchet MS" w:eastAsia="Calibri" w:hAnsi="Trebuchet MS" w:cs="Calibri"/>
          <w:sz w:val="24"/>
          <w:szCs w:val="24"/>
        </w:rPr>
        <w:t>r</w:t>
      </w:r>
      <w:r w:rsidRPr="00B22031">
        <w:rPr>
          <w:rFonts w:ascii="Trebuchet MS" w:eastAsia="Calibri" w:hAnsi="Trebuchet MS" w:cs="Calibri"/>
          <w:sz w:val="24"/>
          <w:szCs w:val="24"/>
        </w:rPr>
        <w:t>eglamento se entenderá por:</w:t>
      </w:r>
    </w:p>
    <w:p w:rsidR="00BB0C8F" w:rsidRPr="00B22031" w:rsidRDefault="00BB0C8F" w:rsidP="00BB0C8F">
      <w:pPr>
        <w:numPr>
          <w:ilvl w:val="0"/>
          <w:numId w:val="10"/>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Comisión:  la Comisión de Adquisiciones y Enajenaciones</w:t>
      </w:r>
    </w:p>
    <w:p w:rsidR="00BB0C8F" w:rsidRPr="00B22031" w:rsidRDefault="00BB0C8F" w:rsidP="00BB0C8F">
      <w:pPr>
        <w:numPr>
          <w:ilvl w:val="0"/>
          <w:numId w:val="10"/>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Comité: El Comité de Adquisiciones.</w:t>
      </w:r>
    </w:p>
    <w:p w:rsidR="00BB0C8F" w:rsidRPr="00B22031" w:rsidRDefault="00BB0C8F" w:rsidP="00BB0C8F">
      <w:pPr>
        <w:numPr>
          <w:ilvl w:val="0"/>
          <w:numId w:val="10"/>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Consejo General: El Consejo General del Instituto Electoral.</w:t>
      </w:r>
    </w:p>
    <w:p w:rsidR="00BB0C8F" w:rsidRPr="00B22031" w:rsidRDefault="00BB0C8F" w:rsidP="00BB0C8F">
      <w:pPr>
        <w:numPr>
          <w:ilvl w:val="0"/>
          <w:numId w:val="10"/>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Contraloría: La Contraloría del Instituto Electoral.</w:t>
      </w:r>
    </w:p>
    <w:p w:rsidR="00BB0C8F" w:rsidRPr="00B22031" w:rsidRDefault="00BB0C8F" w:rsidP="00BB0C8F">
      <w:pPr>
        <w:numPr>
          <w:ilvl w:val="0"/>
          <w:numId w:val="10"/>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Instituto Electoral: El Instituto Electoral y de Participación Ciudadana del Estado de Jalisco.</w:t>
      </w:r>
    </w:p>
    <w:p w:rsidR="00BB0C8F" w:rsidRPr="00B22031" w:rsidRDefault="00BB0C8F" w:rsidP="00BB0C8F">
      <w:pPr>
        <w:numPr>
          <w:ilvl w:val="0"/>
          <w:numId w:val="10"/>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Ley: la Ley de Compras Gubernamentales, Enajenaciones y Contratación de Servicios del Estado de Jalisco y sus Municipios.</w:t>
      </w:r>
    </w:p>
    <w:p w:rsidR="00BB0C8F" w:rsidRPr="00B22031" w:rsidRDefault="00BB0C8F" w:rsidP="00BB0C8F">
      <w:pPr>
        <w:numPr>
          <w:ilvl w:val="0"/>
          <w:numId w:val="10"/>
        </w:numPr>
        <w:tabs>
          <w:tab w:val="left" w:pos="851"/>
        </w:tabs>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 xml:space="preserve">Presidente: Consejero </w:t>
      </w:r>
      <w:r>
        <w:rPr>
          <w:rFonts w:ascii="Trebuchet MS" w:eastAsia="Calibri" w:hAnsi="Trebuchet MS" w:cs="Calibri"/>
          <w:sz w:val="24"/>
          <w:szCs w:val="24"/>
        </w:rPr>
        <w:t>e</w:t>
      </w:r>
      <w:r w:rsidRPr="00B22031">
        <w:rPr>
          <w:rFonts w:ascii="Trebuchet MS" w:eastAsia="Calibri" w:hAnsi="Trebuchet MS" w:cs="Calibri"/>
          <w:sz w:val="24"/>
          <w:szCs w:val="24"/>
        </w:rPr>
        <w:t xml:space="preserve">lectoral </w:t>
      </w:r>
      <w:r>
        <w:rPr>
          <w:rFonts w:ascii="Trebuchet MS" w:eastAsia="Calibri" w:hAnsi="Trebuchet MS" w:cs="Calibri"/>
          <w:sz w:val="24"/>
          <w:szCs w:val="24"/>
        </w:rPr>
        <w:t>p</w:t>
      </w:r>
      <w:r w:rsidRPr="00B22031">
        <w:rPr>
          <w:rFonts w:ascii="Trebuchet MS" w:eastAsia="Calibri" w:hAnsi="Trebuchet MS" w:cs="Calibri"/>
          <w:sz w:val="24"/>
          <w:szCs w:val="24"/>
        </w:rPr>
        <w:t>residente del Comité.</w:t>
      </w:r>
    </w:p>
    <w:p w:rsidR="00BB0C8F" w:rsidRPr="00B22031" w:rsidRDefault="00BB0C8F" w:rsidP="00BB0C8F">
      <w:pPr>
        <w:numPr>
          <w:ilvl w:val="0"/>
          <w:numId w:val="10"/>
        </w:numPr>
        <w:tabs>
          <w:tab w:val="left" w:pos="851"/>
        </w:tabs>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Reglamento: Reglamento para las Adquisiciones y Enajenaciones del Instituto Electoral.</w:t>
      </w:r>
    </w:p>
    <w:p w:rsidR="00BB0C8F" w:rsidRPr="00B22031" w:rsidRDefault="00BB0C8F" w:rsidP="00BB0C8F">
      <w:pPr>
        <w:numPr>
          <w:ilvl w:val="0"/>
          <w:numId w:val="10"/>
        </w:numPr>
        <w:tabs>
          <w:tab w:val="left" w:pos="851"/>
        </w:tabs>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RUPC: Registro Estatal Único de Proveedores y Contratistas.</w:t>
      </w:r>
    </w:p>
    <w:p w:rsidR="00BB0C8F" w:rsidRPr="00B22031" w:rsidRDefault="00BB0C8F" w:rsidP="00BB0C8F">
      <w:pPr>
        <w:numPr>
          <w:ilvl w:val="0"/>
          <w:numId w:val="10"/>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Secretaría: la Secretaría de Planeación, Administración y Finanzas del Gobierno del Estado de Jalisco.</w:t>
      </w:r>
    </w:p>
    <w:p w:rsidR="00BB0C8F" w:rsidRPr="00B22031" w:rsidRDefault="00BB0C8F" w:rsidP="00BB0C8F">
      <w:pPr>
        <w:numPr>
          <w:ilvl w:val="0"/>
          <w:numId w:val="10"/>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SECG: Sistema Electrónico de Compras Gubernamentales y Contratación de Obra Pública, es un sistema informático de consulta gratuita, integrado por información relevante para los procesos de compras públicas, bajo los principios de transparencia, participación y colaboración ciudadana, máxima publicidad y accesibilidad de uso.  Dicho sistema constituye el medio por el cual se desarrollarán procedimientos de contratación.</w:t>
      </w:r>
    </w:p>
    <w:p w:rsidR="00BB0C8F" w:rsidRPr="00B22031" w:rsidRDefault="00BB0C8F" w:rsidP="00BB0C8F">
      <w:pPr>
        <w:numPr>
          <w:ilvl w:val="0"/>
          <w:numId w:val="10"/>
        </w:numPr>
        <w:tabs>
          <w:tab w:val="left" w:pos="851"/>
        </w:tabs>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lastRenderedPageBreak/>
        <w:t xml:space="preserve">Secretario Técnico del Comité: </w:t>
      </w:r>
      <w:r>
        <w:rPr>
          <w:rFonts w:ascii="Trebuchet MS" w:eastAsia="Calibri" w:hAnsi="Trebuchet MS" w:cs="Calibri"/>
          <w:sz w:val="24"/>
          <w:szCs w:val="24"/>
        </w:rPr>
        <w:t>La o e</w:t>
      </w:r>
      <w:r w:rsidRPr="00B22031">
        <w:rPr>
          <w:rFonts w:ascii="Trebuchet MS" w:eastAsia="Calibri" w:hAnsi="Trebuchet MS" w:cs="Calibri"/>
          <w:sz w:val="24"/>
          <w:szCs w:val="24"/>
        </w:rPr>
        <w:t>l secretario técnico del Comité de Adquisiciones.</w:t>
      </w:r>
    </w:p>
    <w:p w:rsidR="00BB0C8F" w:rsidRPr="00B22031" w:rsidRDefault="00BB0C8F" w:rsidP="00BB0C8F">
      <w:pPr>
        <w:numPr>
          <w:ilvl w:val="0"/>
          <w:numId w:val="10"/>
        </w:numPr>
        <w:tabs>
          <w:tab w:val="left" w:pos="851"/>
        </w:tabs>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 xml:space="preserve">Secretario Técnico de la Comisión: </w:t>
      </w:r>
      <w:r>
        <w:rPr>
          <w:rFonts w:ascii="Trebuchet MS" w:eastAsia="Calibri" w:hAnsi="Trebuchet MS" w:cs="Calibri"/>
          <w:sz w:val="24"/>
          <w:szCs w:val="24"/>
        </w:rPr>
        <w:t>La o el</w:t>
      </w:r>
      <w:r w:rsidRPr="00B22031">
        <w:rPr>
          <w:rFonts w:ascii="Trebuchet MS" w:eastAsia="Calibri" w:hAnsi="Trebuchet MS" w:cs="Calibri"/>
          <w:sz w:val="24"/>
          <w:szCs w:val="24"/>
        </w:rPr>
        <w:t xml:space="preserve"> secretario técnico de la  Comisión de Adquisiciones de Adquisiciones y Enajenaciones. </w:t>
      </w:r>
    </w:p>
    <w:p w:rsidR="00BB0C8F" w:rsidRPr="00B22031" w:rsidRDefault="00BB0C8F" w:rsidP="00BB0C8F">
      <w:pPr>
        <w:numPr>
          <w:ilvl w:val="0"/>
          <w:numId w:val="10"/>
        </w:numPr>
        <w:tabs>
          <w:tab w:val="left" w:pos="851"/>
        </w:tabs>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Unidad Centralizada de Compras: La unidad administrativa responsable de las adquisiciones o arrendamiento de bienes y la contratación de los servicios del Instituto Electoral y de Participación Ciudadana del Estado de Jalisco.</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eastAsia="Times New Roman" w:hAnsi="Trebuchet MS" w:cs="Arial"/>
          <w:b/>
          <w:sz w:val="24"/>
          <w:szCs w:val="24"/>
        </w:rPr>
      </w:pPr>
      <w:r w:rsidRPr="00B22031">
        <w:rPr>
          <w:rFonts w:ascii="Trebuchet MS" w:eastAsia="Times New Roman" w:hAnsi="Trebuchet MS" w:cs="Arial"/>
          <w:b/>
          <w:sz w:val="24"/>
          <w:szCs w:val="24"/>
        </w:rPr>
        <w:t xml:space="preserve">Artículo 4 </w:t>
      </w:r>
    </w:p>
    <w:p w:rsidR="00BB0C8F" w:rsidRPr="00B22031" w:rsidRDefault="00BB0C8F" w:rsidP="00BB0C8F">
      <w:pPr>
        <w:spacing w:after="0" w:line="240" w:lineRule="auto"/>
        <w:jc w:val="both"/>
        <w:rPr>
          <w:rFonts w:ascii="Trebuchet MS" w:eastAsia="Times New Roman" w:hAnsi="Trebuchet MS" w:cs="Arial"/>
          <w:sz w:val="24"/>
          <w:szCs w:val="24"/>
        </w:rPr>
      </w:pPr>
      <w:r w:rsidRPr="00B22031">
        <w:rPr>
          <w:rFonts w:ascii="Trebuchet MS" w:eastAsia="Times New Roman" w:hAnsi="Trebuchet MS" w:cs="Arial"/>
          <w:b/>
          <w:sz w:val="24"/>
          <w:szCs w:val="24"/>
        </w:rPr>
        <w:t>1.</w:t>
      </w:r>
      <w:r w:rsidRPr="00B22031">
        <w:rPr>
          <w:rFonts w:ascii="Trebuchet MS" w:eastAsia="Times New Roman" w:hAnsi="Trebuchet MS" w:cs="Arial"/>
          <w:sz w:val="24"/>
          <w:szCs w:val="24"/>
        </w:rPr>
        <w:t xml:space="preserve"> Los actos y procedimientos derivados del presente </w:t>
      </w:r>
      <w:r>
        <w:rPr>
          <w:rFonts w:ascii="Trebuchet MS" w:eastAsia="Times New Roman" w:hAnsi="Trebuchet MS" w:cs="Arial"/>
          <w:sz w:val="24"/>
          <w:szCs w:val="24"/>
        </w:rPr>
        <w:t>r</w:t>
      </w:r>
      <w:r w:rsidRPr="00B22031">
        <w:rPr>
          <w:rFonts w:ascii="Trebuchet MS" w:eastAsia="Times New Roman" w:hAnsi="Trebuchet MS" w:cs="Arial"/>
          <w:sz w:val="24"/>
          <w:szCs w:val="24"/>
        </w:rPr>
        <w:t>eglamento serán impugnables en los términos de la Ley de Compras Gubernamentales, Enajenaciones y Contratación de Servicios del Estado de Jalisco y sus Municipios.</w:t>
      </w:r>
    </w:p>
    <w:p w:rsidR="00BB0C8F" w:rsidRPr="00B22031" w:rsidRDefault="00BB0C8F" w:rsidP="00BB0C8F">
      <w:pPr>
        <w:spacing w:after="0" w:line="240" w:lineRule="auto"/>
        <w:jc w:val="both"/>
        <w:rPr>
          <w:rFonts w:ascii="Trebuchet MS" w:eastAsia="Times New Roman" w:hAnsi="Trebuchet MS" w:cs="Arial"/>
          <w:b/>
          <w:bCs/>
          <w:sz w:val="24"/>
          <w:szCs w:val="24"/>
        </w:rPr>
      </w:pPr>
    </w:p>
    <w:p w:rsidR="00BB0C8F" w:rsidRPr="00B22031" w:rsidRDefault="00BB0C8F" w:rsidP="00BB0C8F">
      <w:pPr>
        <w:spacing w:after="0" w:line="240" w:lineRule="auto"/>
        <w:jc w:val="center"/>
        <w:rPr>
          <w:rFonts w:ascii="Trebuchet MS" w:eastAsia="Times New Roman" w:hAnsi="Trebuchet MS" w:cs="Arial"/>
          <w:b/>
          <w:bCs/>
          <w:sz w:val="24"/>
          <w:szCs w:val="24"/>
        </w:rPr>
      </w:pPr>
      <w:r w:rsidRPr="00B22031">
        <w:rPr>
          <w:rFonts w:ascii="Trebuchet MS" w:eastAsia="Times New Roman" w:hAnsi="Trebuchet MS" w:cs="Arial"/>
          <w:b/>
          <w:bCs/>
          <w:sz w:val="24"/>
          <w:szCs w:val="24"/>
        </w:rPr>
        <w:t>Capítulo 2</w:t>
      </w:r>
    </w:p>
    <w:p w:rsidR="00BB0C8F" w:rsidRDefault="00BB0C8F" w:rsidP="00BB0C8F">
      <w:pPr>
        <w:spacing w:after="0" w:line="240" w:lineRule="auto"/>
        <w:jc w:val="center"/>
        <w:rPr>
          <w:rFonts w:ascii="Trebuchet MS" w:eastAsia="Times New Roman" w:hAnsi="Trebuchet MS" w:cs="Arial"/>
          <w:b/>
          <w:bCs/>
          <w:sz w:val="24"/>
          <w:szCs w:val="24"/>
        </w:rPr>
      </w:pPr>
      <w:r w:rsidRPr="00B22031">
        <w:rPr>
          <w:rFonts w:ascii="Trebuchet MS" w:eastAsia="Times New Roman" w:hAnsi="Trebuchet MS" w:cs="Arial"/>
          <w:b/>
          <w:bCs/>
          <w:sz w:val="24"/>
          <w:szCs w:val="24"/>
        </w:rPr>
        <w:t xml:space="preserve">Sistema Estatal </w:t>
      </w:r>
      <w:r>
        <w:rPr>
          <w:rFonts w:ascii="Trebuchet MS" w:eastAsia="Times New Roman" w:hAnsi="Trebuchet MS" w:cs="Arial"/>
          <w:b/>
          <w:bCs/>
          <w:sz w:val="24"/>
          <w:szCs w:val="24"/>
        </w:rPr>
        <w:t>d</w:t>
      </w:r>
      <w:r w:rsidRPr="00B22031">
        <w:rPr>
          <w:rFonts w:ascii="Trebuchet MS" w:eastAsia="Times New Roman" w:hAnsi="Trebuchet MS" w:cs="Arial"/>
          <w:b/>
          <w:bCs/>
          <w:sz w:val="24"/>
          <w:szCs w:val="24"/>
        </w:rPr>
        <w:t xml:space="preserve">e Compras Gubernamentales, </w:t>
      </w:r>
    </w:p>
    <w:p w:rsidR="00BB0C8F" w:rsidRPr="00B22031" w:rsidRDefault="00BB0C8F" w:rsidP="00BB0C8F">
      <w:pPr>
        <w:spacing w:after="0" w:line="240" w:lineRule="auto"/>
        <w:jc w:val="center"/>
        <w:rPr>
          <w:rFonts w:ascii="Trebuchet MS" w:eastAsia="Times New Roman" w:hAnsi="Trebuchet MS" w:cs="Arial"/>
          <w:b/>
          <w:bCs/>
          <w:sz w:val="24"/>
          <w:szCs w:val="24"/>
        </w:rPr>
      </w:pPr>
      <w:r w:rsidRPr="00B22031">
        <w:rPr>
          <w:rFonts w:ascii="Trebuchet MS" w:eastAsia="Times New Roman" w:hAnsi="Trebuchet MS" w:cs="Arial"/>
          <w:b/>
          <w:bCs/>
          <w:sz w:val="24"/>
          <w:szCs w:val="24"/>
        </w:rPr>
        <w:t xml:space="preserve">Enajenaciones </w:t>
      </w:r>
      <w:r>
        <w:rPr>
          <w:rFonts w:ascii="Trebuchet MS" w:eastAsia="Times New Roman" w:hAnsi="Trebuchet MS" w:cs="Arial"/>
          <w:b/>
          <w:bCs/>
          <w:sz w:val="24"/>
          <w:szCs w:val="24"/>
        </w:rPr>
        <w:t>y</w:t>
      </w:r>
      <w:r w:rsidRPr="00B22031">
        <w:rPr>
          <w:rFonts w:ascii="Trebuchet MS" w:eastAsia="Times New Roman" w:hAnsi="Trebuchet MS" w:cs="Arial"/>
          <w:b/>
          <w:bCs/>
          <w:sz w:val="24"/>
          <w:szCs w:val="24"/>
        </w:rPr>
        <w:t xml:space="preserve"> Contratación </w:t>
      </w:r>
      <w:r>
        <w:rPr>
          <w:rFonts w:ascii="Trebuchet MS" w:eastAsia="Times New Roman" w:hAnsi="Trebuchet MS" w:cs="Arial"/>
          <w:b/>
          <w:bCs/>
          <w:sz w:val="24"/>
          <w:szCs w:val="24"/>
        </w:rPr>
        <w:t>d</w:t>
      </w:r>
      <w:r w:rsidRPr="00B22031">
        <w:rPr>
          <w:rFonts w:ascii="Trebuchet MS" w:eastAsia="Times New Roman" w:hAnsi="Trebuchet MS" w:cs="Arial"/>
          <w:b/>
          <w:bCs/>
          <w:sz w:val="24"/>
          <w:szCs w:val="24"/>
        </w:rPr>
        <w:t>e Servicios</w:t>
      </w:r>
    </w:p>
    <w:p w:rsidR="00BB0C8F" w:rsidRPr="00B22031" w:rsidRDefault="00BB0C8F" w:rsidP="00BB0C8F">
      <w:pPr>
        <w:spacing w:after="0" w:line="240" w:lineRule="auto"/>
        <w:jc w:val="center"/>
        <w:rPr>
          <w:rFonts w:ascii="Trebuchet MS" w:eastAsia="Times New Roman" w:hAnsi="Trebuchet MS" w:cs="Arial"/>
          <w:b/>
          <w:bCs/>
          <w:sz w:val="24"/>
          <w:szCs w:val="24"/>
        </w:rPr>
      </w:pPr>
    </w:p>
    <w:p w:rsidR="00BB0C8F" w:rsidRPr="00B22031" w:rsidRDefault="00BB0C8F" w:rsidP="00BB0C8F">
      <w:pPr>
        <w:spacing w:after="0" w:line="240" w:lineRule="auto"/>
        <w:jc w:val="both"/>
        <w:rPr>
          <w:rFonts w:ascii="Trebuchet MS" w:hAnsi="Trebuchet MS" w:cs="Arial"/>
          <w:b/>
          <w:sz w:val="24"/>
          <w:szCs w:val="24"/>
        </w:rPr>
      </w:pPr>
      <w:r w:rsidRPr="00B22031">
        <w:rPr>
          <w:rFonts w:ascii="Trebuchet MS" w:eastAsia="Times New Roman" w:hAnsi="Trebuchet MS" w:cs="Arial"/>
          <w:b/>
          <w:bCs/>
          <w:sz w:val="24"/>
          <w:szCs w:val="24"/>
        </w:rPr>
        <w:t>Artículo 5</w:t>
      </w:r>
    </w:p>
    <w:p w:rsidR="00BB0C8F" w:rsidRPr="00B22031" w:rsidRDefault="00BB0C8F" w:rsidP="00BB0C8F">
      <w:pPr>
        <w:spacing w:after="0" w:line="240" w:lineRule="auto"/>
        <w:jc w:val="both"/>
        <w:rPr>
          <w:rFonts w:ascii="Trebuchet MS" w:eastAsia="Times New Roman" w:hAnsi="Trebuchet MS" w:cs="Arial"/>
          <w:sz w:val="24"/>
          <w:szCs w:val="24"/>
        </w:rPr>
      </w:pPr>
      <w:r w:rsidRPr="00B22031">
        <w:rPr>
          <w:rFonts w:ascii="Trebuchet MS" w:eastAsia="Times New Roman" w:hAnsi="Trebuchet MS" w:cs="Arial"/>
          <w:b/>
          <w:sz w:val="24"/>
          <w:szCs w:val="24"/>
        </w:rPr>
        <w:t>1.</w:t>
      </w:r>
      <w:r w:rsidRPr="00B22031">
        <w:rPr>
          <w:rFonts w:ascii="Trebuchet MS" w:eastAsia="Times New Roman" w:hAnsi="Trebuchet MS" w:cs="Arial"/>
          <w:sz w:val="24"/>
          <w:szCs w:val="24"/>
        </w:rPr>
        <w:t xml:space="preserve"> Para la realización de licitaciones públicas y adjudicaciones directas, con independencia de su carácter local, nacional o internacional, deberá utilizarse el Sistema Electrónico de Compras Gubernamentales y Contratación de Obra Pública, con las salvedades previstas en </w:t>
      </w:r>
      <w:r>
        <w:rPr>
          <w:rFonts w:ascii="Trebuchet MS" w:eastAsia="Times New Roman" w:hAnsi="Trebuchet MS" w:cs="Arial"/>
          <w:sz w:val="24"/>
          <w:szCs w:val="24"/>
        </w:rPr>
        <w:t>el presente</w:t>
      </w:r>
      <w:r w:rsidRPr="00B22031">
        <w:rPr>
          <w:rFonts w:ascii="Trebuchet MS" w:eastAsia="Times New Roman" w:hAnsi="Trebuchet MS" w:cs="Arial"/>
          <w:sz w:val="24"/>
          <w:szCs w:val="24"/>
        </w:rPr>
        <w:t xml:space="preserve"> </w:t>
      </w:r>
      <w:r>
        <w:rPr>
          <w:rFonts w:ascii="Trebuchet MS" w:eastAsia="Times New Roman" w:hAnsi="Trebuchet MS" w:cs="Arial"/>
          <w:sz w:val="24"/>
          <w:szCs w:val="24"/>
        </w:rPr>
        <w:t>r</w:t>
      </w:r>
      <w:r w:rsidRPr="00B22031">
        <w:rPr>
          <w:rFonts w:ascii="Trebuchet MS" w:eastAsia="Times New Roman" w:hAnsi="Trebuchet MS" w:cs="Arial"/>
          <w:sz w:val="24"/>
          <w:szCs w:val="24"/>
        </w:rPr>
        <w:t>eglamento o en la legislación electoral, según corresponda.</w:t>
      </w:r>
    </w:p>
    <w:p w:rsidR="00BB0C8F" w:rsidRPr="00B22031" w:rsidRDefault="00BB0C8F" w:rsidP="00BB0C8F">
      <w:pPr>
        <w:spacing w:after="0" w:line="240" w:lineRule="auto"/>
        <w:jc w:val="both"/>
        <w:rPr>
          <w:rFonts w:ascii="Trebuchet MS" w:eastAsia="Times New Roman" w:hAnsi="Trebuchet MS" w:cs="Arial"/>
          <w:sz w:val="24"/>
          <w:szCs w:val="24"/>
        </w:rPr>
      </w:pPr>
    </w:p>
    <w:p w:rsidR="00BB0C8F" w:rsidRPr="00B22031" w:rsidRDefault="00BB0C8F" w:rsidP="00BB0C8F">
      <w:pPr>
        <w:spacing w:after="0" w:line="240" w:lineRule="auto"/>
        <w:jc w:val="both"/>
        <w:rPr>
          <w:rFonts w:ascii="Trebuchet MS" w:eastAsia="Times New Roman" w:hAnsi="Trebuchet MS" w:cs="Arial"/>
          <w:b/>
          <w:sz w:val="24"/>
          <w:szCs w:val="24"/>
        </w:rPr>
      </w:pPr>
      <w:r w:rsidRPr="00B22031">
        <w:rPr>
          <w:rFonts w:ascii="Trebuchet MS" w:eastAsia="Times New Roman" w:hAnsi="Trebuchet MS" w:cs="Arial"/>
          <w:b/>
          <w:sz w:val="24"/>
          <w:szCs w:val="24"/>
        </w:rPr>
        <w:t>Artículo 6</w:t>
      </w:r>
    </w:p>
    <w:p w:rsidR="00BB0C8F" w:rsidRPr="00B22031" w:rsidRDefault="00BB0C8F" w:rsidP="00BB0C8F">
      <w:pPr>
        <w:spacing w:after="0" w:line="240" w:lineRule="auto"/>
        <w:jc w:val="both"/>
        <w:rPr>
          <w:rFonts w:ascii="Trebuchet MS" w:eastAsia="Times New Roman" w:hAnsi="Trebuchet MS" w:cs="Arial"/>
          <w:sz w:val="24"/>
          <w:szCs w:val="24"/>
        </w:rPr>
      </w:pPr>
      <w:r w:rsidRPr="00B22031">
        <w:rPr>
          <w:rFonts w:ascii="Trebuchet MS" w:eastAsia="Times New Roman" w:hAnsi="Trebuchet MS" w:cs="Arial"/>
          <w:b/>
          <w:sz w:val="24"/>
          <w:szCs w:val="24"/>
        </w:rPr>
        <w:t>1.</w:t>
      </w:r>
      <w:r w:rsidRPr="00B22031">
        <w:rPr>
          <w:rFonts w:ascii="Trebuchet MS" w:eastAsia="Times New Roman" w:hAnsi="Trebuchet MS" w:cs="Arial"/>
          <w:sz w:val="24"/>
          <w:szCs w:val="24"/>
        </w:rPr>
        <w:t xml:space="preserve"> Con las salvedades previstas en la Ley y en el presente </w:t>
      </w:r>
      <w:r>
        <w:rPr>
          <w:rFonts w:ascii="Trebuchet MS" w:eastAsia="Times New Roman" w:hAnsi="Trebuchet MS" w:cs="Arial"/>
          <w:sz w:val="24"/>
          <w:szCs w:val="24"/>
        </w:rPr>
        <w:t>r</w:t>
      </w:r>
      <w:r w:rsidRPr="00B22031">
        <w:rPr>
          <w:rFonts w:ascii="Trebuchet MS" w:eastAsia="Times New Roman" w:hAnsi="Trebuchet MS" w:cs="Arial"/>
          <w:sz w:val="24"/>
          <w:szCs w:val="24"/>
        </w:rPr>
        <w:t xml:space="preserve">eglamento, los pedidos o contratos deberán celebrase únicamente con los proveedores que </w:t>
      </w:r>
      <w:r>
        <w:rPr>
          <w:rFonts w:ascii="Trebuchet MS" w:eastAsia="Times New Roman" w:hAnsi="Trebuchet MS" w:cs="Arial"/>
          <w:sz w:val="24"/>
          <w:szCs w:val="24"/>
        </w:rPr>
        <w:t>tengan</w:t>
      </w:r>
      <w:r w:rsidRPr="00B22031">
        <w:rPr>
          <w:rFonts w:ascii="Trebuchet MS" w:eastAsia="Times New Roman" w:hAnsi="Trebuchet MS" w:cs="Arial"/>
          <w:sz w:val="24"/>
          <w:szCs w:val="24"/>
        </w:rPr>
        <w:t xml:space="preserve"> registro vigente en el RUPC.</w:t>
      </w:r>
    </w:p>
    <w:p w:rsidR="00BB0C8F" w:rsidRPr="00B22031" w:rsidRDefault="00BB0C8F" w:rsidP="00BB0C8F">
      <w:pPr>
        <w:spacing w:after="0" w:line="240" w:lineRule="auto"/>
        <w:jc w:val="both"/>
        <w:rPr>
          <w:rFonts w:ascii="Trebuchet MS" w:eastAsia="Times New Roman" w:hAnsi="Trebuchet MS" w:cs="Arial"/>
          <w:sz w:val="24"/>
          <w:szCs w:val="24"/>
        </w:rPr>
      </w:pPr>
    </w:p>
    <w:p w:rsidR="00BB0C8F" w:rsidRPr="00B22031" w:rsidRDefault="00BB0C8F" w:rsidP="00BB0C8F">
      <w:pPr>
        <w:spacing w:after="0" w:line="240" w:lineRule="auto"/>
        <w:jc w:val="both"/>
        <w:rPr>
          <w:rFonts w:ascii="Trebuchet MS" w:eastAsia="Times New Roman" w:hAnsi="Trebuchet MS" w:cs="Arial"/>
          <w:b/>
          <w:sz w:val="24"/>
          <w:szCs w:val="24"/>
        </w:rPr>
      </w:pPr>
      <w:r w:rsidRPr="00B22031">
        <w:rPr>
          <w:rFonts w:ascii="Trebuchet MS" w:eastAsia="Times New Roman" w:hAnsi="Trebuchet MS" w:cs="Arial"/>
          <w:b/>
          <w:sz w:val="24"/>
          <w:szCs w:val="24"/>
        </w:rPr>
        <w:t>Artículo 7</w:t>
      </w:r>
    </w:p>
    <w:p w:rsidR="00BB0C8F" w:rsidRPr="00B22031" w:rsidRDefault="00BB0C8F" w:rsidP="00BB0C8F">
      <w:pPr>
        <w:spacing w:after="0" w:line="240" w:lineRule="auto"/>
        <w:jc w:val="both"/>
        <w:rPr>
          <w:rFonts w:ascii="Trebuchet MS" w:eastAsia="Times New Roman" w:hAnsi="Trebuchet MS" w:cs="Arial"/>
          <w:sz w:val="24"/>
          <w:szCs w:val="24"/>
        </w:rPr>
      </w:pPr>
      <w:r w:rsidRPr="00B22031">
        <w:rPr>
          <w:rFonts w:ascii="Trebuchet MS" w:eastAsia="Times New Roman" w:hAnsi="Trebuchet MS" w:cs="Arial"/>
          <w:b/>
          <w:sz w:val="24"/>
          <w:szCs w:val="24"/>
        </w:rPr>
        <w:t>1.</w:t>
      </w:r>
      <w:r w:rsidRPr="00B22031">
        <w:rPr>
          <w:rFonts w:ascii="Trebuchet MS" w:eastAsia="Times New Roman" w:hAnsi="Trebuchet MS" w:cs="Arial"/>
          <w:sz w:val="24"/>
          <w:szCs w:val="24"/>
        </w:rPr>
        <w:t xml:space="preserve"> Los proveedores podrán hacer uso de su número de registro ante el RUPC para acreditar su existencia legal y personalidad jurídica para efectos de su participación en alguna licitación, o para la firma de contratos, siempre y cuando su registro se encuentre vigente y actualizado.</w:t>
      </w:r>
    </w:p>
    <w:p w:rsidR="00BB0C8F" w:rsidRPr="00B22031" w:rsidRDefault="00BB0C8F" w:rsidP="00BB0C8F">
      <w:pPr>
        <w:spacing w:after="0" w:line="240" w:lineRule="auto"/>
        <w:jc w:val="both"/>
        <w:rPr>
          <w:rFonts w:ascii="Trebuchet MS" w:eastAsia="Times New Roman" w:hAnsi="Trebuchet MS" w:cs="Arial"/>
          <w:sz w:val="24"/>
          <w:szCs w:val="24"/>
        </w:rPr>
      </w:pPr>
    </w:p>
    <w:p w:rsidR="00BB0C8F" w:rsidRPr="00B22031" w:rsidRDefault="00BB0C8F" w:rsidP="00BB0C8F">
      <w:pPr>
        <w:spacing w:after="0" w:line="240" w:lineRule="auto"/>
        <w:jc w:val="center"/>
        <w:rPr>
          <w:rFonts w:ascii="Trebuchet MS" w:hAnsi="Trebuchet MS"/>
          <w:b/>
          <w:sz w:val="24"/>
          <w:szCs w:val="24"/>
        </w:rPr>
      </w:pPr>
    </w:p>
    <w:p w:rsidR="00BB0C8F" w:rsidRPr="00B22031" w:rsidRDefault="00BB0C8F" w:rsidP="00BB0C8F">
      <w:pPr>
        <w:spacing w:after="0" w:line="240" w:lineRule="auto"/>
        <w:jc w:val="center"/>
        <w:rPr>
          <w:rFonts w:ascii="Trebuchet MS" w:hAnsi="Trebuchet MS"/>
          <w:b/>
          <w:sz w:val="24"/>
          <w:szCs w:val="24"/>
        </w:rPr>
      </w:pPr>
    </w:p>
    <w:p w:rsidR="00BB0C8F" w:rsidRPr="00B22031" w:rsidRDefault="00BB0C8F" w:rsidP="00BB0C8F">
      <w:pPr>
        <w:spacing w:after="0" w:line="240" w:lineRule="auto"/>
        <w:jc w:val="center"/>
        <w:rPr>
          <w:rFonts w:ascii="Trebuchet MS" w:hAnsi="Trebuchet MS"/>
          <w:b/>
          <w:sz w:val="24"/>
          <w:szCs w:val="24"/>
        </w:rPr>
      </w:pPr>
    </w:p>
    <w:p w:rsidR="00BB0C8F" w:rsidRPr="00B22031" w:rsidRDefault="00BB0C8F" w:rsidP="00BB0C8F">
      <w:pPr>
        <w:spacing w:after="0" w:line="240" w:lineRule="auto"/>
        <w:jc w:val="center"/>
        <w:rPr>
          <w:rFonts w:ascii="Trebuchet MS" w:hAnsi="Trebuchet MS"/>
          <w:b/>
          <w:sz w:val="24"/>
          <w:szCs w:val="24"/>
        </w:rPr>
      </w:pPr>
      <w:r w:rsidRPr="00B22031">
        <w:rPr>
          <w:rFonts w:ascii="Trebuchet MS" w:hAnsi="Trebuchet MS"/>
          <w:b/>
          <w:sz w:val="24"/>
          <w:szCs w:val="24"/>
        </w:rPr>
        <w:t>Capítulo 3</w:t>
      </w:r>
    </w:p>
    <w:p w:rsidR="00BB0C8F" w:rsidRPr="00B22031" w:rsidRDefault="00BB0C8F" w:rsidP="00BB0C8F">
      <w:pPr>
        <w:spacing w:after="0" w:line="240" w:lineRule="auto"/>
        <w:jc w:val="center"/>
        <w:rPr>
          <w:rFonts w:ascii="Trebuchet MS" w:hAnsi="Trebuchet MS"/>
          <w:b/>
          <w:sz w:val="24"/>
          <w:szCs w:val="24"/>
        </w:rPr>
      </w:pPr>
      <w:r w:rsidRPr="00B22031">
        <w:rPr>
          <w:rFonts w:ascii="Trebuchet MS" w:hAnsi="Trebuchet MS"/>
          <w:b/>
          <w:sz w:val="24"/>
          <w:szCs w:val="24"/>
        </w:rPr>
        <w:t xml:space="preserve">Comité </w:t>
      </w:r>
      <w:r>
        <w:rPr>
          <w:rFonts w:ascii="Trebuchet MS" w:hAnsi="Trebuchet MS"/>
          <w:b/>
          <w:sz w:val="24"/>
          <w:szCs w:val="24"/>
        </w:rPr>
        <w:t>d</w:t>
      </w:r>
      <w:r w:rsidRPr="00B22031">
        <w:rPr>
          <w:rFonts w:ascii="Trebuchet MS" w:hAnsi="Trebuchet MS"/>
          <w:b/>
          <w:sz w:val="24"/>
          <w:szCs w:val="24"/>
        </w:rPr>
        <w:t>e Adquisiciones</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b/>
          <w:sz w:val="24"/>
          <w:szCs w:val="24"/>
        </w:rPr>
        <w:t xml:space="preserve">Artículo 8 </w:t>
      </w: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1.</w:t>
      </w:r>
      <w:r w:rsidRPr="00B22031">
        <w:rPr>
          <w:rFonts w:ascii="Trebuchet MS" w:hAnsi="Trebuchet MS"/>
          <w:sz w:val="24"/>
          <w:szCs w:val="24"/>
        </w:rPr>
        <w:t xml:space="preserve"> El Comité es el órgano colegiado competente para intervenir y resolver sobre las adquisiciones y arrendamientos que realice el </w:t>
      </w:r>
      <w:r w:rsidRPr="00B22031">
        <w:rPr>
          <w:rFonts w:ascii="Trebuchet MS" w:eastAsia="Calibri" w:hAnsi="Trebuchet MS" w:cs="Calibri"/>
          <w:sz w:val="24"/>
          <w:szCs w:val="24"/>
        </w:rPr>
        <w:t>Instituto Electoral</w:t>
      </w:r>
      <w:r w:rsidRPr="00B22031">
        <w:rPr>
          <w:rFonts w:ascii="Trebuchet MS" w:hAnsi="Trebuchet MS"/>
          <w:sz w:val="24"/>
          <w:szCs w:val="24"/>
        </w:rPr>
        <w:t>, y tendrá las atribuciones establecidas en la Ley.</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eastAsia="Calibri" w:hAnsi="Trebuchet MS" w:cs="Calibri"/>
          <w:b/>
          <w:sz w:val="24"/>
          <w:szCs w:val="24"/>
        </w:rPr>
      </w:pPr>
      <w:r w:rsidRPr="00B22031">
        <w:rPr>
          <w:rFonts w:ascii="Trebuchet MS" w:eastAsia="Calibri" w:hAnsi="Trebuchet MS" w:cs="Calibri"/>
          <w:b/>
          <w:sz w:val="24"/>
          <w:szCs w:val="24"/>
        </w:rPr>
        <w:t xml:space="preserve">Artículo 9 </w:t>
      </w:r>
    </w:p>
    <w:p w:rsidR="00BB0C8F" w:rsidRPr="00B22031" w:rsidRDefault="00BB0C8F" w:rsidP="00BB0C8F">
      <w:pPr>
        <w:spacing w:after="0" w:line="240" w:lineRule="auto"/>
        <w:jc w:val="both"/>
        <w:rPr>
          <w:rFonts w:ascii="Trebuchet MS" w:eastAsia="Calibri" w:hAnsi="Trebuchet MS" w:cs="Calibri"/>
          <w:sz w:val="24"/>
          <w:szCs w:val="24"/>
        </w:rPr>
      </w:pPr>
      <w:r w:rsidRPr="00B22031">
        <w:rPr>
          <w:rFonts w:ascii="Trebuchet MS" w:eastAsia="Calibri" w:hAnsi="Trebuchet MS" w:cs="Calibri"/>
          <w:b/>
          <w:sz w:val="24"/>
          <w:szCs w:val="24"/>
        </w:rPr>
        <w:t>1.</w:t>
      </w:r>
      <w:r w:rsidRPr="00B22031">
        <w:rPr>
          <w:rFonts w:ascii="Trebuchet MS" w:eastAsia="Calibri" w:hAnsi="Trebuchet MS" w:cs="Calibri"/>
          <w:sz w:val="24"/>
          <w:szCs w:val="24"/>
        </w:rPr>
        <w:t xml:space="preserve"> El Comité se integra por:</w:t>
      </w:r>
    </w:p>
    <w:p w:rsidR="00BB0C8F" w:rsidRPr="00B22031" w:rsidRDefault="00BB0C8F" w:rsidP="00BB0C8F">
      <w:pPr>
        <w:numPr>
          <w:ilvl w:val="0"/>
          <w:numId w:val="2"/>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 xml:space="preserve">Un </w:t>
      </w:r>
      <w:r>
        <w:rPr>
          <w:rFonts w:ascii="Trebuchet MS" w:eastAsia="Calibri" w:hAnsi="Trebuchet MS" w:cs="Calibri"/>
          <w:sz w:val="24"/>
          <w:szCs w:val="24"/>
        </w:rPr>
        <w:t>p</w:t>
      </w:r>
      <w:r w:rsidRPr="00B22031">
        <w:rPr>
          <w:rFonts w:ascii="Trebuchet MS" w:eastAsia="Calibri" w:hAnsi="Trebuchet MS" w:cs="Calibri"/>
          <w:sz w:val="24"/>
          <w:szCs w:val="24"/>
        </w:rPr>
        <w:t xml:space="preserve">residente, quien será el </w:t>
      </w:r>
      <w:r>
        <w:rPr>
          <w:rFonts w:ascii="Trebuchet MS" w:eastAsia="Calibri" w:hAnsi="Trebuchet MS" w:cs="Calibri"/>
          <w:sz w:val="24"/>
          <w:szCs w:val="24"/>
        </w:rPr>
        <w:t>c</w:t>
      </w:r>
      <w:r w:rsidRPr="00B22031">
        <w:rPr>
          <w:rFonts w:ascii="Trebuchet MS" w:eastAsia="Calibri" w:hAnsi="Trebuchet MS" w:cs="Calibri"/>
          <w:sz w:val="24"/>
          <w:szCs w:val="24"/>
        </w:rPr>
        <w:t xml:space="preserve">onsejero </w:t>
      </w:r>
      <w:r>
        <w:rPr>
          <w:rFonts w:ascii="Trebuchet MS" w:eastAsia="Calibri" w:hAnsi="Trebuchet MS" w:cs="Calibri"/>
          <w:sz w:val="24"/>
          <w:szCs w:val="24"/>
        </w:rPr>
        <w:t>p</w:t>
      </w:r>
      <w:r w:rsidRPr="00B22031">
        <w:rPr>
          <w:rFonts w:ascii="Trebuchet MS" w:eastAsia="Calibri" w:hAnsi="Trebuchet MS" w:cs="Calibri"/>
          <w:sz w:val="24"/>
          <w:szCs w:val="24"/>
        </w:rPr>
        <w:t xml:space="preserve">residente del Instituto Electoral o quien </w:t>
      </w:r>
      <w:r>
        <w:rPr>
          <w:rFonts w:ascii="Trebuchet MS" w:eastAsia="Calibri" w:hAnsi="Trebuchet MS" w:cs="Calibri"/>
          <w:sz w:val="24"/>
          <w:szCs w:val="24"/>
        </w:rPr>
        <w:t>é</w:t>
      </w:r>
      <w:r w:rsidRPr="00B22031">
        <w:rPr>
          <w:rFonts w:ascii="Trebuchet MS" w:eastAsia="Calibri" w:hAnsi="Trebuchet MS" w:cs="Calibri"/>
          <w:sz w:val="24"/>
          <w:szCs w:val="24"/>
        </w:rPr>
        <w:t>ste designe.</w:t>
      </w:r>
    </w:p>
    <w:p w:rsidR="00BB0C8F" w:rsidRPr="00B22031" w:rsidRDefault="00BB0C8F" w:rsidP="00BB0C8F">
      <w:pPr>
        <w:numPr>
          <w:ilvl w:val="0"/>
          <w:numId w:val="2"/>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Nueve vocales.</w:t>
      </w:r>
    </w:p>
    <w:p w:rsidR="00BB0C8F" w:rsidRPr="00B22031" w:rsidRDefault="00BB0C8F" w:rsidP="00BB0C8F">
      <w:pPr>
        <w:numPr>
          <w:ilvl w:val="0"/>
          <w:numId w:val="2"/>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Un Secretario Técnico, quién será el titular de la Unidad Centralizada de Compras.</w:t>
      </w:r>
    </w:p>
    <w:p w:rsidR="00BB0C8F" w:rsidRPr="00B22031" w:rsidRDefault="00BB0C8F" w:rsidP="00BB0C8F">
      <w:pPr>
        <w:numPr>
          <w:ilvl w:val="0"/>
          <w:numId w:val="2"/>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 xml:space="preserve">En su caso, los invitados y los </w:t>
      </w:r>
      <w:r>
        <w:rPr>
          <w:rFonts w:ascii="Trebuchet MS" w:eastAsia="Calibri" w:hAnsi="Trebuchet MS" w:cs="Calibri"/>
          <w:sz w:val="24"/>
          <w:szCs w:val="24"/>
        </w:rPr>
        <w:t>t</w:t>
      </w:r>
      <w:r w:rsidRPr="00B22031">
        <w:rPr>
          <w:rFonts w:ascii="Trebuchet MS" w:eastAsia="Calibri" w:hAnsi="Trebuchet MS" w:cs="Calibri"/>
          <w:sz w:val="24"/>
          <w:szCs w:val="24"/>
        </w:rPr>
        <w:t xml:space="preserve">estigos </w:t>
      </w:r>
      <w:r>
        <w:rPr>
          <w:rFonts w:ascii="Trebuchet MS" w:eastAsia="Calibri" w:hAnsi="Trebuchet MS" w:cs="Calibri"/>
          <w:sz w:val="24"/>
          <w:szCs w:val="24"/>
        </w:rPr>
        <w:t>s</w:t>
      </w:r>
      <w:r w:rsidRPr="00B22031">
        <w:rPr>
          <w:rFonts w:ascii="Trebuchet MS" w:eastAsia="Calibri" w:hAnsi="Trebuchet MS" w:cs="Calibri"/>
          <w:sz w:val="24"/>
          <w:szCs w:val="24"/>
        </w:rPr>
        <w:t>ociales, que tendrán derecho a  voz.</w:t>
      </w:r>
    </w:p>
    <w:p w:rsidR="00BB0C8F" w:rsidRPr="00B22031" w:rsidRDefault="00BB0C8F" w:rsidP="00BB0C8F">
      <w:pPr>
        <w:spacing w:after="0" w:line="240" w:lineRule="auto"/>
        <w:jc w:val="both"/>
        <w:rPr>
          <w:rFonts w:ascii="Trebuchet MS" w:eastAsia="Calibri" w:hAnsi="Trebuchet MS" w:cs="Calibri"/>
          <w:sz w:val="24"/>
          <w:szCs w:val="24"/>
        </w:rPr>
      </w:pPr>
    </w:p>
    <w:p w:rsidR="00BB0C8F" w:rsidRPr="00B22031" w:rsidRDefault="00BB0C8F" w:rsidP="00BB0C8F">
      <w:pPr>
        <w:spacing w:after="0" w:line="240" w:lineRule="auto"/>
        <w:jc w:val="both"/>
        <w:rPr>
          <w:rFonts w:ascii="Trebuchet MS" w:eastAsia="Calibri" w:hAnsi="Trebuchet MS" w:cs="Calibri"/>
          <w:sz w:val="24"/>
          <w:szCs w:val="24"/>
        </w:rPr>
      </w:pPr>
      <w:r w:rsidRPr="00B22031">
        <w:rPr>
          <w:rFonts w:ascii="Trebuchet MS" w:eastAsia="Calibri" w:hAnsi="Trebuchet MS" w:cs="Calibri"/>
          <w:b/>
          <w:sz w:val="24"/>
          <w:szCs w:val="24"/>
        </w:rPr>
        <w:t>2.</w:t>
      </w:r>
      <w:r w:rsidRPr="00B22031">
        <w:rPr>
          <w:rFonts w:ascii="Trebuchet MS" w:eastAsia="Calibri" w:hAnsi="Trebuchet MS" w:cs="Calibri"/>
          <w:sz w:val="24"/>
          <w:szCs w:val="24"/>
        </w:rPr>
        <w:t xml:space="preserve"> Los vocales serán los titulares o representantes que ellos designen, de las entidades públicas, universidades y organismos del sector privado siguiente:</w:t>
      </w:r>
    </w:p>
    <w:p w:rsidR="00BB0C8F" w:rsidRPr="00B22031" w:rsidRDefault="00BB0C8F" w:rsidP="00BB0C8F">
      <w:pPr>
        <w:numPr>
          <w:ilvl w:val="0"/>
          <w:numId w:val="3"/>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Contraloría.</w:t>
      </w:r>
    </w:p>
    <w:p w:rsidR="00BB0C8F" w:rsidRPr="00B22031" w:rsidRDefault="00BB0C8F" w:rsidP="00BB0C8F">
      <w:pPr>
        <w:numPr>
          <w:ilvl w:val="0"/>
          <w:numId w:val="3"/>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Cámara Nacional de Comercio, Servicios y Turismo de Guadalajara.</w:t>
      </w:r>
    </w:p>
    <w:p w:rsidR="00BB0C8F" w:rsidRPr="00B22031" w:rsidRDefault="00BB0C8F" w:rsidP="00BB0C8F">
      <w:pPr>
        <w:numPr>
          <w:ilvl w:val="0"/>
          <w:numId w:val="3"/>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Consejo de Cámaras Industriales de Jalisco.</w:t>
      </w:r>
    </w:p>
    <w:p w:rsidR="00BB0C8F" w:rsidRPr="00B22031" w:rsidRDefault="00BB0C8F" w:rsidP="00BB0C8F">
      <w:pPr>
        <w:numPr>
          <w:ilvl w:val="0"/>
          <w:numId w:val="3"/>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Consejo Nacional de Comercio Exterior.</w:t>
      </w:r>
    </w:p>
    <w:p w:rsidR="00BB0C8F" w:rsidRPr="00B22031" w:rsidRDefault="00BB0C8F" w:rsidP="00BB0C8F">
      <w:pPr>
        <w:numPr>
          <w:ilvl w:val="0"/>
          <w:numId w:val="3"/>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Centro Empresarial de Jalisco, S.P.</w:t>
      </w:r>
    </w:p>
    <w:p w:rsidR="00BB0C8F" w:rsidRPr="00B22031" w:rsidRDefault="00BB0C8F" w:rsidP="00BB0C8F">
      <w:pPr>
        <w:numPr>
          <w:ilvl w:val="0"/>
          <w:numId w:val="3"/>
        </w:numPr>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Consejo Agropecuario de Jalisco.</w:t>
      </w:r>
    </w:p>
    <w:p w:rsidR="00BB0C8F" w:rsidRPr="00B22031" w:rsidRDefault="00BB0C8F" w:rsidP="00BB0C8F">
      <w:pPr>
        <w:numPr>
          <w:ilvl w:val="0"/>
          <w:numId w:val="3"/>
        </w:numPr>
        <w:tabs>
          <w:tab w:val="left" w:pos="993"/>
        </w:tabs>
        <w:spacing w:after="0" w:line="240" w:lineRule="auto"/>
        <w:contextualSpacing/>
        <w:jc w:val="both"/>
        <w:rPr>
          <w:rFonts w:ascii="Trebuchet MS" w:eastAsia="Calibri" w:hAnsi="Trebuchet MS" w:cs="Calibri"/>
          <w:sz w:val="24"/>
          <w:szCs w:val="24"/>
        </w:rPr>
      </w:pPr>
      <w:r w:rsidRPr="00B22031">
        <w:rPr>
          <w:rFonts w:ascii="Trebuchet MS" w:eastAsia="Calibri" w:hAnsi="Trebuchet MS" w:cs="Calibri"/>
          <w:sz w:val="24"/>
          <w:szCs w:val="24"/>
        </w:rPr>
        <w:t xml:space="preserve">Consejo Coordinador de Jóvenes Empresarios del Estado de Jalisco; </w:t>
      </w:r>
    </w:p>
    <w:p w:rsidR="00BB0C8F" w:rsidRPr="00B22031" w:rsidRDefault="00BB0C8F" w:rsidP="00BB0C8F">
      <w:pPr>
        <w:numPr>
          <w:ilvl w:val="0"/>
          <w:numId w:val="3"/>
        </w:numPr>
        <w:tabs>
          <w:tab w:val="left" w:pos="993"/>
        </w:tabs>
        <w:spacing w:after="0" w:line="240" w:lineRule="auto"/>
        <w:contextualSpacing/>
        <w:jc w:val="both"/>
        <w:rPr>
          <w:rFonts w:ascii="Trebuchet MS" w:eastAsia="Calibri" w:hAnsi="Trebuchet MS" w:cs="Calibri"/>
          <w:sz w:val="24"/>
          <w:szCs w:val="24"/>
        </w:rPr>
      </w:pPr>
      <w:r w:rsidRPr="00B22031">
        <w:rPr>
          <w:rFonts w:ascii="Trebuchet MS" w:hAnsi="Trebuchet MS" w:cs="Arial"/>
          <w:color w:val="000000"/>
          <w:spacing w:val="7"/>
          <w:sz w:val="24"/>
          <w:szCs w:val="24"/>
          <w:lang w:val="es-ES_tradnl"/>
        </w:rPr>
        <w:t xml:space="preserve">La Universidad de Guadalajara. </w:t>
      </w:r>
    </w:p>
    <w:p w:rsidR="00BB0C8F" w:rsidRPr="00B22031" w:rsidRDefault="00BB0C8F" w:rsidP="00BB0C8F">
      <w:pPr>
        <w:numPr>
          <w:ilvl w:val="0"/>
          <w:numId w:val="3"/>
        </w:numPr>
        <w:tabs>
          <w:tab w:val="left" w:pos="993"/>
        </w:tabs>
        <w:spacing w:after="0" w:line="240" w:lineRule="auto"/>
        <w:contextualSpacing/>
        <w:jc w:val="both"/>
        <w:rPr>
          <w:rFonts w:ascii="Trebuchet MS" w:eastAsia="Calibri" w:hAnsi="Trebuchet MS" w:cs="Calibri"/>
          <w:sz w:val="24"/>
          <w:szCs w:val="24"/>
        </w:rPr>
      </w:pPr>
      <w:r w:rsidRPr="00B22031">
        <w:rPr>
          <w:rFonts w:ascii="Trebuchet MS" w:hAnsi="Trebuchet MS" w:cs="Arial"/>
          <w:color w:val="000000"/>
          <w:spacing w:val="7"/>
          <w:sz w:val="24"/>
          <w:szCs w:val="24"/>
          <w:lang w:val="es-ES_tradnl"/>
        </w:rPr>
        <w:t>El Instituto Tecnológico y de Estudios Superiores de Occidente.</w:t>
      </w:r>
    </w:p>
    <w:p w:rsidR="00BB0C8F" w:rsidRPr="00B22031" w:rsidRDefault="00BB0C8F" w:rsidP="00BB0C8F">
      <w:pPr>
        <w:spacing w:after="0" w:line="240" w:lineRule="auto"/>
        <w:jc w:val="both"/>
        <w:rPr>
          <w:rFonts w:ascii="Trebuchet MS" w:eastAsia="Calibri" w:hAnsi="Trebuchet MS" w:cs="Calibri"/>
          <w:sz w:val="24"/>
          <w:szCs w:val="24"/>
        </w:rPr>
      </w:pPr>
    </w:p>
    <w:p w:rsidR="00BB0C8F" w:rsidRPr="00B22031" w:rsidRDefault="00BB0C8F" w:rsidP="00BB0C8F">
      <w:pPr>
        <w:spacing w:after="0" w:line="240" w:lineRule="auto"/>
        <w:jc w:val="both"/>
        <w:rPr>
          <w:rFonts w:ascii="Trebuchet MS" w:eastAsia="Calibri" w:hAnsi="Trebuchet MS" w:cs="Calibri"/>
          <w:sz w:val="24"/>
          <w:szCs w:val="24"/>
        </w:rPr>
      </w:pPr>
      <w:r w:rsidRPr="00B22031">
        <w:rPr>
          <w:rFonts w:ascii="Trebuchet MS" w:eastAsia="Calibri" w:hAnsi="Trebuchet MS" w:cs="Calibri"/>
          <w:b/>
          <w:sz w:val="24"/>
          <w:szCs w:val="24"/>
        </w:rPr>
        <w:t>3.</w:t>
      </w:r>
      <w:r w:rsidRPr="00B22031">
        <w:rPr>
          <w:rFonts w:ascii="Trebuchet MS" w:eastAsia="Calibri" w:hAnsi="Trebuchet MS" w:cs="Calibri"/>
          <w:sz w:val="24"/>
          <w:szCs w:val="24"/>
        </w:rPr>
        <w:t xml:space="preserve"> Todos los vocales participarán con voz y voto, salvo los representantes de las universidades, la Contraloría y el </w:t>
      </w:r>
      <w:r>
        <w:rPr>
          <w:rFonts w:ascii="Trebuchet MS" w:eastAsia="Calibri" w:hAnsi="Trebuchet MS" w:cs="Calibri"/>
          <w:sz w:val="24"/>
          <w:szCs w:val="24"/>
        </w:rPr>
        <w:t>s</w:t>
      </w:r>
      <w:r w:rsidRPr="00B22031">
        <w:rPr>
          <w:rFonts w:ascii="Trebuchet MS" w:eastAsia="Calibri" w:hAnsi="Trebuchet MS" w:cs="Calibri"/>
          <w:sz w:val="24"/>
          <w:szCs w:val="24"/>
        </w:rPr>
        <w:t xml:space="preserve">ecretario </w:t>
      </w:r>
      <w:r>
        <w:rPr>
          <w:rFonts w:ascii="Trebuchet MS" w:eastAsia="Calibri" w:hAnsi="Trebuchet MS" w:cs="Calibri"/>
          <w:sz w:val="24"/>
          <w:szCs w:val="24"/>
        </w:rPr>
        <w:t>t</w:t>
      </w:r>
      <w:r w:rsidRPr="00B22031">
        <w:rPr>
          <w:rFonts w:ascii="Trebuchet MS" w:eastAsia="Calibri" w:hAnsi="Trebuchet MS" w:cs="Calibri"/>
          <w:sz w:val="24"/>
          <w:szCs w:val="24"/>
        </w:rPr>
        <w:t>écnico</w:t>
      </w:r>
      <w:r>
        <w:rPr>
          <w:rFonts w:ascii="Trebuchet MS" w:eastAsia="Calibri" w:hAnsi="Trebuchet MS" w:cs="Calibri"/>
          <w:sz w:val="24"/>
          <w:szCs w:val="24"/>
        </w:rPr>
        <w:t>,</w:t>
      </w:r>
      <w:r w:rsidRPr="00B22031">
        <w:rPr>
          <w:rFonts w:ascii="Trebuchet MS" w:eastAsia="Calibri" w:hAnsi="Trebuchet MS" w:cs="Calibri"/>
          <w:sz w:val="24"/>
          <w:szCs w:val="24"/>
        </w:rPr>
        <w:t xml:space="preserve"> quienes participarán con derecho a voz.</w:t>
      </w:r>
    </w:p>
    <w:p w:rsidR="00BB0C8F" w:rsidRPr="00B22031" w:rsidRDefault="00BB0C8F" w:rsidP="00BB0C8F">
      <w:pPr>
        <w:spacing w:after="0" w:line="240" w:lineRule="auto"/>
        <w:jc w:val="both"/>
        <w:rPr>
          <w:rFonts w:ascii="Trebuchet MS" w:eastAsia="Calibri" w:hAnsi="Trebuchet MS" w:cs="Calibri"/>
          <w:sz w:val="24"/>
          <w:szCs w:val="24"/>
        </w:rPr>
      </w:pPr>
    </w:p>
    <w:p w:rsidR="00BB0C8F" w:rsidRPr="00B22031" w:rsidRDefault="00BB0C8F" w:rsidP="00BB0C8F">
      <w:pPr>
        <w:spacing w:after="0" w:line="240" w:lineRule="auto"/>
        <w:jc w:val="both"/>
        <w:rPr>
          <w:rFonts w:ascii="Trebuchet MS" w:eastAsia="Calibri" w:hAnsi="Trebuchet MS" w:cs="Calibri"/>
          <w:sz w:val="24"/>
          <w:szCs w:val="24"/>
        </w:rPr>
      </w:pPr>
      <w:r w:rsidRPr="00B22031">
        <w:rPr>
          <w:rFonts w:ascii="Trebuchet MS" w:eastAsia="Calibri" w:hAnsi="Trebuchet MS" w:cs="Calibri"/>
          <w:b/>
          <w:sz w:val="24"/>
          <w:szCs w:val="24"/>
        </w:rPr>
        <w:t>4.</w:t>
      </w:r>
      <w:r w:rsidRPr="00B22031">
        <w:rPr>
          <w:rFonts w:ascii="Trebuchet MS" w:eastAsia="Calibri" w:hAnsi="Trebuchet MS" w:cs="Calibri"/>
          <w:sz w:val="24"/>
          <w:szCs w:val="24"/>
        </w:rPr>
        <w:t xml:space="preserve"> El </w:t>
      </w:r>
      <w:r>
        <w:rPr>
          <w:rFonts w:ascii="Trebuchet MS" w:eastAsia="Calibri" w:hAnsi="Trebuchet MS" w:cs="Calibri"/>
          <w:sz w:val="24"/>
          <w:szCs w:val="24"/>
        </w:rPr>
        <w:t>c</w:t>
      </w:r>
      <w:r w:rsidRPr="00B22031">
        <w:rPr>
          <w:rFonts w:ascii="Trebuchet MS" w:eastAsia="Calibri" w:hAnsi="Trebuchet MS" w:cs="Calibri"/>
          <w:sz w:val="24"/>
          <w:szCs w:val="24"/>
        </w:rPr>
        <w:t xml:space="preserve">onsejero </w:t>
      </w:r>
      <w:r>
        <w:rPr>
          <w:rFonts w:ascii="Trebuchet MS" w:eastAsia="Calibri" w:hAnsi="Trebuchet MS" w:cs="Calibri"/>
          <w:sz w:val="24"/>
          <w:szCs w:val="24"/>
        </w:rPr>
        <w:t>p</w:t>
      </w:r>
      <w:r w:rsidRPr="00B22031">
        <w:rPr>
          <w:rFonts w:ascii="Trebuchet MS" w:eastAsia="Calibri" w:hAnsi="Trebuchet MS" w:cs="Calibri"/>
          <w:sz w:val="24"/>
          <w:szCs w:val="24"/>
        </w:rPr>
        <w:t xml:space="preserve">residente solicitará a las entidades públicas, universidades y organismos del sector privado, que presenten sus respectivas fórmulas de propietario y suplente. </w:t>
      </w:r>
    </w:p>
    <w:p w:rsidR="00BB0C8F" w:rsidRPr="00B22031" w:rsidRDefault="00BB0C8F" w:rsidP="00BB0C8F">
      <w:pPr>
        <w:spacing w:after="0" w:line="240" w:lineRule="auto"/>
        <w:jc w:val="both"/>
        <w:rPr>
          <w:rFonts w:ascii="Trebuchet MS" w:eastAsia="Calibri" w:hAnsi="Trebuchet MS" w:cs="Calibri"/>
          <w:sz w:val="24"/>
          <w:szCs w:val="24"/>
        </w:rPr>
      </w:pPr>
    </w:p>
    <w:p w:rsidR="00BB0C8F" w:rsidRPr="00B22031" w:rsidRDefault="00BB0C8F" w:rsidP="00BB0C8F">
      <w:pPr>
        <w:spacing w:after="0" w:line="240" w:lineRule="auto"/>
        <w:jc w:val="both"/>
        <w:rPr>
          <w:rFonts w:ascii="Trebuchet MS" w:eastAsia="Calibri" w:hAnsi="Trebuchet MS" w:cs="Calibri"/>
          <w:sz w:val="24"/>
          <w:szCs w:val="24"/>
        </w:rPr>
      </w:pPr>
      <w:r w:rsidRPr="00B22031">
        <w:rPr>
          <w:rFonts w:ascii="Trebuchet MS" w:eastAsia="Calibri" w:hAnsi="Trebuchet MS" w:cs="Calibri"/>
          <w:b/>
          <w:sz w:val="24"/>
          <w:szCs w:val="24"/>
        </w:rPr>
        <w:t>5.</w:t>
      </w:r>
      <w:r w:rsidRPr="00B22031">
        <w:rPr>
          <w:rFonts w:ascii="Trebuchet MS" w:eastAsia="Calibri" w:hAnsi="Trebuchet MS" w:cs="Calibri"/>
          <w:sz w:val="24"/>
          <w:szCs w:val="24"/>
        </w:rPr>
        <w:t xml:space="preserve"> Los cargos en el Comité serán honoríficos y por lo tanto no remunerados, a excepción de los </w:t>
      </w:r>
      <w:r>
        <w:rPr>
          <w:rFonts w:ascii="Trebuchet MS" w:eastAsia="Calibri" w:hAnsi="Trebuchet MS" w:cs="Calibri"/>
          <w:sz w:val="24"/>
          <w:szCs w:val="24"/>
        </w:rPr>
        <w:t>t</w:t>
      </w:r>
      <w:r w:rsidRPr="00B22031">
        <w:rPr>
          <w:rFonts w:ascii="Trebuchet MS" w:eastAsia="Calibri" w:hAnsi="Trebuchet MS" w:cs="Calibri"/>
          <w:sz w:val="24"/>
          <w:szCs w:val="24"/>
        </w:rPr>
        <w:t xml:space="preserve">estigos </w:t>
      </w:r>
      <w:r>
        <w:rPr>
          <w:rFonts w:ascii="Trebuchet MS" w:eastAsia="Calibri" w:hAnsi="Trebuchet MS" w:cs="Calibri"/>
          <w:sz w:val="24"/>
          <w:szCs w:val="24"/>
        </w:rPr>
        <w:t>s</w:t>
      </w:r>
      <w:r w:rsidRPr="00B22031">
        <w:rPr>
          <w:rFonts w:ascii="Trebuchet MS" w:eastAsia="Calibri" w:hAnsi="Trebuchet MS" w:cs="Calibri"/>
          <w:sz w:val="24"/>
          <w:szCs w:val="24"/>
        </w:rPr>
        <w:t>ociales</w:t>
      </w:r>
      <w:r>
        <w:rPr>
          <w:rFonts w:ascii="Trebuchet MS" w:eastAsia="Calibri" w:hAnsi="Trebuchet MS" w:cs="Calibri"/>
          <w:sz w:val="24"/>
          <w:szCs w:val="24"/>
        </w:rPr>
        <w:t>,</w:t>
      </w:r>
      <w:r w:rsidRPr="00B22031">
        <w:rPr>
          <w:rFonts w:ascii="Trebuchet MS" w:eastAsia="Calibri" w:hAnsi="Trebuchet MS" w:cs="Calibri"/>
          <w:sz w:val="24"/>
          <w:szCs w:val="24"/>
        </w:rPr>
        <w:t xml:space="preserve"> cuando se requieran.</w:t>
      </w:r>
    </w:p>
    <w:p w:rsidR="00BB0C8F" w:rsidRPr="00B22031" w:rsidRDefault="00BB0C8F" w:rsidP="00BB0C8F">
      <w:pPr>
        <w:spacing w:after="0" w:line="240" w:lineRule="auto"/>
        <w:jc w:val="both"/>
        <w:rPr>
          <w:rFonts w:ascii="Trebuchet MS" w:eastAsia="Calibri" w:hAnsi="Trebuchet MS" w:cs="Calibri"/>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eastAsia="Calibri" w:hAnsi="Trebuchet MS" w:cs="Calibri"/>
          <w:b/>
          <w:sz w:val="24"/>
          <w:szCs w:val="24"/>
        </w:rPr>
        <w:t>6.</w:t>
      </w:r>
      <w:r w:rsidRPr="00B22031">
        <w:rPr>
          <w:rFonts w:ascii="Trebuchet MS" w:eastAsia="Calibri" w:hAnsi="Trebuchet MS" w:cs="Calibri"/>
          <w:sz w:val="24"/>
          <w:szCs w:val="24"/>
        </w:rPr>
        <w:t xml:space="preserve"> </w:t>
      </w:r>
      <w:r w:rsidRPr="00B22031">
        <w:rPr>
          <w:rFonts w:ascii="Trebuchet MS" w:hAnsi="Trebuchet MS"/>
          <w:sz w:val="24"/>
          <w:szCs w:val="24"/>
        </w:rPr>
        <w:t xml:space="preserve">Para que sean válidas las sesiones del Comité se requiere necesariamente la asistencia del </w:t>
      </w:r>
      <w:r>
        <w:rPr>
          <w:rFonts w:ascii="Trebuchet MS" w:hAnsi="Trebuchet MS"/>
          <w:sz w:val="24"/>
          <w:szCs w:val="24"/>
        </w:rPr>
        <w:t>p</w:t>
      </w:r>
      <w:r w:rsidRPr="00B22031">
        <w:rPr>
          <w:rFonts w:ascii="Trebuchet MS" w:hAnsi="Trebuchet MS"/>
          <w:sz w:val="24"/>
          <w:szCs w:val="24"/>
        </w:rPr>
        <w:t>residente o</w:t>
      </w:r>
      <w:r>
        <w:rPr>
          <w:rFonts w:ascii="Trebuchet MS" w:hAnsi="Trebuchet MS"/>
          <w:sz w:val="24"/>
          <w:szCs w:val="24"/>
        </w:rPr>
        <w:t>,</w:t>
      </w:r>
      <w:r w:rsidRPr="00B22031">
        <w:rPr>
          <w:rFonts w:ascii="Trebuchet MS" w:hAnsi="Trebuchet MS"/>
          <w:sz w:val="24"/>
          <w:szCs w:val="24"/>
        </w:rPr>
        <w:t xml:space="preserve"> en su caso</w:t>
      </w:r>
      <w:r>
        <w:rPr>
          <w:rFonts w:ascii="Trebuchet MS" w:hAnsi="Trebuchet MS"/>
          <w:sz w:val="24"/>
          <w:szCs w:val="24"/>
        </w:rPr>
        <w:t>,</w:t>
      </w:r>
      <w:r w:rsidRPr="00B22031">
        <w:rPr>
          <w:rFonts w:ascii="Trebuchet MS" w:hAnsi="Trebuchet MS"/>
          <w:sz w:val="24"/>
          <w:szCs w:val="24"/>
        </w:rPr>
        <w:t xml:space="preserve"> el suplente de éste.</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7.</w:t>
      </w:r>
      <w:r w:rsidRPr="00B22031">
        <w:rPr>
          <w:rFonts w:ascii="Trebuchet MS" w:hAnsi="Trebuchet MS"/>
          <w:sz w:val="24"/>
          <w:szCs w:val="24"/>
        </w:rPr>
        <w:t xml:space="preserve"> Las sesiones ordinarias y extraordinarias serán convocadas por el </w:t>
      </w:r>
      <w:r>
        <w:rPr>
          <w:rFonts w:ascii="Trebuchet MS" w:hAnsi="Trebuchet MS"/>
          <w:sz w:val="24"/>
          <w:szCs w:val="24"/>
        </w:rPr>
        <w:t>p</w:t>
      </w:r>
      <w:r w:rsidRPr="00B22031">
        <w:rPr>
          <w:rFonts w:ascii="Trebuchet MS" w:hAnsi="Trebuchet MS"/>
          <w:sz w:val="24"/>
          <w:szCs w:val="24"/>
        </w:rPr>
        <w:t xml:space="preserve">residente del Comité. </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8.</w:t>
      </w:r>
      <w:r w:rsidRPr="00B22031">
        <w:rPr>
          <w:rFonts w:ascii="Trebuchet MS" w:hAnsi="Trebuchet MS"/>
          <w:sz w:val="24"/>
          <w:szCs w:val="24"/>
        </w:rPr>
        <w:t xml:space="preserve"> La convocatoria a sesiones ordinarias se harán llegar a todos los integrantes del Comité con un mínimo de cuarenta y ocho horas de anticipación y quedará debidamente integrada con la asistencia de la mitad más uno de sus integrantes, y los acuerdos que se tomen en ella serán válidos, en caso de no verificarse el quórum el presidente podrá convocar a sesión extraordinaria.</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lastRenderedPageBreak/>
        <w:t>9.</w:t>
      </w:r>
      <w:r w:rsidRPr="00B22031">
        <w:rPr>
          <w:rFonts w:ascii="Trebuchet MS" w:hAnsi="Trebuchet MS"/>
          <w:sz w:val="24"/>
          <w:szCs w:val="24"/>
        </w:rPr>
        <w:t xml:space="preserve"> La convocatoria a sesiones extraordinarias se harán llegar a todos los integrantes del Comité con un mínimo de veinticuatro horas de anticipación y quedará debidamente integrada con los integrantes que se encuentren presentes, y los acuerdos que se tomen en ella serán válidos.</w:t>
      </w:r>
    </w:p>
    <w:p w:rsidR="00BB0C8F" w:rsidRPr="00B22031" w:rsidRDefault="00BB0C8F" w:rsidP="00BB0C8F">
      <w:pPr>
        <w:spacing w:after="0" w:line="240" w:lineRule="auto"/>
        <w:jc w:val="center"/>
        <w:rPr>
          <w:rFonts w:ascii="Trebuchet MS" w:hAnsi="Trebuchet MS"/>
          <w:b/>
          <w:sz w:val="24"/>
          <w:szCs w:val="24"/>
        </w:rPr>
      </w:pPr>
    </w:p>
    <w:p w:rsidR="00BB0C8F" w:rsidRPr="00B22031" w:rsidRDefault="00BB0C8F" w:rsidP="00BB0C8F">
      <w:pPr>
        <w:spacing w:after="0" w:line="240" w:lineRule="auto"/>
        <w:jc w:val="center"/>
        <w:rPr>
          <w:rFonts w:ascii="Trebuchet MS" w:hAnsi="Trebuchet MS"/>
          <w:b/>
          <w:sz w:val="24"/>
          <w:szCs w:val="24"/>
        </w:rPr>
      </w:pPr>
      <w:r w:rsidRPr="00B22031">
        <w:rPr>
          <w:rFonts w:ascii="Trebuchet MS" w:hAnsi="Trebuchet MS"/>
          <w:b/>
          <w:sz w:val="24"/>
          <w:szCs w:val="24"/>
        </w:rPr>
        <w:t>Capítulo 4</w:t>
      </w:r>
    </w:p>
    <w:p w:rsidR="00BB0C8F" w:rsidRPr="00B22031" w:rsidRDefault="00BB0C8F" w:rsidP="00BB0C8F">
      <w:pPr>
        <w:spacing w:after="0" w:line="240" w:lineRule="auto"/>
        <w:jc w:val="center"/>
        <w:rPr>
          <w:rFonts w:ascii="Trebuchet MS" w:hAnsi="Trebuchet MS"/>
          <w:b/>
          <w:sz w:val="24"/>
          <w:szCs w:val="24"/>
        </w:rPr>
      </w:pPr>
      <w:r w:rsidRPr="00B22031">
        <w:rPr>
          <w:rFonts w:ascii="Trebuchet MS" w:hAnsi="Trebuchet MS"/>
          <w:b/>
          <w:sz w:val="24"/>
          <w:szCs w:val="24"/>
        </w:rPr>
        <w:t>Comisión de Adquisiciones y Enajenaciones</w:t>
      </w:r>
    </w:p>
    <w:p w:rsidR="00BB0C8F" w:rsidRPr="00B22031" w:rsidRDefault="00BB0C8F" w:rsidP="00BB0C8F">
      <w:pPr>
        <w:shd w:val="clear" w:color="auto" w:fill="FFFFFF"/>
        <w:tabs>
          <w:tab w:val="left" w:pos="5115"/>
        </w:tabs>
        <w:spacing w:after="0" w:line="240" w:lineRule="auto"/>
        <w:ind w:right="44"/>
        <w:rPr>
          <w:rFonts w:ascii="Trebuchet MS" w:hAnsi="Trebuchet MS" w:cs="Arial"/>
          <w:b/>
          <w:bCs/>
          <w:color w:val="000000"/>
          <w:spacing w:val="-6"/>
          <w:lang w:val="es-ES_tradnl"/>
        </w:rPr>
      </w:pPr>
    </w:p>
    <w:p w:rsidR="00BB0C8F" w:rsidRPr="00B22031" w:rsidRDefault="00BB0C8F" w:rsidP="00BB0C8F">
      <w:pPr>
        <w:shd w:val="clear" w:color="auto" w:fill="FFFFFF"/>
        <w:tabs>
          <w:tab w:val="left" w:pos="5115"/>
        </w:tabs>
        <w:spacing w:after="0" w:line="240" w:lineRule="auto"/>
        <w:ind w:right="44"/>
        <w:rPr>
          <w:rFonts w:ascii="Trebuchet MS" w:hAnsi="Trebuchet MS" w:cs="Arial"/>
          <w:b/>
          <w:bCs/>
          <w:color w:val="000000"/>
          <w:spacing w:val="-6"/>
          <w:sz w:val="24"/>
          <w:szCs w:val="24"/>
          <w:lang w:val="es-ES_tradnl"/>
        </w:rPr>
      </w:pPr>
      <w:r w:rsidRPr="00B22031">
        <w:rPr>
          <w:rFonts w:ascii="Trebuchet MS" w:hAnsi="Trebuchet MS" w:cs="Arial"/>
          <w:b/>
          <w:bCs/>
          <w:color w:val="000000"/>
          <w:spacing w:val="-6"/>
          <w:sz w:val="24"/>
          <w:szCs w:val="24"/>
          <w:lang w:val="es-ES_tradnl"/>
        </w:rPr>
        <w:t>Artículo 10</w:t>
      </w: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cs="Arial"/>
          <w:color w:val="000000"/>
          <w:spacing w:val="-2"/>
          <w:sz w:val="24"/>
          <w:szCs w:val="24"/>
          <w:lang w:val="es-ES_tradnl"/>
        </w:rPr>
        <w:t xml:space="preserve">1. La </w:t>
      </w:r>
      <w:r w:rsidRPr="00B22031">
        <w:rPr>
          <w:rFonts w:ascii="Trebuchet MS" w:hAnsi="Trebuchet MS"/>
          <w:sz w:val="24"/>
          <w:szCs w:val="24"/>
        </w:rPr>
        <w:t>Comisión de Adquisiciones y Enajenaciones</w:t>
      </w:r>
      <w:r w:rsidRPr="00B22031">
        <w:rPr>
          <w:rFonts w:ascii="Trebuchet MS" w:hAnsi="Trebuchet MS"/>
          <w:b/>
          <w:sz w:val="24"/>
          <w:szCs w:val="24"/>
        </w:rPr>
        <w:t xml:space="preserve"> </w:t>
      </w:r>
      <w:r w:rsidRPr="00B22031">
        <w:rPr>
          <w:rFonts w:ascii="Trebuchet MS" w:hAnsi="Trebuchet MS" w:cs="Arial"/>
          <w:color w:val="000000"/>
          <w:spacing w:val="-2"/>
          <w:sz w:val="24"/>
          <w:szCs w:val="24"/>
          <w:lang w:val="es-ES_tradnl"/>
        </w:rPr>
        <w:t xml:space="preserve">es el órgano colegiado competente para dictaminar sobre los procedimientos de </w:t>
      </w:r>
      <w:r w:rsidRPr="00B22031">
        <w:rPr>
          <w:rFonts w:ascii="Trebuchet MS" w:eastAsia="Times New Roman" w:hAnsi="Trebuchet MS" w:cs="Arial"/>
          <w:sz w:val="24"/>
        </w:rPr>
        <w:t xml:space="preserve">bajas administrativas, destino final y desincorporación de los bienes muebles </w:t>
      </w:r>
      <w:r w:rsidRPr="00B22031">
        <w:rPr>
          <w:rFonts w:ascii="Trebuchet MS" w:hAnsi="Trebuchet MS" w:cs="Arial"/>
          <w:color w:val="000000"/>
          <w:spacing w:val="-2"/>
          <w:sz w:val="24"/>
          <w:szCs w:val="24"/>
          <w:lang w:val="es-ES_tradnl"/>
        </w:rPr>
        <w:t xml:space="preserve">que realice el Instituto Electoral, así como para </w:t>
      </w:r>
      <w:r w:rsidRPr="00B22031">
        <w:rPr>
          <w:rFonts w:ascii="Trebuchet MS" w:hAnsi="Trebuchet MS" w:cs="Arial"/>
          <w:color w:val="000000"/>
          <w:spacing w:val="-2"/>
          <w:sz w:val="24"/>
          <w:szCs w:val="24"/>
        </w:rPr>
        <w:t>conocer y</w:t>
      </w:r>
      <w:r>
        <w:rPr>
          <w:rFonts w:ascii="Trebuchet MS" w:hAnsi="Trebuchet MS" w:cs="Arial"/>
          <w:color w:val="000000"/>
          <w:spacing w:val="-2"/>
          <w:sz w:val="24"/>
          <w:szCs w:val="24"/>
        </w:rPr>
        <w:t>,</w:t>
      </w:r>
      <w:r w:rsidRPr="00B22031">
        <w:rPr>
          <w:rFonts w:ascii="Trebuchet MS" w:hAnsi="Trebuchet MS" w:cs="Arial"/>
          <w:color w:val="000000"/>
          <w:spacing w:val="-2"/>
          <w:sz w:val="24"/>
          <w:szCs w:val="24"/>
        </w:rPr>
        <w:t xml:space="preserve"> en su caso, observar</w:t>
      </w:r>
      <w:r>
        <w:rPr>
          <w:rFonts w:ascii="Trebuchet MS" w:hAnsi="Trebuchet MS" w:cs="Arial"/>
          <w:color w:val="000000"/>
          <w:spacing w:val="-2"/>
          <w:sz w:val="24"/>
          <w:szCs w:val="24"/>
        </w:rPr>
        <w:t xml:space="preserve"> </w:t>
      </w:r>
      <w:r w:rsidRPr="00B22031">
        <w:rPr>
          <w:rFonts w:ascii="Trebuchet MS" w:hAnsi="Trebuchet MS" w:cs="Arial"/>
          <w:color w:val="000000"/>
          <w:spacing w:val="-2"/>
          <w:sz w:val="24"/>
          <w:szCs w:val="24"/>
        </w:rPr>
        <w:t>las resoluciones del Comité sobre las propuestas presentadas por los licitantes en las licitaciones públicas.</w:t>
      </w:r>
    </w:p>
    <w:p w:rsidR="00BB0C8F" w:rsidRPr="00B22031" w:rsidRDefault="00BB0C8F" w:rsidP="00BB0C8F">
      <w:pPr>
        <w:shd w:val="clear" w:color="auto" w:fill="FFFFFF"/>
        <w:spacing w:after="0" w:line="240" w:lineRule="auto"/>
        <w:ind w:left="720" w:right="44" w:hanging="720"/>
        <w:rPr>
          <w:rFonts w:ascii="Trebuchet MS" w:hAnsi="Trebuchet MS" w:cs="Arial"/>
          <w:b/>
          <w:bCs/>
          <w:color w:val="000000"/>
          <w:spacing w:val="3"/>
          <w:sz w:val="24"/>
          <w:szCs w:val="24"/>
          <w:lang w:val="es-ES_tradnl"/>
        </w:rPr>
      </w:pPr>
    </w:p>
    <w:p w:rsidR="00BB0C8F" w:rsidRPr="00B22031" w:rsidRDefault="00BB0C8F" w:rsidP="00BB0C8F">
      <w:pPr>
        <w:shd w:val="clear" w:color="auto" w:fill="FFFFFF"/>
        <w:spacing w:after="0" w:line="240" w:lineRule="auto"/>
        <w:ind w:left="720" w:right="44" w:hanging="720"/>
        <w:rPr>
          <w:rFonts w:ascii="Trebuchet MS" w:hAnsi="Trebuchet MS" w:cs="Arial"/>
          <w:b/>
          <w:bCs/>
          <w:color w:val="000000"/>
          <w:spacing w:val="3"/>
          <w:sz w:val="24"/>
          <w:szCs w:val="24"/>
          <w:lang w:val="es-ES_tradnl"/>
        </w:rPr>
      </w:pPr>
      <w:r w:rsidRPr="00B22031">
        <w:rPr>
          <w:rFonts w:ascii="Trebuchet MS" w:hAnsi="Trebuchet MS" w:cs="Arial"/>
          <w:b/>
          <w:bCs/>
          <w:color w:val="000000"/>
          <w:spacing w:val="3"/>
          <w:sz w:val="24"/>
          <w:szCs w:val="24"/>
          <w:lang w:val="es-ES_tradnl"/>
        </w:rPr>
        <w:t>Artículo 11</w:t>
      </w:r>
    </w:p>
    <w:p w:rsidR="00BB0C8F" w:rsidRPr="00B22031" w:rsidRDefault="00BB0C8F" w:rsidP="00BB0C8F">
      <w:pPr>
        <w:widowControl w:val="0"/>
        <w:shd w:val="clear" w:color="auto" w:fill="FFFFFF"/>
        <w:suppressAutoHyphens/>
        <w:autoSpaceDE w:val="0"/>
        <w:spacing w:after="0" w:line="240" w:lineRule="auto"/>
        <w:ind w:right="44"/>
        <w:rPr>
          <w:rFonts w:ascii="Trebuchet MS" w:hAnsi="Trebuchet MS" w:cs="Arial"/>
          <w:color w:val="000000"/>
          <w:spacing w:val="-3"/>
          <w:sz w:val="24"/>
          <w:szCs w:val="24"/>
          <w:lang w:val="es-ES_tradnl"/>
        </w:rPr>
      </w:pPr>
      <w:r w:rsidRPr="00B22031">
        <w:rPr>
          <w:rFonts w:ascii="Trebuchet MS" w:hAnsi="Trebuchet MS" w:cs="Arial"/>
          <w:b/>
          <w:color w:val="000000"/>
          <w:spacing w:val="-3"/>
          <w:sz w:val="24"/>
          <w:szCs w:val="24"/>
          <w:lang w:val="es-ES_tradnl"/>
        </w:rPr>
        <w:t xml:space="preserve">1. </w:t>
      </w:r>
      <w:r w:rsidRPr="00B22031">
        <w:rPr>
          <w:rFonts w:ascii="Trebuchet MS" w:hAnsi="Trebuchet MS" w:cs="Arial"/>
          <w:color w:val="000000"/>
          <w:spacing w:val="-3"/>
          <w:sz w:val="24"/>
          <w:szCs w:val="24"/>
          <w:lang w:val="es-ES_tradnl"/>
        </w:rPr>
        <w:t>La Comisión se integra por:</w:t>
      </w:r>
    </w:p>
    <w:p w:rsidR="00BB0C8F" w:rsidRPr="00B22031" w:rsidRDefault="00BB0C8F" w:rsidP="00BB0C8F">
      <w:pPr>
        <w:pStyle w:val="Prrafodelista"/>
        <w:widowControl w:val="0"/>
        <w:numPr>
          <w:ilvl w:val="0"/>
          <w:numId w:val="12"/>
        </w:numPr>
        <w:shd w:val="clear" w:color="auto" w:fill="FFFFFF"/>
        <w:suppressAutoHyphens/>
        <w:autoSpaceDE w:val="0"/>
        <w:spacing w:after="0" w:line="240" w:lineRule="auto"/>
        <w:ind w:right="44"/>
        <w:rPr>
          <w:rFonts w:ascii="Trebuchet MS" w:hAnsi="Trebuchet MS" w:cs="Arial"/>
          <w:color w:val="000000"/>
          <w:spacing w:val="-2"/>
          <w:sz w:val="24"/>
          <w:szCs w:val="24"/>
          <w:lang w:val="es-ES_tradnl"/>
        </w:rPr>
      </w:pPr>
      <w:r w:rsidRPr="00B22031">
        <w:rPr>
          <w:rFonts w:ascii="Trebuchet MS" w:hAnsi="Trebuchet MS" w:cs="Arial"/>
          <w:color w:val="000000" w:themeColor="text1"/>
          <w:spacing w:val="-2"/>
          <w:sz w:val="24"/>
          <w:szCs w:val="24"/>
          <w:lang w:val="es-ES_tradnl"/>
        </w:rPr>
        <w:t xml:space="preserve">Tres </w:t>
      </w:r>
      <w:r w:rsidRPr="00B22031">
        <w:rPr>
          <w:rFonts w:ascii="Trebuchet MS" w:hAnsi="Trebuchet MS" w:cs="Arial"/>
          <w:color w:val="000000"/>
          <w:spacing w:val="-2"/>
          <w:sz w:val="24"/>
          <w:szCs w:val="24"/>
          <w:lang w:val="es-ES_tradnl"/>
        </w:rPr>
        <w:t>consejeros electorales, con derecho a voz y voto.</w:t>
      </w:r>
    </w:p>
    <w:p w:rsidR="00BB0C8F" w:rsidRPr="00B22031" w:rsidRDefault="00BB0C8F" w:rsidP="00BB0C8F">
      <w:pPr>
        <w:pStyle w:val="Prrafodelista"/>
        <w:widowControl w:val="0"/>
        <w:numPr>
          <w:ilvl w:val="0"/>
          <w:numId w:val="12"/>
        </w:numPr>
        <w:shd w:val="clear" w:color="auto" w:fill="FFFFFF"/>
        <w:suppressAutoHyphens/>
        <w:autoSpaceDE w:val="0"/>
        <w:spacing w:after="0" w:line="240" w:lineRule="auto"/>
        <w:ind w:right="44"/>
        <w:rPr>
          <w:rFonts w:ascii="Trebuchet MS" w:hAnsi="Trebuchet MS" w:cs="Arial"/>
          <w:color w:val="000000"/>
          <w:spacing w:val="-3"/>
          <w:sz w:val="24"/>
          <w:szCs w:val="24"/>
          <w:lang w:val="es-ES_tradnl"/>
        </w:rPr>
      </w:pPr>
      <w:r w:rsidRPr="00B22031">
        <w:rPr>
          <w:rFonts w:ascii="Trebuchet MS" w:hAnsi="Trebuchet MS" w:cs="Arial"/>
          <w:color w:val="000000"/>
          <w:spacing w:val="-2"/>
          <w:sz w:val="24"/>
          <w:szCs w:val="24"/>
          <w:lang w:val="es-ES_tradnl"/>
        </w:rPr>
        <w:t xml:space="preserve">Los representantes de los partidos políticos ante el Consejo, </w:t>
      </w:r>
      <w:r w:rsidRPr="00B22031">
        <w:rPr>
          <w:rFonts w:ascii="Trebuchet MS" w:hAnsi="Trebuchet MS" w:cs="Arial"/>
          <w:color w:val="000000"/>
          <w:spacing w:val="-3"/>
          <w:sz w:val="24"/>
          <w:szCs w:val="24"/>
          <w:lang w:val="es-ES_tradnl"/>
        </w:rPr>
        <w:t>con derecho a voz.</w:t>
      </w:r>
    </w:p>
    <w:p w:rsidR="00BB0C8F" w:rsidRPr="00B22031" w:rsidRDefault="00BB0C8F" w:rsidP="00BB0C8F">
      <w:pPr>
        <w:pStyle w:val="Prrafodelista"/>
        <w:widowControl w:val="0"/>
        <w:numPr>
          <w:ilvl w:val="0"/>
          <w:numId w:val="12"/>
        </w:numPr>
        <w:shd w:val="clear" w:color="auto" w:fill="FFFFFF"/>
        <w:suppressAutoHyphens/>
        <w:autoSpaceDE w:val="0"/>
        <w:spacing w:after="0" w:line="240" w:lineRule="auto"/>
        <w:ind w:right="44"/>
        <w:rPr>
          <w:rFonts w:ascii="Trebuchet MS" w:hAnsi="Trebuchet MS" w:cs="Arial"/>
          <w:color w:val="000000"/>
          <w:spacing w:val="-3"/>
          <w:sz w:val="24"/>
          <w:szCs w:val="24"/>
          <w:lang w:val="es-ES_tradnl"/>
        </w:rPr>
      </w:pPr>
      <w:r w:rsidRPr="00B22031">
        <w:rPr>
          <w:rFonts w:ascii="Trebuchet MS" w:hAnsi="Trebuchet MS" w:cs="Arial"/>
          <w:color w:val="000000"/>
          <w:spacing w:val="-3"/>
          <w:sz w:val="24"/>
          <w:szCs w:val="24"/>
          <w:lang w:val="es-ES_tradnl"/>
        </w:rPr>
        <w:t>El Contralor, con derecho a voz;</w:t>
      </w:r>
    </w:p>
    <w:p w:rsidR="00BB0C8F" w:rsidRPr="00B22031" w:rsidRDefault="00BB0C8F" w:rsidP="00BB0C8F">
      <w:pPr>
        <w:pStyle w:val="Prrafodelista"/>
        <w:widowControl w:val="0"/>
        <w:numPr>
          <w:ilvl w:val="0"/>
          <w:numId w:val="12"/>
        </w:numPr>
        <w:shd w:val="clear" w:color="auto" w:fill="FFFFFF"/>
        <w:suppressAutoHyphens/>
        <w:autoSpaceDE w:val="0"/>
        <w:spacing w:after="0" w:line="240" w:lineRule="auto"/>
        <w:ind w:right="44"/>
        <w:rPr>
          <w:rFonts w:ascii="Trebuchet MS" w:hAnsi="Trebuchet MS" w:cs="Arial"/>
          <w:sz w:val="24"/>
          <w:szCs w:val="24"/>
        </w:rPr>
      </w:pPr>
      <w:r w:rsidRPr="00B22031">
        <w:rPr>
          <w:rFonts w:ascii="Trebuchet MS" w:hAnsi="Trebuchet MS" w:cs="Arial"/>
          <w:color w:val="000000"/>
          <w:spacing w:val="-2"/>
          <w:sz w:val="24"/>
          <w:szCs w:val="24"/>
          <w:lang w:val="es-ES_tradnl"/>
        </w:rPr>
        <w:t>Quien funja como titular de la Unidad de Compras, con derecho a voz.</w:t>
      </w:r>
    </w:p>
    <w:p w:rsidR="00BB0C8F" w:rsidRPr="00B22031" w:rsidRDefault="00BB0C8F" w:rsidP="00BB0C8F">
      <w:pPr>
        <w:pStyle w:val="Prrafodelista"/>
        <w:widowControl w:val="0"/>
        <w:numPr>
          <w:ilvl w:val="0"/>
          <w:numId w:val="12"/>
        </w:numPr>
        <w:shd w:val="clear" w:color="auto" w:fill="FFFFFF"/>
        <w:suppressAutoHyphens/>
        <w:autoSpaceDE w:val="0"/>
        <w:spacing w:after="0" w:line="240" w:lineRule="auto"/>
        <w:ind w:right="44"/>
        <w:rPr>
          <w:rFonts w:ascii="Trebuchet MS" w:hAnsi="Trebuchet MS" w:cs="Arial"/>
          <w:sz w:val="24"/>
          <w:szCs w:val="24"/>
        </w:rPr>
      </w:pPr>
      <w:r w:rsidRPr="00B22031">
        <w:rPr>
          <w:rFonts w:ascii="Trebuchet MS" w:hAnsi="Trebuchet MS" w:cs="Arial"/>
          <w:color w:val="000000"/>
          <w:spacing w:val="-2"/>
          <w:sz w:val="24"/>
          <w:szCs w:val="24"/>
          <w:lang w:val="es-ES_tradnl"/>
        </w:rPr>
        <w:t>Quien funja como titular de la Secretaría Técnica, con derecho a voz.</w:t>
      </w:r>
    </w:p>
    <w:p w:rsidR="00BB0C8F" w:rsidRPr="00B22031" w:rsidRDefault="00BB0C8F" w:rsidP="00BB0C8F">
      <w:pPr>
        <w:widowControl w:val="0"/>
        <w:shd w:val="clear" w:color="auto" w:fill="FFFFFF"/>
        <w:suppressAutoHyphens/>
        <w:autoSpaceDE w:val="0"/>
        <w:spacing w:after="0" w:line="240" w:lineRule="auto"/>
        <w:ind w:left="1440" w:right="44"/>
        <w:rPr>
          <w:rFonts w:ascii="Trebuchet MS" w:hAnsi="Trebuchet MS" w:cs="Arial"/>
          <w:color w:val="000000"/>
          <w:spacing w:val="-2"/>
          <w:sz w:val="24"/>
          <w:szCs w:val="24"/>
          <w:lang w:val="es-ES_tradnl"/>
        </w:rPr>
      </w:pPr>
    </w:p>
    <w:p w:rsidR="00BB0C8F" w:rsidRPr="00B22031" w:rsidRDefault="00BB0C8F" w:rsidP="00BB0C8F">
      <w:pPr>
        <w:spacing w:after="0" w:line="240" w:lineRule="auto"/>
        <w:jc w:val="both"/>
        <w:rPr>
          <w:rFonts w:ascii="Trebuchet MS" w:hAnsi="Trebuchet MS" w:cs="Arial"/>
          <w:sz w:val="24"/>
          <w:szCs w:val="24"/>
        </w:rPr>
      </w:pPr>
      <w:r w:rsidRPr="00B22031">
        <w:rPr>
          <w:rFonts w:ascii="Trebuchet MS" w:hAnsi="Trebuchet MS" w:cs="Arial"/>
          <w:b/>
          <w:sz w:val="24"/>
          <w:szCs w:val="24"/>
          <w:lang w:val="es-ES_tradnl"/>
        </w:rPr>
        <w:t>2.</w:t>
      </w:r>
      <w:r w:rsidRPr="00B22031">
        <w:rPr>
          <w:rFonts w:ascii="Trebuchet MS" w:hAnsi="Trebuchet MS" w:cs="Arial"/>
          <w:sz w:val="24"/>
          <w:szCs w:val="24"/>
          <w:lang w:val="es-ES_tradnl"/>
        </w:rPr>
        <w:t xml:space="preserve"> </w:t>
      </w:r>
      <w:r w:rsidRPr="00B22031">
        <w:rPr>
          <w:rFonts w:ascii="Trebuchet MS" w:hAnsi="Trebuchet MS" w:cs="Arial"/>
          <w:sz w:val="24"/>
          <w:szCs w:val="24"/>
        </w:rPr>
        <w:t xml:space="preserve">El titular del área requirente asistirá a las sesiones de la Comisión con derecho a voz, para evaluar los aspectos técnicos del bien o servicio licitado. </w:t>
      </w:r>
    </w:p>
    <w:p w:rsidR="00BB0C8F" w:rsidRPr="00B22031" w:rsidRDefault="00BB0C8F" w:rsidP="00BB0C8F">
      <w:pPr>
        <w:spacing w:after="0" w:line="240" w:lineRule="auto"/>
        <w:jc w:val="both"/>
        <w:rPr>
          <w:rFonts w:ascii="Trebuchet MS" w:hAnsi="Trebuchet MS" w:cs="Arial"/>
          <w:sz w:val="24"/>
          <w:szCs w:val="24"/>
        </w:rPr>
      </w:pPr>
    </w:p>
    <w:p w:rsidR="00BB0C8F" w:rsidRPr="00B22031" w:rsidRDefault="00BB0C8F" w:rsidP="00BB0C8F">
      <w:pPr>
        <w:shd w:val="clear" w:color="auto" w:fill="FFFFFF"/>
        <w:spacing w:after="0" w:line="240" w:lineRule="auto"/>
        <w:ind w:right="45"/>
        <w:rPr>
          <w:rFonts w:ascii="Trebuchet MS" w:hAnsi="Trebuchet MS" w:cs="Arial"/>
          <w:b/>
          <w:bCs/>
          <w:color w:val="000000"/>
          <w:spacing w:val="-6"/>
          <w:sz w:val="24"/>
          <w:szCs w:val="24"/>
          <w:lang w:val="es-ES_tradnl"/>
        </w:rPr>
      </w:pPr>
      <w:r w:rsidRPr="00B22031">
        <w:rPr>
          <w:rFonts w:ascii="Trebuchet MS" w:hAnsi="Trebuchet MS" w:cs="Arial"/>
          <w:b/>
          <w:bCs/>
          <w:color w:val="000000"/>
          <w:spacing w:val="-6"/>
          <w:sz w:val="24"/>
          <w:szCs w:val="24"/>
          <w:lang w:val="es-ES_tradnl"/>
        </w:rPr>
        <w:t>Artículo 12</w:t>
      </w:r>
    </w:p>
    <w:p w:rsidR="00BB0C8F" w:rsidRPr="00B22031" w:rsidRDefault="00BB0C8F" w:rsidP="00BB0C8F">
      <w:pPr>
        <w:shd w:val="clear" w:color="auto" w:fill="FFFFFF"/>
        <w:spacing w:after="0" w:line="240" w:lineRule="auto"/>
        <w:ind w:left="426" w:right="45" w:hanging="426"/>
        <w:rPr>
          <w:rFonts w:ascii="Trebuchet MS" w:hAnsi="Trebuchet MS" w:cs="Arial"/>
          <w:color w:val="000000"/>
          <w:spacing w:val="-2"/>
          <w:sz w:val="24"/>
          <w:szCs w:val="24"/>
          <w:lang w:val="es-ES_tradnl"/>
        </w:rPr>
      </w:pPr>
      <w:r w:rsidRPr="00B22031">
        <w:rPr>
          <w:rFonts w:ascii="Trebuchet MS" w:hAnsi="Trebuchet MS" w:cs="Arial"/>
          <w:b/>
          <w:bCs/>
          <w:color w:val="000000"/>
          <w:spacing w:val="-6"/>
          <w:sz w:val="24"/>
          <w:szCs w:val="24"/>
          <w:lang w:val="es-ES_tradnl"/>
        </w:rPr>
        <w:t xml:space="preserve">1. </w:t>
      </w:r>
      <w:r w:rsidRPr="00B22031">
        <w:rPr>
          <w:rFonts w:ascii="Trebuchet MS" w:hAnsi="Trebuchet MS" w:cs="Arial"/>
          <w:color w:val="000000"/>
          <w:spacing w:val="-2"/>
          <w:sz w:val="24"/>
          <w:szCs w:val="24"/>
          <w:lang w:val="es-ES_tradnl"/>
        </w:rPr>
        <w:t>La Comisión tiene las siguientes atribuciones:</w:t>
      </w:r>
    </w:p>
    <w:p w:rsidR="00BB0C8F" w:rsidRPr="00B22031" w:rsidRDefault="00BB0C8F" w:rsidP="00BB0C8F">
      <w:pPr>
        <w:pStyle w:val="Prrafodelista"/>
        <w:numPr>
          <w:ilvl w:val="0"/>
          <w:numId w:val="14"/>
        </w:numPr>
        <w:shd w:val="clear" w:color="auto" w:fill="FFFFFF"/>
        <w:spacing w:after="0" w:line="240" w:lineRule="auto"/>
        <w:jc w:val="both"/>
        <w:rPr>
          <w:rFonts w:ascii="Trebuchet MS" w:hAnsi="Trebuchet MS"/>
          <w:sz w:val="24"/>
          <w:szCs w:val="24"/>
          <w:lang w:val="es-ES_tradnl"/>
        </w:rPr>
      </w:pPr>
      <w:r w:rsidRPr="00B22031">
        <w:rPr>
          <w:rFonts w:ascii="Trebuchet MS" w:hAnsi="Trebuchet MS"/>
          <w:sz w:val="24"/>
          <w:szCs w:val="20"/>
        </w:rPr>
        <w:t>Conocer y</w:t>
      </w:r>
      <w:r>
        <w:rPr>
          <w:rFonts w:ascii="Trebuchet MS" w:hAnsi="Trebuchet MS"/>
          <w:sz w:val="24"/>
          <w:szCs w:val="20"/>
        </w:rPr>
        <w:t xml:space="preserve">, </w:t>
      </w:r>
      <w:r w:rsidRPr="00B22031">
        <w:rPr>
          <w:rFonts w:ascii="Trebuchet MS" w:hAnsi="Trebuchet MS"/>
          <w:sz w:val="24"/>
          <w:szCs w:val="20"/>
        </w:rPr>
        <w:t>en su caso, observar las resoluciones del Comité sobre las propuestas presentadas por los licitantes en las licitaciones públicas, con la finalidad de obtener las mejores condiciones de  calidad,  servicio, precio, pago y  tiempo  de entrega  ofertadas  por  los  proveedores.</w:t>
      </w:r>
    </w:p>
    <w:p w:rsidR="00BB0C8F" w:rsidRPr="00B22031" w:rsidRDefault="00BB0C8F" w:rsidP="00BB0C8F">
      <w:pPr>
        <w:pStyle w:val="Prrafodelista"/>
        <w:numPr>
          <w:ilvl w:val="0"/>
          <w:numId w:val="14"/>
        </w:numPr>
        <w:shd w:val="clear" w:color="auto" w:fill="FFFFFF"/>
        <w:spacing w:after="0" w:line="240" w:lineRule="auto"/>
        <w:jc w:val="both"/>
        <w:rPr>
          <w:rFonts w:ascii="Trebuchet MS" w:hAnsi="Trebuchet MS"/>
          <w:sz w:val="24"/>
          <w:szCs w:val="24"/>
          <w:lang w:val="es-ES_tradnl"/>
        </w:rPr>
      </w:pPr>
      <w:r w:rsidRPr="00B22031">
        <w:rPr>
          <w:rFonts w:ascii="Trebuchet MS" w:hAnsi="Trebuchet MS"/>
          <w:sz w:val="24"/>
          <w:szCs w:val="24"/>
          <w:lang w:val="es-ES_tradnl"/>
        </w:rPr>
        <w:t>A propuesta del Comité, dictaminar las bases para las convocatorias correspondientes a la adquisición de bienes o servicios mediante licitación pública.</w:t>
      </w:r>
    </w:p>
    <w:p w:rsidR="00BB0C8F" w:rsidRPr="00B22031" w:rsidRDefault="00BB0C8F" w:rsidP="00BB0C8F">
      <w:pPr>
        <w:pStyle w:val="Prrafodelista"/>
        <w:numPr>
          <w:ilvl w:val="0"/>
          <w:numId w:val="14"/>
        </w:numPr>
        <w:shd w:val="clear" w:color="auto" w:fill="FFFFFF"/>
        <w:spacing w:after="0" w:line="240" w:lineRule="auto"/>
        <w:jc w:val="both"/>
        <w:rPr>
          <w:rFonts w:ascii="Trebuchet MS" w:eastAsia="Times New Roman" w:hAnsi="Trebuchet MS" w:cs="Arial"/>
          <w:bCs/>
          <w:spacing w:val="1"/>
          <w:sz w:val="24"/>
          <w:szCs w:val="24"/>
          <w:lang w:val="es-ES_tradnl" w:eastAsia="es-ES"/>
        </w:rPr>
      </w:pPr>
      <w:r w:rsidRPr="00B22031">
        <w:rPr>
          <w:rFonts w:ascii="Trebuchet MS" w:eastAsia="Times New Roman" w:hAnsi="Trebuchet MS" w:cs="Arial"/>
          <w:bCs/>
          <w:spacing w:val="1"/>
          <w:sz w:val="24"/>
          <w:szCs w:val="24"/>
          <w:lang w:val="es-ES_tradnl" w:eastAsia="es-ES"/>
        </w:rPr>
        <w:t xml:space="preserve">Proponer al Consejo General la enajenación de bienes cuando, previo dictamen, se determine que ya no sean útiles para los fines del </w:t>
      </w:r>
      <w:r w:rsidRPr="00B22031">
        <w:rPr>
          <w:rFonts w:ascii="Trebuchet MS" w:eastAsia="Calibri" w:hAnsi="Trebuchet MS" w:cs="Calibri"/>
          <w:sz w:val="24"/>
          <w:szCs w:val="24"/>
        </w:rPr>
        <w:t xml:space="preserve">Instituto Electoral </w:t>
      </w:r>
      <w:r w:rsidRPr="00B22031">
        <w:rPr>
          <w:rFonts w:ascii="Trebuchet MS" w:eastAsia="Times New Roman" w:hAnsi="Trebuchet MS" w:cs="Arial"/>
          <w:bCs/>
          <w:spacing w:val="1"/>
          <w:sz w:val="24"/>
          <w:szCs w:val="24"/>
          <w:lang w:val="es-ES_tradnl" w:eastAsia="es-ES"/>
        </w:rPr>
        <w:t>o resulten de costoso mantenimiento.</w:t>
      </w:r>
      <w:r>
        <w:rPr>
          <w:rFonts w:ascii="Trebuchet MS" w:eastAsia="Times New Roman" w:hAnsi="Trebuchet MS" w:cs="Arial"/>
          <w:bCs/>
          <w:spacing w:val="1"/>
          <w:sz w:val="24"/>
          <w:szCs w:val="24"/>
          <w:lang w:val="es-ES_tradnl" w:eastAsia="es-ES"/>
        </w:rPr>
        <w:t xml:space="preserve"> </w:t>
      </w:r>
    </w:p>
    <w:p w:rsidR="00BB0C8F" w:rsidRPr="00B22031" w:rsidRDefault="00BB0C8F" w:rsidP="00BB0C8F">
      <w:pPr>
        <w:pStyle w:val="Prrafodelista"/>
        <w:numPr>
          <w:ilvl w:val="0"/>
          <w:numId w:val="14"/>
        </w:numPr>
        <w:shd w:val="clear" w:color="auto" w:fill="FFFFFF"/>
        <w:spacing w:after="0" w:line="240" w:lineRule="auto"/>
        <w:jc w:val="both"/>
        <w:rPr>
          <w:rFonts w:ascii="Trebuchet MS" w:eastAsia="Times New Roman" w:hAnsi="Trebuchet MS" w:cs="Arial"/>
          <w:bCs/>
          <w:spacing w:val="1"/>
          <w:sz w:val="24"/>
          <w:szCs w:val="24"/>
          <w:lang w:val="es-ES_tradnl" w:eastAsia="es-ES"/>
        </w:rPr>
      </w:pPr>
      <w:r w:rsidRPr="00B22031">
        <w:rPr>
          <w:rFonts w:ascii="Trebuchet MS" w:eastAsia="Times New Roman" w:hAnsi="Trebuchet MS" w:cs="Arial"/>
          <w:bCs/>
          <w:spacing w:val="1"/>
          <w:sz w:val="24"/>
          <w:szCs w:val="24"/>
          <w:lang w:val="es-ES_tradnl" w:eastAsia="es-ES"/>
        </w:rPr>
        <w:t xml:space="preserve">Proponer al Consejo General las </w:t>
      </w:r>
      <w:r w:rsidRPr="00B22031">
        <w:rPr>
          <w:rFonts w:ascii="Trebuchet MS" w:eastAsia="Times New Roman" w:hAnsi="Trebuchet MS" w:cs="Arial"/>
          <w:sz w:val="24"/>
        </w:rPr>
        <w:t xml:space="preserve">bajas, destino final y desincorporación de los bienes muebles del </w:t>
      </w:r>
      <w:r w:rsidRPr="00B22031">
        <w:rPr>
          <w:rFonts w:ascii="Trebuchet MS" w:eastAsia="Calibri" w:hAnsi="Trebuchet MS" w:cs="Calibri"/>
          <w:sz w:val="24"/>
          <w:szCs w:val="24"/>
        </w:rPr>
        <w:t>Instituto Electoral</w:t>
      </w:r>
      <w:r w:rsidRPr="00B22031">
        <w:rPr>
          <w:rFonts w:ascii="Trebuchet MS" w:eastAsia="Times New Roman" w:hAnsi="Trebuchet MS" w:cs="Arial"/>
          <w:sz w:val="24"/>
        </w:rPr>
        <w:t xml:space="preserve">, </w:t>
      </w:r>
      <w:r w:rsidRPr="00B22031">
        <w:rPr>
          <w:rFonts w:ascii="Trebuchet MS" w:eastAsia="Times New Roman" w:hAnsi="Trebuchet MS" w:cs="Arial"/>
          <w:bCs/>
          <w:spacing w:val="1"/>
          <w:sz w:val="24"/>
          <w:szCs w:val="24"/>
          <w:lang w:val="es-ES_tradnl" w:eastAsia="es-ES"/>
        </w:rPr>
        <w:t xml:space="preserve">previo dictamen que le proponga la </w:t>
      </w:r>
      <w:r w:rsidRPr="00B22031">
        <w:rPr>
          <w:rFonts w:ascii="Trebuchet MS" w:hAnsi="Trebuchet MS"/>
          <w:sz w:val="24"/>
          <w:szCs w:val="24"/>
        </w:rPr>
        <w:t xml:space="preserve">Unidad Centralizada de Compras que </w:t>
      </w:r>
      <w:r w:rsidRPr="00B22031">
        <w:rPr>
          <w:rFonts w:ascii="Trebuchet MS" w:eastAsia="Times New Roman" w:hAnsi="Trebuchet MS" w:cs="Arial"/>
          <w:bCs/>
          <w:spacing w:val="1"/>
          <w:sz w:val="24"/>
          <w:szCs w:val="24"/>
          <w:lang w:val="es-ES_tradnl" w:eastAsia="es-ES"/>
        </w:rPr>
        <w:t xml:space="preserve">lo justifique.  </w:t>
      </w:r>
    </w:p>
    <w:p w:rsidR="00BB0C8F" w:rsidRPr="00B22031" w:rsidRDefault="00BB0C8F" w:rsidP="00BB0C8F">
      <w:pPr>
        <w:pStyle w:val="Prrafodelista"/>
        <w:numPr>
          <w:ilvl w:val="0"/>
          <w:numId w:val="14"/>
        </w:numPr>
        <w:shd w:val="clear" w:color="auto" w:fill="FFFFFF"/>
        <w:spacing w:after="0" w:line="240" w:lineRule="auto"/>
        <w:jc w:val="both"/>
        <w:rPr>
          <w:rFonts w:ascii="Trebuchet MS" w:eastAsia="Times New Roman" w:hAnsi="Trebuchet MS" w:cs="Arial"/>
          <w:bCs/>
          <w:spacing w:val="1"/>
          <w:sz w:val="24"/>
          <w:szCs w:val="24"/>
          <w:lang w:val="es-ES_tradnl" w:eastAsia="es-ES"/>
        </w:rPr>
      </w:pPr>
      <w:r w:rsidRPr="00B22031">
        <w:rPr>
          <w:rFonts w:ascii="Trebuchet MS" w:eastAsia="Times New Roman" w:hAnsi="Trebuchet MS" w:cs="Arial"/>
          <w:bCs/>
          <w:spacing w:val="1"/>
          <w:sz w:val="24"/>
          <w:szCs w:val="24"/>
          <w:lang w:val="es-ES_tradnl" w:eastAsia="es-ES"/>
        </w:rPr>
        <w:t xml:space="preserve">Dictaminar a </w:t>
      </w:r>
      <w:r>
        <w:rPr>
          <w:rFonts w:ascii="Trebuchet MS" w:eastAsia="Times New Roman" w:hAnsi="Trebuchet MS" w:cs="Arial"/>
          <w:bCs/>
          <w:spacing w:val="1"/>
          <w:sz w:val="24"/>
          <w:szCs w:val="24"/>
          <w:lang w:val="es-ES_tradnl" w:eastAsia="es-ES"/>
        </w:rPr>
        <w:t>cuáles</w:t>
      </w:r>
      <w:r w:rsidRPr="00B22031">
        <w:rPr>
          <w:rFonts w:ascii="Trebuchet MS" w:eastAsia="Times New Roman" w:hAnsi="Trebuchet MS" w:cs="Arial"/>
          <w:bCs/>
          <w:spacing w:val="1"/>
          <w:sz w:val="24"/>
          <w:szCs w:val="24"/>
          <w:lang w:val="es-ES_tradnl" w:eastAsia="es-ES"/>
        </w:rPr>
        <w:t xml:space="preserve"> áreas se asignarán fondos </w:t>
      </w:r>
      <w:proofErr w:type="spellStart"/>
      <w:r w:rsidRPr="00B22031">
        <w:rPr>
          <w:rFonts w:ascii="Trebuchet MS" w:eastAsia="Times New Roman" w:hAnsi="Trebuchet MS" w:cs="Arial"/>
          <w:bCs/>
          <w:spacing w:val="1"/>
          <w:sz w:val="24"/>
          <w:szCs w:val="24"/>
          <w:lang w:val="es-ES_tradnl" w:eastAsia="es-ES"/>
        </w:rPr>
        <w:t>revolventes</w:t>
      </w:r>
      <w:proofErr w:type="spellEnd"/>
      <w:r w:rsidRPr="00B22031">
        <w:rPr>
          <w:rFonts w:ascii="Trebuchet MS" w:eastAsia="Times New Roman" w:hAnsi="Trebuchet MS" w:cs="Arial"/>
          <w:bCs/>
          <w:spacing w:val="1"/>
          <w:sz w:val="24"/>
          <w:szCs w:val="24"/>
          <w:lang w:val="es-ES_tradnl" w:eastAsia="es-ES"/>
        </w:rPr>
        <w:t>, así como los topes máximos.</w:t>
      </w:r>
    </w:p>
    <w:p w:rsidR="00BB0C8F" w:rsidRPr="00B22031" w:rsidRDefault="00BB0C8F" w:rsidP="00BB0C8F">
      <w:pPr>
        <w:pStyle w:val="Prrafodelista"/>
        <w:numPr>
          <w:ilvl w:val="0"/>
          <w:numId w:val="14"/>
        </w:numPr>
        <w:shd w:val="clear" w:color="auto" w:fill="FFFFFF"/>
        <w:spacing w:after="0" w:line="240" w:lineRule="auto"/>
        <w:jc w:val="both"/>
        <w:rPr>
          <w:rFonts w:ascii="Trebuchet MS" w:eastAsia="Times New Roman" w:hAnsi="Trebuchet MS" w:cs="Arial"/>
          <w:bCs/>
          <w:spacing w:val="1"/>
          <w:sz w:val="24"/>
          <w:szCs w:val="24"/>
          <w:lang w:val="es-ES_tradnl" w:eastAsia="es-ES"/>
        </w:rPr>
      </w:pPr>
      <w:r w:rsidRPr="00B22031">
        <w:rPr>
          <w:rFonts w:ascii="Trebuchet MS" w:eastAsia="Times New Roman" w:hAnsi="Trebuchet MS" w:cs="Arial"/>
          <w:bCs/>
          <w:spacing w:val="1"/>
          <w:sz w:val="24"/>
          <w:szCs w:val="24"/>
          <w:lang w:val="es-ES_tradnl" w:eastAsia="es-ES"/>
        </w:rPr>
        <w:lastRenderedPageBreak/>
        <w:t xml:space="preserve">Realizar las visitas necesarias a las instalaciones de los concursantes o designar en cualquier momento a personal del Instituto para </w:t>
      </w:r>
      <w:r>
        <w:rPr>
          <w:rFonts w:ascii="Trebuchet MS" w:eastAsia="Times New Roman" w:hAnsi="Trebuchet MS" w:cs="Arial"/>
          <w:bCs/>
          <w:spacing w:val="1"/>
          <w:sz w:val="24"/>
          <w:szCs w:val="24"/>
          <w:lang w:val="es-ES_tradnl" w:eastAsia="es-ES"/>
        </w:rPr>
        <w:t>tal objeto</w:t>
      </w:r>
      <w:r w:rsidRPr="00B22031">
        <w:rPr>
          <w:rFonts w:ascii="Trebuchet MS" w:eastAsia="Times New Roman" w:hAnsi="Trebuchet MS" w:cs="Arial"/>
          <w:bCs/>
          <w:spacing w:val="1"/>
          <w:sz w:val="24"/>
          <w:szCs w:val="24"/>
          <w:lang w:val="es-ES_tradnl" w:eastAsia="es-ES"/>
        </w:rPr>
        <w:t xml:space="preserve">, a fin de verificar </w:t>
      </w:r>
      <w:r>
        <w:rPr>
          <w:rFonts w:ascii="Trebuchet MS" w:eastAsia="Times New Roman" w:hAnsi="Trebuchet MS" w:cs="Arial"/>
          <w:bCs/>
          <w:spacing w:val="1"/>
          <w:sz w:val="24"/>
          <w:szCs w:val="24"/>
          <w:lang w:val="es-ES_tradnl" w:eastAsia="es-ES"/>
        </w:rPr>
        <w:t>la</w:t>
      </w:r>
      <w:r w:rsidRPr="00B22031">
        <w:rPr>
          <w:rFonts w:ascii="Trebuchet MS" w:eastAsia="Times New Roman" w:hAnsi="Trebuchet MS" w:cs="Arial"/>
          <w:bCs/>
          <w:spacing w:val="1"/>
          <w:sz w:val="24"/>
          <w:szCs w:val="24"/>
          <w:lang w:val="es-ES_tradnl" w:eastAsia="es-ES"/>
        </w:rPr>
        <w:t xml:space="preserve"> capacidad </w:t>
      </w:r>
      <w:r>
        <w:rPr>
          <w:rFonts w:ascii="Trebuchet MS" w:eastAsia="Times New Roman" w:hAnsi="Trebuchet MS" w:cs="Arial"/>
          <w:bCs/>
          <w:spacing w:val="1"/>
          <w:sz w:val="24"/>
          <w:szCs w:val="24"/>
          <w:lang w:val="es-ES_tradnl" w:eastAsia="es-ES"/>
        </w:rPr>
        <w:t xml:space="preserve">de aquellos </w:t>
      </w:r>
      <w:r w:rsidRPr="00B22031">
        <w:rPr>
          <w:rFonts w:ascii="Trebuchet MS" w:eastAsia="Times New Roman" w:hAnsi="Trebuchet MS" w:cs="Arial"/>
          <w:bCs/>
          <w:spacing w:val="1"/>
          <w:sz w:val="24"/>
          <w:szCs w:val="24"/>
          <w:lang w:val="es-ES_tradnl" w:eastAsia="es-ES"/>
        </w:rPr>
        <w:t>para prestar los servicios o suministrar los bienes requeridos, así como para solicitar la presentación de documentos.</w:t>
      </w:r>
    </w:p>
    <w:p w:rsidR="00BB0C8F" w:rsidRPr="00B22031" w:rsidRDefault="00BB0C8F" w:rsidP="00BB0C8F">
      <w:pPr>
        <w:pStyle w:val="Prrafodelista"/>
        <w:numPr>
          <w:ilvl w:val="0"/>
          <w:numId w:val="14"/>
        </w:numPr>
        <w:shd w:val="clear" w:color="auto" w:fill="FFFFFF"/>
        <w:spacing w:after="0" w:line="240" w:lineRule="auto"/>
        <w:jc w:val="both"/>
        <w:rPr>
          <w:rFonts w:ascii="Trebuchet MS" w:eastAsia="Times New Roman" w:hAnsi="Trebuchet MS" w:cs="Arial"/>
          <w:bCs/>
          <w:spacing w:val="1"/>
          <w:sz w:val="24"/>
          <w:szCs w:val="24"/>
          <w:lang w:val="es-ES_tradnl" w:eastAsia="es-ES"/>
        </w:rPr>
      </w:pPr>
      <w:r w:rsidRPr="00B22031">
        <w:rPr>
          <w:rFonts w:ascii="Trebuchet MS" w:eastAsia="Times New Roman" w:hAnsi="Trebuchet MS" w:cs="Arial"/>
          <w:bCs/>
          <w:spacing w:val="1"/>
          <w:sz w:val="24"/>
          <w:szCs w:val="24"/>
          <w:lang w:val="es-ES_tradnl" w:eastAsia="es-ES"/>
        </w:rPr>
        <w:t>Aprobar, a propuesta del presidente de la Comisión, el calendario de sesiones del año o fracción que corresponda.</w:t>
      </w:r>
    </w:p>
    <w:p w:rsidR="00BB0C8F" w:rsidRPr="00B22031" w:rsidRDefault="00BB0C8F" w:rsidP="00BB0C8F">
      <w:pPr>
        <w:pStyle w:val="Prrafodelista"/>
        <w:numPr>
          <w:ilvl w:val="0"/>
          <w:numId w:val="14"/>
        </w:numPr>
        <w:shd w:val="clear" w:color="auto" w:fill="FFFFFF"/>
        <w:spacing w:after="0" w:line="240" w:lineRule="auto"/>
        <w:jc w:val="both"/>
        <w:rPr>
          <w:rFonts w:ascii="Trebuchet MS" w:eastAsiaTheme="minorHAnsi" w:hAnsi="Trebuchet MS"/>
          <w:sz w:val="24"/>
          <w:szCs w:val="24"/>
          <w:lang w:eastAsia="en-US"/>
        </w:rPr>
      </w:pPr>
      <w:r w:rsidRPr="00B22031">
        <w:rPr>
          <w:rFonts w:ascii="Trebuchet MS" w:eastAsia="Times New Roman" w:hAnsi="Trebuchet MS" w:cs="Arial"/>
          <w:bCs/>
          <w:spacing w:val="1"/>
          <w:sz w:val="24"/>
          <w:szCs w:val="24"/>
          <w:lang w:val="es-ES_tradnl" w:eastAsia="es-ES"/>
        </w:rPr>
        <w:t>Integrar y administrar un registro electrónico y físico de los procesos de adquisición de bienes y servicios.</w:t>
      </w:r>
    </w:p>
    <w:p w:rsidR="00BB0C8F" w:rsidRPr="00B22031" w:rsidRDefault="00BB0C8F" w:rsidP="00BB0C8F">
      <w:pPr>
        <w:pStyle w:val="Prrafodelista"/>
        <w:numPr>
          <w:ilvl w:val="0"/>
          <w:numId w:val="14"/>
        </w:numPr>
        <w:shd w:val="clear" w:color="auto" w:fill="FFFFFF"/>
        <w:spacing w:after="0" w:line="240" w:lineRule="auto"/>
        <w:jc w:val="both"/>
        <w:rPr>
          <w:rFonts w:ascii="Trebuchet MS" w:eastAsiaTheme="minorHAnsi" w:hAnsi="Trebuchet MS"/>
          <w:sz w:val="24"/>
          <w:szCs w:val="24"/>
          <w:lang w:eastAsia="en-US"/>
        </w:rPr>
      </w:pPr>
      <w:r w:rsidRPr="00B22031">
        <w:rPr>
          <w:rFonts w:ascii="Trebuchet MS" w:hAnsi="Trebuchet MS"/>
          <w:sz w:val="24"/>
          <w:szCs w:val="24"/>
        </w:rPr>
        <w:t>Dictaminar a más tardar el 15 de diciembre el programa y el presupuesto anual de adquisiciones, arrendamientos y servicios, así como sus modificaciones de conformidad con la normatividad presupuestaria.</w:t>
      </w:r>
    </w:p>
    <w:p w:rsidR="00BB0C8F" w:rsidRPr="00B22031" w:rsidRDefault="00BB0C8F" w:rsidP="00BB0C8F">
      <w:pPr>
        <w:pStyle w:val="Prrafodelista"/>
        <w:numPr>
          <w:ilvl w:val="0"/>
          <w:numId w:val="14"/>
        </w:numPr>
        <w:shd w:val="clear" w:color="auto" w:fill="FFFFFF"/>
        <w:spacing w:after="0" w:line="240" w:lineRule="auto"/>
        <w:jc w:val="both"/>
        <w:rPr>
          <w:rFonts w:ascii="Trebuchet MS" w:eastAsiaTheme="minorHAnsi" w:hAnsi="Trebuchet MS"/>
          <w:sz w:val="24"/>
          <w:szCs w:val="24"/>
          <w:lang w:eastAsia="en-US"/>
        </w:rPr>
      </w:pPr>
      <w:r w:rsidRPr="00B22031">
        <w:rPr>
          <w:rFonts w:ascii="Trebuchet MS" w:hAnsi="Trebuchet MS"/>
          <w:sz w:val="24"/>
          <w:szCs w:val="24"/>
        </w:rPr>
        <w:t>Dictaminar la metodología para la elaboración del programa anual de adquisiciones, arrendamientos y servicios del Instituto Electoral.</w:t>
      </w:r>
    </w:p>
    <w:p w:rsidR="00BB0C8F" w:rsidRPr="00B22031" w:rsidRDefault="00BB0C8F" w:rsidP="00BB0C8F">
      <w:pPr>
        <w:pStyle w:val="Prrafodelista"/>
        <w:numPr>
          <w:ilvl w:val="0"/>
          <w:numId w:val="14"/>
        </w:numPr>
        <w:shd w:val="clear" w:color="auto" w:fill="FFFFFF"/>
        <w:spacing w:after="0" w:line="240" w:lineRule="auto"/>
        <w:jc w:val="both"/>
        <w:rPr>
          <w:rFonts w:ascii="Trebuchet MS" w:eastAsiaTheme="minorHAnsi" w:hAnsi="Trebuchet MS"/>
          <w:sz w:val="24"/>
          <w:szCs w:val="24"/>
          <w:lang w:eastAsia="en-US"/>
        </w:rPr>
      </w:pPr>
      <w:r w:rsidRPr="00B22031">
        <w:rPr>
          <w:rFonts w:ascii="Trebuchet MS" w:hAnsi="Trebuchet MS"/>
          <w:sz w:val="24"/>
          <w:szCs w:val="24"/>
        </w:rPr>
        <w:t>Proponer al Comité las normas, políticas y lineamientos de adquisiciones, arrendamientos y servicios.</w:t>
      </w:r>
    </w:p>
    <w:p w:rsidR="00BB0C8F" w:rsidRPr="00B22031" w:rsidRDefault="00BB0C8F" w:rsidP="00BB0C8F">
      <w:pPr>
        <w:pStyle w:val="Prrafodelista"/>
        <w:numPr>
          <w:ilvl w:val="0"/>
          <w:numId w:val="14"/>
        </w:numPr>
        <w:shd w:val="clear" w:color="auto" w:fill="FFFFFF"/>
        <w:spacing w:after="0" w:line="240" w:lineRule="auto"/>
        <w:jc w:val="both"/>
        <w:rPr>
          <w:rFonts w:ascii="Trebuchet MS" w:eastAsiaTheme="minorHAnsi" w:hAnsi="Trebuchet MS"/>
          <w:sz w:val="24"/>
          <w:szCs w:val="24"/>
          <w:lang w:eastAsia="en-US"/>
        </w:rPr>
      </w:pPr>
      <w:r w:rsidRPr="00B22031">
        <w:rPr>
          <w:rFonts w:ascii="Trebuchet MS" w:hAnsi="Trebuchet MS"/>
          <w:sz w:val="24"/>
          <w:szCs w:val="24"/>
        </w:rPr>
        <w:t>Decidir observando siempre los principios de economía, eficacia, transparencia, imparcialidad, y honradez.</w:t>
      </w:r>
    </w:p>
    <w:p w:rsidR="00BB0C8F" w:rsidRPr="00B22031" w:rsidRDefault="00BB0C8F" w:rsidP="00BB0C8F">
      <w:pPr>
        <w:pStyle w:val="Prrafodelista"/>
        <w:numPr>
          <w:ilvl w:val="0"/>
          <w:numId w:val="14"/>
        </w:numPr>
        <w:shd w:val="clear" w:color="auto" w:fill="FFFFFF"/>
        <w:spacing w:after="0" w:line="240" w:lineRule="auto"/>
        <w:jc w:val="both"/>
        <w:rPr>
          <w:rFonts w:ascii="Trebuchet MS" w:eastAsiaTheme="minorHAnsi" w:hAnsi="Trebuchet MS"/>
          <w:sz w:val="24"/>
          <w:szCs w:val="24"/>
          <w:lang w:eastAsia="en-US"/>
        </w:rPr>
      </w:pPr>
      <w:r w:rsidRPr="00B22031">
        <w:rPr>
          <w:rFonts w:ascii="Trebuchet MS" w:eastAsia="Times New Roman" w:hAnsi="Trebuchet MS" w:cs="Arial"/>
          <w:bCs/>
          <w:spacing w:val="1"/>
          <w:sz w:val="24"/>
          <w:szCs w:val="24"/>
          <w:lang w:val="es-ES_tradnl" w:eastAsia="es-ES"/>
        </w:rPr>
        <w:t xml:space="preserve">Las demás que se deriven del </w:t>
      </w:r>
      <w:r>
        <w:rPr>
          <w:rFonts w:ascii="Trebuchet MS" w:eastAsia="Times New Roman" w:hAnsi="Trebuchet MS" w:cs="Arial"/>
          <w:bCs/>
          <w:spacing w:val="1"/>
          <w:sz w:val="24"/>
          <w:szCs w:val="24"/>
          <w:lang w:val="es-ES_tradnl" w:eastAsia="es-ES"/>
        </w:rPr>
        <w:t>r</w:t>
      </w:r>
      <w:r w:rsidRPr="00B22031">
        <w:rPr>
          <w:rFonts w:ascii="Trebuchet MS" w:eastAsia="Times New Roman" w:hAnsi="Trebuchet MS" w:cs="Arial"/>
          <w:bCs/>
          <w:spacing w:val="1"/>
          <w:sz w:val="24"/>
          <w:szCs w:val="24"/>
          <w:lang w:val="es-ES_tradnl" w:eastAsia="es-ES"/>
        </w:rPr>
        <w:t>eglamento o que le asigne el Consejo General.</w:t>
      </w:r>
    </w:p>
    <w:p w:rsidR="00BB0C8F" w:rsidRPr="00B22031" w:rsidRDefault="00BB0C8F" w:rsidP="00BB0C8F">
      <w:pPr>
        <w:shd w:val="clear" w:color="auto" w:fill="FFFFFF"/>
        <w:spacing w:after="0" w:line="240" w:lineRule="auto"/>
        <w:ind w:right="45"/>
        <w:rPr>
          <w:rFonts w:ascii="Trebuchet MS" w:hAnsi="Trebuchet MS" w:cs="Arial"/>
          <w:b/>
          <w:color w:val="000000"/>
          <w:spacing w:val="-1"/>
          <w:sz w:val="24"/>
          <w:szCs w:val="24"/>
          <w:lang w:val="es-ES_tradnl"/>
        </w:rPr>
      </w:pPr>
    </w:p>
    <w:p w:rsidR="00BB0C8F" w:rsidRPr="00B22031" w:rsidRDefault="00BB0C8F" w:rsidP="00BB0C8F">
      <w:pPr>
        <w:shd w:val="clear" w:color="auto" w:fill="FFFFFF"/>
        <w:spacing w:after="0" w:line="240" w:lineRule="auto"/>
        <w:ind w:right="45"/>
        <w:rPr>
          <w:rFonts w:ascii="Trebuchet MS" w:hAnsi="Trebuchet MS" w:cs="Arial"/>
          <w:b/>
          <w:color w:val="000000"/>
          <w:spacing w:val="-3"/>
          <w:sz w:val="24"/>
          <w:szCs w:val="24"/>
          <w:lang w:val="es-ES_tradnl"/>
        </w:rPr>
      </w:pPr>
      <w:r w:rsidRPr="00B22031">
        <w:rPr>
          <w:rFonts w:ascii="Trebuchet MS" w:hAnsi="Trebuchet MS" w:cs="Arial"/>
          <w:b/>
          <w:bCs/>
          <w:color w:val="000000"/>
          <w:spacing w:val="-3"/>
          <w:sz w:val="24"/>
          <w:szCs w:val="24"/>
          <w:lang w:val="es-ES_tradnl"/>
        </w:rPr>
        <w:t xml:space="preserve">Artículo </w:t>
      </w:r>
      <w:r w:rsidRPr="00B22031">
        <w:rPr>
          <w:rFonts w:ascii="Trebuchet MS" w:hAnsi="Trebuchet MS" w:cs="Arial"/>
          <w:b/>
          <w:color w:val="000000"/>
          <w:spacing w:val="-3"/>
          <w:sz w:val="24"/>
          <w:szCs w:val="24"/>
          <w:lang w:val="es-ES_tradnl"/>
        </w:rPr>
        <w:t>13</w:t>
      </w:r>
    </w:p>
    <w:p w:rsidR="00BB0C8F" w:rsidRPr="00B22031" w:rsidRDefault="00BB0C8F" w:rsidP="00BB0C8F">
      <w:pPr>
        <w:pStyle w:val="Prrafodelista"/>
        <w:numPr>
          <w:ilvl w:val="3"/>
          <w:numId w:val="11"/>
        </w:numPr>
        <w:shd w:val="clear" w:color="auto" w:fill="FFFFFF"/>
        <w:spacing w:after="0" w:line="240" w:lineRule="auto"/>
        <w:ind w:left="426" w:right="44" w:hanging="426"/>
        <w:rPr>
          <w:rFonts w:ascii="Trebuchet MS" w:hAnsi="Trebuchet MS" w:cs="Arial"/>
          <w:color w:val="000000"/>
          <w:spacing w:val="-2"/>
          <w:sz w:val="24"/>
          <w:szCs w:val="24"/>
          <w:lang w:val="es-ES_tradnl"/>
        </w:rPr>
      </w:pPr>
      <w:r w:rsidRPr="00B22031">
        <w:rPr>
          <w:rFonts w:ascii="Trebuchet MS" w:hAnsi="Trebuchet MS" w:cs="Arial"/>
          <w:color w:val="000000"/>
          <w:spacing w:val="-2"/>
          <w:sz w:val="24"/>
          <w:szCs w:val="24"/>
          <w:lang w:val="es-ES_tradnl"/>
        </w:rPr>
        <w:t>Quien presida la Comisión tendrá las siguientes atribuciones:</w:t>
      </w:r>
    </w:p>
    <w:p w:rsidR="00BB0C8F" w:rsidRPr="00B22031" w:rsidRDefault="00BB0C8F" w:rsidP="00BB0C8F">
      <w:pPr>
        <w:pStyle w:val="Prrafodelista"/>
        <w:numPr>
          <w:ilvl w:val="0"/>
          <w:numId w:val="13"/>
        </w:numPr>
        <w:shd w:val="clear" w:color="auto" w:fill="FFFFFF"/>
        <w:spacing w:after="0" w:line="240" w:lineRule="auto"/>
        <w:ind w:left="1146" w:right="44"/>
        <w:jc w:val="both"/>
        <w:rPr>
          <w:rFonts w:ascii="Trebuchet MS" w:hAnsi="Trebuchet MS" w:cs="Arial"/>
          <w:color w:val="000000"/>
          <w:spacing w:val="-2"/>
          <w:sz w:val="24"/>
          <w:szCs w:val="24"/>
          <w:lang w:val="es-ES_tradnl"/>
        </w:rPr>
      </w:pPr>
      <w:r w:rsidRPr="00B22031">
        <w:rPr>
          <w:rFonts w:ascii="Trebuchet MS" w:hAnsi="Trebuchet MS" w:cs="Arial"/>
          <w:color w:val="000000"/>
          <w:spacing w:val="7"/>
          <w:sz w:val="24"/>
          <w:szCs w:val="24"/>
          <w:lang w:val="es-ES_tradnl"/>
        </w:rPr>
        <w:t xml:space="preserve">Convocar a sesiones </w:t>
      </w:r>
      <w:r w:rsidRPr="00B22031">
        <w:rPr>
          <w:rFonts w:ascii="Trebuchet MS" w:hAnsi="Trebuchet MS" w:cs="Arial"/>
          <w:color w:val="000000"/>
          <w:spacing w:val="-2"/>
          <w:sz w:val="24"/>
          <w:szCs w:val="24"/>
          <w:lang w:val="es-ES_tradnl"/>
        </w:rPr>
        <w:t>ordinarias y extraordinarias.</w:t>
      </w:r>
    </w:p>
    <w:p w:rsidR="00BB0C8F" w:rsidRPr="00B22031" w:rsidRDefault="00BB0C8F" w:rsidP="00BB0C8F">
      <w:pPr>
        <w:pStyle w:val="Prrafodelista"/>
        <w:numPr>
          <w:ilvl w:val="0"/>
          <w:numId w:val="13"/>
        </w:numPr>
        <w:shd w:val="clear" w:color="auto" w:fill="FFFFFF"/>
        <w:spacing w:after="0" w:line="240" w:lineRule="auto"/>
        <w:ind w:left="1146" w:right="44"/>
        <w:jc w:val="both"/>
        <w:rPr>
          <w:rFonts w:ascii="Trebuchet MS" w:hAnsi="Trebuchet MS" w:cs="Arial"/>
          <w:color w:val="000000"/>
          <w:spacing w:val="-4"/>
          <w:sz w:val="24"/>
          <w:szCs w:val="24"/>
          <w:lang w:val="es-ES_tradnl"/>
        </w:rPr>
      </w:pPr>
      <w:r w:rsidRPr="00B22031">
        <w:rPr>
          <w:rFonts w:ascii="Trebuchet MS" w:hAnsi="Trebuchet MS" w:cs="Arial"/>
          <w:color w:val="000000"/>
          <w:spacing w:val="-2"/>
          <w:sz w:val="24"/>
          <w:szCs w:val="24"/>
          <w:lang w:val="es-ES_tradnl"/>
        </w:rPr>
        <w:t xml:space="preserve">Conducir el desarrollo de las sesiones y </w:t>
      </w:r>
      <w:r>
        <w:rPr>
          <w:rFonts w:ascii="Trebuchet MS" w:hAnsi="Trebuchet MS" w:cs="Arial"/>
          <w:color w:val="000000"/>
          <w:spacing w:val="-2"/>
          <w:sz w:val="24"/>
          <w:szCs w:val="24"/>
          <w:lang w:val="es-ES_tradnl"/>
        </w:rPr>
        <w:t>tener</w:t>
      </w:r>
      <w:r w:rsidRPr="00B22031">
        <w:rPr>
          <w:rFonts w:ascii="Trebuchet MS" w:hAnsi="Trebuchet MS" w:cs="Arial"/>
          <w:color w:val="000000"/>
          <w:spacing w:val="-2"/>
          <w:sz w:val="24"/>
          <w:szCs w:val="24"/>
          <w:lang w:val="es-ES_tradnl"/>
        </w:rPr>
        <w:t xml:space="preserve"> voto de calidad en caso </w:t>
      </w:r>
      <w:r w:rsidRPr="00B22031">
        <w:rPr>
          <w:rFonts w:ascii="Trebuchet MS" w:hAnsi="Trebuchet MS" w:cs="Arial"/>
          <w:color w:val="000000"/>
          <w:spacing w:val="-4"/>
          <w:sz w:val="24"/>
          <w:szCs w:val="24"/>
          <w:lang w:val="es-ES_tradnl"/>
        </w:rPr>
        <w:t xml:space="preserve">de empate. </w:t>
      </w:r>
    </w:p>
    <w:p w:rsidR="00BB0C8F" w:rsidRPr="00B22031" w:rsidRDefault="00BB0C8F" w:rsidP="00BB0C8F">
      <w:pPr>
        <w:spacing w:after="0" w:line="240" w:lineRule="auto"/>
        <w:ind w:left="1157" w:hanging="725"/>
        <w:jc w:val="both"/>
        <w:rPr>
          <w:rFonts w:ascii="Trebuchet MS" w:hAnsi="Trebuchet MS" w:cs="Arial"/>
          <w:b/>
          <w:i/>
          <w:color w:val="000000"/>
          <w:spacing w:val="-3"/>
          <w:sz w:val="24"/>
          <w:szCs w:val="24"/>
          <w:u w:val="single"/>
          <w:lang w:val="es-ES_tradnl"/>
        </w:rPr>
      </w:pPr>
      <w:r w:rsidRPr="00B22031">
        <w:rPr>
          <w:rFonts w:ascii="Trebuchet MS" w:hAnsi="Trebuchet MS" w:cs="Arial"/>
          <w:b/>
          <w:color w:val="000000"/>
          <w:spacing w:val="-3"/>
          <w:sz w:val="24"/>
          <w:szCs w:val="24"/>
          <w:lang w:val="es-ES_tradnl"/>
        </w:rPr>
        <w:t>III.</w:t>
      </w:r>
      <w:r w:rsidRPr="00B22031">
        <w:rPr>
          <w:rFonts w:ascii="Trebuchet MS" w:hAnsi="Trebuchet MS" w:cs="Arial"/>
          <w:color w:val="000000"/>
          <w:spacing w:val="-3"/>
          <w:sz w:val="24"/>
          <w:szCs w:val="24"/>
          <w:lang w:val="es-ES_tradnl"/>
        </w:rPr>
        <w:t xml:space="preserve"> </w:t>
      </w:r>
      <w:r w:rsidRPr="00B22031">
        <w:rPr>
          <w:rFonts w:ascii="Trebuchet MS" w:hAnsi="Trebuchet MS" w:cs="Arial"/>
          <w:color w:val="000000"/>
          <w:spacing w:val="-3"/>
          <w:sz w:val="24"/>
          <w:szCs w:val="24"/>
          <w:lang w:val="es-ES_tradnl"/>
        </w:rPr>
        <w:tab/>
        <w:t>Las conferidas en este reglamento y demás normas aplicables.</w:t>
      </w:r>
      <w:r w:rsidRPr="00B22031">
        <w:rPr>
          <w:rFonts w:ascii="Trebuchet MS" w:hAnsi="Trebuchet MS" w:cs="Arial"/>
          <w:b/>
          <w:i/>
          <w:color w:val="000000"/>
          <w:spacing w:val="-3"/>
          <w:sz w:val="24"/>
          <w:szCs w:val="24"/>
          <w:u w:val="single"/>
          <w:lang w:val="es-ES_tradnl"/>
        </w:rPr>
        <w:t xml:space="preserve"> </w:t>
      </w:r>
    </w:p>
    <w:p w:rsidR="00BB0C8F" w:rsidRPr="00B22031" w:rsidRDefault="00BB0C8F" w:rsidP="00BB0C8F">
      <w:pPr>
        <w:spacing w:after="0" w:line="240" w:lineRule="auto"/>
        <w:jc w:val="center"/>
        <w:rPr>
          <w:rFonts w:ascii="Trebuchet MS" w:hAnsi="Trebuchet MS"/>
          <w:b/>
          <w:sz w:val="24"/>
          <w:szCs w:val="24"/>
        </w:rPr>
      </w:pPr>
    </w:p>
    <w:p w:rsidR="00BB0C8F" w:rsidRPr="00B22031" w:rsidRDefault="00BB0C8F" w:rsidP="00BB0C8F">
      <w:pPr>
        <w:spacing w:after="0" w:line="240" w:lineRule="auto"/>
        <w:jc w:val="center"/>
        <w:rPr>
          <w:rFonts w:ascii="Trebuchet MS" w:hAnsi="Trebuchet MS"/>
          <w:b/>
          <w:sz w:val="24"/>
          <w:szCs w:val="24"/>
        </w:rPr>
      </w:pPr>
    </w:p>
    <w:p w:rsidR="00BB0C8F" w:rsidRPr="00B22031" w:rsidRDefault="00BB0C8F" w:rsidP="00BB0C8F">
      <w:pPr>
        <w:spacing w:after="0" w:line="240" w:lineRule="auto"/>
        <w:jc w:val="center"/>
        <w:rPr>
          <w:rFonts w:ascii="Trebuchet MS" w:hAnsi="Trebuchet MS"/>
          <w:b/>
          <w:sz w:val="24"/>
          <w:szCs w:val="24"/>
        </w:rPr>
      </w:pPr>
      <w:r w:rsidRPr="00B22031">
        <w:rPr>
          <w:rFonts w:ascii="Trebuchet MS" w:hAnsi="Trebuchet MS"/>
          <w:b/>
          <w:sz w:val="24"/>
          <w:szCs w:val="24"/>
        </w:rPr>
        <w:t>Capítulo 5</w:t>
      </w:r>
    </w:p>
    <w:p w:rsidR="00BB0C8F" w:rsidRPr="00B22031" w:rsidRDefault="00BB0C8F" w:rsidP="00BB0C8F">
      <w:pPr>
        <w:spacing w:after="0" w:line="240" w:lineRule="auto"/>
        <w:jc w:val="center"/>
        <w:rPr>
          <w:rFonts w:ascii="Trebuchet MS" w:hAnsi="Trebuchet MS"/>
          <w:b/>
          <w:sz w:val="24"/>
          <w:szCs w:val="24"/>
        </w:rPr>
      </w:pPr>
      <w:r w:rsidRPr="00B22031">
        <w:rPr>
          <w:rFonts w:ascii="Trebuchet MS" w:hAnsi="Trebuchet MS"/>
          <w:b/>
          <w:sz w:val="24"/>
          <w:szCs w:val="24"/>
        </w:rPr>
        <w:t xml:space="preserve">Unidad Centralizada </w:t>
      </w:r>
      <w:r>
        <w:rPr>
          <w:rFonts w:ascii="Trebuchet MS" w:hAnsi="Trebuchet MS"/>
          <w:b/>
          <w:sz w:val="24"/>
          <w:szCs w:val="24"/>
        </w:rPr>
        <w:t>d</w:t>
      </w:r>
      <w:r w:rsidRPr="00B22031">
        <w:rPr>
          <w:rFonts w:ascii="Trebuchet MS" w:hAnsi="Trebuchet MS"/>
          <w:b/>
          <w:sz w:val="24"/>
          <w:szCs w:val="24"/>
        </w:rPr>
        <w:t>e Compras</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b/>
          <w:sz w:val="24"/>
          <w:szCs w:val="24"/>
        </w:rPr>
        <w:t xml:space="preserve">Artículo 14 </w:t>
      </w: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1.</w:t>
      </w:r>
      <w:r w:rsidRPr="00B22031">
        <w:rPr>
          <w:rFonts w:ascii="Trebuchet MS" w:hAnsi="Trebuchet MS"/>
          <w:sz w:val="24"/>
          <w:szCs w:val="24"/>
        </w:rPr>
        <w:t xml:space="preserve"> La </w:t>
      </w:r>
      <w:r w:rsidRPr="00B22031">
        <w:rPr>
          <w:rFonts w:ascii="Trebuchet MS" w:eastAsia="Calibri" w:hAnsi="Trebuchet MS" w:cs="Calibri"/>
          <w:sz w:val="24"/>
          <w:szCs w:val="24"/>
        </w:rPr>
        <w:t>Unidad Centralizada de Compras</w:t>
      </w:r>
      <w:r w:rsidRPr="00B22031">
        <w:rPr>
          <w:rFonts w:ascii="Trebuchet MS" w:hAnsi="Trebuchet MS"/>
          <w:sz w:val="24"/>
          <w:szCs w:val="24"/>
        </w:rPr>
        <w:t xml:space="preserve"> es la responsable de las adquisiciones o arrendamiento de bienes y la contratación de los servicios del </w:t>
      </w:r>
      <w:r w:rsidRPr="00B22031">
        <w:rPr>
          <w:rFonts w:ascii="Trebuchet MS" w:eastAsia="Calibri" w:hAnsi="Trebuchet MS" w:cs="Calibri"/>
          <w:sz w:val="24"/>
          <w:szCs w:val="24"/>
        </w:rPr>
        <w:t>Instituto Electoral</w:t>
      </w:r>
      <w:r w:rsidRPr="00B22031">
        <w:rPr>
          <w:rFonts w:ascii="Trebuchet MS" w:hAnsi="Trebuchet MS"/>
          <w:sz w:val="24"/>
          <w:szCs w:val="24"/>
        </w:rPr>
        <w:t xml:space="preserve">. </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2.</w:t>
      </w:r>
      <w:r w:rsidRPr="00B22031">
        <w:rPr>
          <w:rFonts w:ascii="Trebuchet MS" w:hAnsi="Trebuchet MS"/>
          <w:sz w:val="24"/>
          <w:szCs w:val="24"/>
        </w:rPr>
        <w:t xml:space="preserve"> El titular de la </w:t>
      </w:r>
      <w:r w:rsidRPr="00B22031">
        <w:rPr>
          <w:rFonts w:ascii="Trebuchet MS" w:eastAsia="Calibri" w:hAnsi="Trebuchet MS" w:cs="Calibri"/>
          <w:sz w:val="24"/>
          <w:szCs w:val="24"/>
        </w:rPr>
        <w:t>Unidad Centralizada de Compras</w:t>
      </w:r>
      <w:r w:rsidRPr="00B22031">
        <w:rPr>
          <w:rFonts w:ascii="Trebuchet MS" w:hAnsi="Trebuchet MS"/>
          <w:sz w:val="24"/>
          <w:szCs w:val="24"/>
        </w:rPr>
        <w:t xml:space="preserve"> será el titular de la Dirección de Administración y Finanzas.</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3.</w:t>
      </w:r>
      <w:r w:rsidRPr="00B22031">
        <w:rPr>
          <w:rFonts w:ascii="Trebuchet MS" w:hAnsi="Trebuchet MS"/>
          <w:sz w:val="24"/>
          <w:szCs w:val="24"/>
        </w:rPr>
        <w:t xml:space="preserve"> La </w:t>
      </w:r>
      <w:r w:rsidRPr="00B22031">
        <w:rPr>
          <w:rFonts w:ascii="Trebuchet MS" w:eastAsia="Calibri" w:hAnsi="Trebuchet MS" w:cs="Calibri"/>
          <w:sz w:val="24"/>
          <w:szCs w:val="24"/>
        </w:rPr>
        <w:t>Unidad Centralizada de Compras</w:t>
      </w:r>
      <w:r w:rsidRPr="00B22031">
        <w:rPr>
          <w:rFonts w:ascii="Trebuchet MS" w:hAnsi="Trebuchet MS"/>
          <w:sz w:val="24"/>
          <w:szCs w:val="24"/>
        </w:rPr>
        <w:t xml:space="preserve"> tendrá las atribuciones previstas en la Ley.</w:t>
      </w:r>
    </w:p>
    <w:p w:rsidR="00BB0C8F" w:rsidRPr="00B22031" w:rsidRDefault="00BB0C8F" w:rsidP="00BB0C8F">
      <w:pPr>
        <w:spacing w:after="0" w:line="240" w:lineRule="auto"/>
        <w:jc w:val="center"/>
        <w:rPr>
          <w:rFonts w:ascii="Trebuchet MS" w:hAnsi="Trebuchet MS"/>
          <w:b/>
          <w:sz w:val="24"/>
          <w:szCs w:val="24"/>
        </w:rPr>
      </w:pPr>
      <w:r w:rsidRPr="00B22031">
        <w:rPr>
          <w:rFonts w:ascii="Trebuchet MS" w:hAnsi="Trebuchet MS"/>
          <w:b/>
          <w:sz w:val="24"/>
          <w:szCs w:val="24"/>
        </w:rPr>
        <w:t>Capítulo 6</w:t>
      </w:r>
    </w:p>
    <w:p w:rsidR="00BB0C8F" w:rsidRPr="00B22031" w:rsidRDefault="00BB0C8F" w:rsidP="00BB0C8F">
      <w:pPr>
        <w:spacing w:after="0" w:line="240" w:lineRule="auto"/>
        <w:jc w:val="center"/>
        <w:rPr>
          <w:rFonts w:ascii="Trebuchet MS" w:hAnsi="Trebuchet MS"/>
          <w:b/>
          <w:sz w:val="24"/>
          <w:szCs w:val="24"/>
        </w:rPr>
      </w:pPr>
      <w:r>
        <w:rPr>
          <w:rFonts w:ascii="Trebuchet MS" w:hAnsi="Trebuchet MS"/>
          <w:b/>
          <w:sz w:val="24"/>
          <w:szCs w:val="24"/>
        </w:rPr>
        <w:t>Te</w:t>
      </w:r>
      <w:r w:rsidRPr="00B22031">
        <w:rPr>
          <w:rFonts w:ascii="Trebuchet MS" w:hAnsi="Trebuchet MS"/>
          <w:b/>
          <w:sz w:val="24"/>
          <w:szCs w:val="24"/>
        </w:rPr>
        <w:t>stigos sociales</w:t>
      </w:r>
    </w:p>
    <w:p w:rsidR="00BB0C8F" w:rsidRPr="00B22031" w:rsidRDefault="00BB0C8F" w:rsidP="00BB0C8F">
      <w:pPr>
        <w:spacing w:after="0" w:line="240" w:lineRule="auto"/>
        <w:jc w:val="both"/>
        <w:rPr>
          <w:rFonts w:ascii="Trebuchet MS" w:hAnsi="Trebuchet MS"/>
          <w:b/>
          <w:sz w:val="24"/>
          <w:szCs w:val="24"/>
        </w:rPr>
      </w:pP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b/>
          <w:sz w:val="24"/>
          <w:szCs w:val="24"/>
        </w:rPr>
        <w:t>Artículo 15</w:t>
      </w: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lastRenderedPageBreak/>
        <w:t>1.</w:t>
      </w:r>
      <w:r w:rsidRPr="00B22031">
        <w:rPr>
          <w:rFonts w:ascii="Trebuchet MS" w:hAnsi="Trebuchet MS"/>
          <w:sz w:val="24"/>
          <w:szCs w:val="24"/>
        </w:rPr>
        <w:t xml:space="preserve"> El </w:t>
      </w:r>
      <w:r>
        <w:rPr>
          <w:rFonts w:ascii="Trebuchet MS" w:hAnsi="Trebuchet MS"/>
          <w:sz w:val="24"/>
          <w:szCs w:val="24"/>
        </w:rPr>
        <w:t>t</w:t>
      </w:r>
      <w:r w:rsidRPr="00B22031">
        <w:rPr>
          <w:rFonts w:ascii="Trebuchet MS" w:hAnsi="Trebuchet MS"/>
          <w:sz w:val="24"/>
          <w:szCs w:val="24"/>
        </w:rPr>
        <w:t xml:space="preserve">estigo </w:t>
      </w:r>
      <w:r>
        <w:rPr>
          <w:rFonts w:ascii="Trebuchet MS" w:hAnsi="Trebuchet MS"/>
          <w:sz w:val="24"/>
          <w:szCs w:val="24"/>
        </w:rPr>
        <w:t>s</w:t>
      </w:r>
      <w:r w:rsidRPr="00B22031">
        <w:rPr>
          <w:rFonts w:ascii="Trebuchet MS" w:hAnsi="Trebuchet MS"/>
          <w:sz w:val="24"/>
          <w:szCs w:val="24"/>
        </w:rPr>
        <w:t>ocial es la persona física o jurídica que participa con voz en los procedimientos de adquisiciones, arrendamientos y contratación de servicios y que emite un testimonio final de conformidad con la Ley.</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2.</w:t>
      </w:r>
      <w:r w:rsidRPr="00B22031">
        <w:rPr>
          <w:rFonts w:ascii="Trebuchet MS" w:hAnsi="Trebuchet MS"/>
          <w:sz w:val="24"/>
          <w:szCs w:val="24"/>
        </w:rPr>
        <w:t xml:space="preserve"> Los </w:t>
      </w:r>
      <w:r>
        <w:rPr>
          <w:rFonts w:ascii="Trebuchet MS" w:hAnsi="Trebuchet MS"/>
          <w:sz w:val="24"/>
          <w:szCs w:val="24"/>
        </w:rPr>
        <w:t>t</w:t>
      </w:r>
      <w:r w:rsidRPr="00B22031">
        <w:rPr>
          <w:rFonts w:ascii="Trebuchet MS" w:hAnsi="Trebuchet MS"/>
          <w:sz w:val="24"/>
          <w:szCs w:val="24"/>
        </w:rPr>
        <w:t xml:space="preserve">estigos </w:t>
      </w:r>
      <w:r>
        <w:rPr>
          <w:rFonts w:ascii="Trebuchet MS" w:hAnsi="Trebuchet MS"/>
          <w:sz w:val="24"/>
          <w:szCs w:val="24"/>
        </w:rPr>
        <w:t>s</w:t>
      </w:r>
      <w:r w:rsidRPr="00B22031">
        <w:rPr>
          <w:rFonts w:ascii="Trebuchet MS" w:hAnsi="Trebuchet MS"/>
          <w:sz w:val="24"/>
          <w:szCs w:val="24"/>
        </w:rPr>
        <w:t>ociales podrán denunciar las irregularidades que observen mediante escrito presentado a la Contraloría, la cual deberá realizar la investigación correspondiente.</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3.</w:t>
      </w:r>
      <w:r w:rsidRPr="00B22031">
        <w:rPr>
          <w:rFonts w:ascii="Trebuchet MS" w:hAnsi="Trebuchet MS"/>
          <w:sz w:val="24"/>
          <w:szCs w:val="24"/>
        </w:rPr>
        <w:t xml:space="preserve"> La participación del </w:t>
      </w:r>
      <w:r>
        <w:rPr>
          <w:rFonts w:ascii="Trebuchet MS" w:hAnsi="Trebuchet MS"/>
          <w:sz w:val="24"/>
          <w:szCs w:val="24"/>
        </w:rPr>
        <w:t>t</w:t>
      </w:r>
      <w:r w:rsidRPr="00B22031">
        <w:rPr>
          <w:rFonts w:ascii="Trebuchet MS" w:hAnsi="Trebuchet MS"/>
          <w:sz w:val="24"/>
          <w:szCs w:val="24"/>
        </w:rPr>
        <w:t xml:space="preserve">estigo </w:t>
      </w:r>
      <w:r>
        <w:rPr>
          <w:rFonts w:ascii="Trebuchet MS" w:hAnsi="Trebuchet MS"/>
          <w:sz w:val="24"/>
          <w:szCs w:val="24"/>
        </w:rPr>
        <w:t>s</w:t>
      </w:r>
      <w:r w:rsidRPr="00B22031">
        <w:rPr>
          <w:rFonts w:ascii="Trebuchet MS" w:hAnsi="Trebuchet MS"/>
          <w:sz w:val="24"/>
          <w:szCs w:val="24"/>
        </w:rPr>
        <w:t>ocial, dentro del procedimiento en que intervenga, concluirá con la finalización del servicio, la entrega del bien o la declaración de procedimiento desierto; según sea el caso.</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4</w:t>
      </w:r>
      <w:r w:rsidRPr="00B22031">
        <w:rPr>
          <w:rFonts w:ascii="Trebuchet MS" w:hAnsi="Trebuchet MS"/>
          <w:sz w:val="24"/>
          <w:szCs w:val="24"/>
        </w:rPr>
        <w:t>. Una vez concluida su participación deberá entregar su informe a la Contraloría en un plazo de diez días hábiles.</w:t>
      </w:r>
    </w:p>
    <w:p w:rsidR="00BB0C8F" w:rsidRPr="00B22031" w:rsidRDefault="00BB0C8F" w:rsidP="00BB0C8F">
      <w:pPr>
        <w:spacing w:after="0" w:line="240" w:lineRule="auto"/>
        <w:jc w:val="both"/>
        <w:rPr>
          <w:rFonts w:ascii="Trebuchet MS" w:hAnsi="Trebuchet MS"/>
          <w:b/>
          <w:sz w:val="24"/>
          <w:szCs w:val="24"/>
        </w:rPr>
      </w:pP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b/>
          <w:sz w:val="24"/>
          <w:szCs w:val="24"/>
        </w:rPr>
        <w:t>Artículo 16</w:t>
      </w: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1.</w:t>
      </w:r>
      <w:r w:rsidRPr="00B22031">
        <w:rPr>
          <w:rFonts w:ascii="Trebuchet MS" w:hAnsi="Trebuchet MS"/>
          <w:sz w:val="24"/>
          <w:szCs w:val="24"/>
        </w:rPr>
        <w:t xml:space="preserve"> La Contraloría emitirá los lineamientos que normen la selección, permanencia y la conclusión del servicio proporcionado por los particulares, como </w:t>
      </w:r>
      <w:r>
        <w:rPr>
          <w:rFonts w:ascii="Trebuchet MS" w:hAnsi="Trebuchet MS"/>
          <w:sz w:val="24"/>
          <w:szCs w:val="24"/>
        </w:rPr>
        <w:t>t</w:t>
      </w:r>
      <w:r w:rsidRPr="00B22031">
        <w:rPr>
          <w:rFonts w:ascii="Trebuchet MS" w:hAnsi="Trebuchet MS"/>
          <w:sz w:val="24"/>
          <w:szCs w:val="24"/>
        </w:rPr>
        <w:t xml:space="preserve">estigos </w:t>
      </w:r>
      <w:r>
        <w:rPr>
          <w:rFonts w:ascii="Trebuchet MS" w:hAnsi="Trebuchet MS"/>
          <w:sz w:val="24"/>
          <w:szCs w:val="24"/>
        </w:rPr>
        <w:t>s</w:t>
      </w:r>
      <w:r w:rsidRPr="00B22031">
        <w:rPr>
          <w:rFonts w:ascii="Trebuchet MS" w:hAnsi="Trebuchet MS"/>
          <w:sz w:val="24"/>
          <w:szCs w:val="24"/>
        </w:rPr>
        <w:t>ociales.</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2.</w:t>
      </w:r>
      <w:r w:rsidRPr="00B22031">
        <w:rPr>
          <w:rFonts w:ascii="Trebuchet MS" w:hAnsi="Trebuchet MS"/>
          <w:sz w:val="24"/>
          <w:szCs w:val="24"/>
        </w:rPr>
        <w:t xml:space="preserve"> La Contraloría designará a los </w:t>
      </w:r>
      <w:r>
        <w:rPr>
          <w:rFonts w:ascii="Trebuchet MS" w:hAnsi="Trebuchet MS"/>
          <w:sz w:val="24"/>
          <w:szCs w:val="24"/>
        </w:rPr>
        <w:t>te</w:t>
      </w:r>
      <w:r w:rsidRPr="00B22031">
        <w:rPr>
          <w:rFonts w:ascii="Trebuchet MS" w:hAnsi="Trebuchet MS"/>
          <w:sz w:val="24"/>
          <w:szCs w:val="24"/>
        </w:rPr>
        <w:t xml:space="preserve">stigos </w:t>
      </w:r>
      <w:r>
        <w:rPr>
          <w:rFonts w:ascii="Trebuchet MS" w:hAnsi="Trebuchet MS"/>
          <w:sz w:val="24"/>
          <w:szCs w:val="24"/>
        </w:rPr>
        <w:t>s</w:t>
      </w:r>
      <w:r w:rsidRPr="00B22031">
        <w:rPr>
          <w:rFonts w:ascii="Trebuchet MS" w:hAnsi="Trebuchet MS"/>
          <w:sz w:val="24"/>
          <w:szCs w:val="24"/>
        </w:rPr>
        <w:t>ociales que participen en las Licitaciones a cargo del Comité.</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3.</w:t>
      </w:r>
      <w:r w:rsidRPr="00B22031">
        <w:rPr>
          <w:rFonts w:ascii="Trebuchet MS" w:hAnsi="Trebuchet MS"/>
          <w:sz w:val="24"/>
          <w:szCs w:val="24"/>
        </w:rPr>
        <w:t xml:space="preserve"> Los </w:t>
      </w:r>
      <w:r>
        <w:rPr>
          <w:rFonts w:ascii="Trebuchet MS" w:hAnsi="Trebuchet MS"/>
          <w:sz w:val="24"/>
          <w:szCs w:val="24"/>
        </w:rPr>
        <w:t>t</w:t>
      </w:r>
      <w:r w:rsidRPr="00B22031">
        <w:rPr>
          <w:rFonts w:ascii="Trebuchet MS" w:hAnsi="Trebuchet MS"/>
          <w:sz w:val="24"/>
          <w:szCs w:val="24"/>
        </w:rPr>
        <w:t xml:space="preserve">estigos </w:t>
      </w:r>
      <w:r>
        <w:rPr>
          <w:rFonts w:ascii="Trebuchet MS" w:hAnsi="Trebuchet MS"/>
          <w:sz w:val="24"/>
          <w:szCs w:val="24"/>
        </w:rPr>
        <w:t>s</w:t>
      </w:r>
      <w:r w:rsidRPr="00B22031">
        <w:rPr>
          <w:rFonts w:ascii="Trebuchet MS" w:hAnsi="Trebuchet MS"/>
          <w:sz w:val="24"/>
          <w:szCs w:val="24"/>
        </w:rPr>
        <w:t xml:space="preserve">ociales participarán en las adjudicaciones directas que determine la Contraloría, atendiendo al impacto que la contratación tenga en los programas sustantivos del </w:t>
      </w:r>
      <w:r w:rsidRPr="00B22031">
        <w:rPr>
          <w:rFonts w:ascii="Trebuchet MS" w:eastAsia="Calibri" w:hAnsi="Trebuchet MS" w:cs="Calibri"/>
          <w:sz w:val="24"/>
          <w:szCs w:val="24"/>
        </w:rPr>
        <w:t>Instituto Electoral</w:t>
      </w:r>
      <w:r w:rsidRPr="00B22031">
        <w:rPr>
          <w:rFonts w:ascii="Trebuchet MS" w:hAnsi="Trebuchet MS"/>
          <w:sz w:val="24"/>
          <w:szCs w:val="24"/>
        </w:rPr>
        <w:t>.</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4.</w:t>
      </w:r>
      <w:r w:rsidRPr="00B22031">
        <w:rPr>
          <w:rFonts w:ascii="Trebuchet MS" w:hAnsi="Trebuchet MS"/>
          <w:sz w:val="24"/>
          <w:szCs w:val="24"/>
        </w:rPr>
        <w:t xml:space="preserve"> La Contraloría deberá </w:t>
      </w:r>
      <w:r>
        <w:rPr>
          <w:rFonts w:ascii="Trebuchet MS" w:hAnsi="Trebuchet MS"/>
          <w:sz w:val="24"/>
          <w:szCs w:val="24"/>
        </w:rPr>
        <w:t>disponer de</w:t>
      </w:r>
      <w:r w:rsidRPr="00B22031">
        <w:rPr>
          <w:rFonts w:ascii="Trebuchet MS" w:hAnsi="Trebuchet MS"/>
          <w:sz w:val="24"/>
          <w:szCs w:val="24"/>
        </w:rPr>
        <w:t xml:space="preserve"> una página de internet que contenga las actuaciones de los </w:t>
      </w:r>
      <w:r>
        <w:rPr>
          <w:rFonts w:ascii="Trebuchet MS" w:hAnsi="Trebuchet MS"/>
          <w:sz w:val="24"/>
          <w:szCs w:val="24"/>
        </w:rPr>
        <w:t>t</w:t>
      </w:r>
      <w:r w:rsidRPr="00B22031">
        <w:rPr>
          <w:rFonts w:ascii="Trebuchet MS" w:hAnsi="Trebuchet MS"/>
          <w:sz w:val="24"/>
          <w:szCs w:val="24"/>
        </w:rPr>
        <w:t xml:space="preserve">estigos </w:t>
      </w:r>
      <w:r>
        <w:rPr>
          <w:rFonts w:ascii="Trebuchet MS" w:hAnsi="Trebuchet MS"/>
          <w:sz w:val="24"/>
          <w:szCs w:val="24"/>
        </w:rPr>
        <w:t>s</w:t>
      </w:r>
      <w:r w:rsidRPr="00B22031">
        <w:rPr>
          <w:rFonts w:ascii="Trebuchet MS" w:hAnsi="Trebuchet MS"/>
          <w:sz w:val="24"/>
          <w:szCs w:val="24"/>
        </w:rPr>
        <w:t>ociales.</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center"/>
        <w:rPr>
          <w:rFonts w:ascii="Trebuchet MS" w:hAnsi="Trebuchet MS"/>
          <w:b/>
          <w:sz w:val="24"/>
          <w:szCs w:val="24"/>
        </w:rPr>
      </w:pPr>
      <w:r w:rsidRPr="00B22031">
        <w:rPr>
          <w:rFonts w:ascii="Trebuchet MS" w:hAnsi="Trebuchet MS"/>
          <w:b/>
          <w:sz w:val="24"/>
          <w:szCs w:val="24"/>
        </w:rPr>
        <w:t>Capítulo 7</w:t>
      </w:r>
    </w:p>
    <w:p w:rsidR="00BB0C8F" w:rsidRPr="00B22031" w:rsidRDefault="00BB0C8F" w:rsidP="00BB0C8F">
      <w:pPr>
        <w:spacing w:after="0" w:line="240" w:lineRule="auto"/>
        <w:jc w:val="center"/>
        <w:rPr>
          <w:rFonts w:ascii="Trebuchet MS" w:hAnsi="Trebuchet MS"/>
          <w:b/>
          <w:sz w:val="24"/>
          <w:szCs w:val="24"/>
        </w:rPr>
      </w:pPr>
      <w:r w:rsidRPr="00B22031">
        <w:rPr>
          <w:rFonts w:ascii="Trebuchet MS" w:hAnsi="Trebuchet MS"/>
          <w:b/>
          <w:sz w:val="24"/>
          <w:szCs w:val="24"/>
        </w:rPr>
        <w:t xml:space="preserve">Planeación y </w:t>
      </w:r>
      <w:proofErr w:type="spellStart"/>
      <w:r w:rsidRPr="00B22031">
        <w:rPr>
          <w:rFonts w:ascii="Trebuchet MS" w:hAnsi="Trebuchet MS"/>
          <w:b/>
          <w:sz w:val="24"/>
          <w:szCs w:val="24"/>
        </w:rPr>
        <w:t>presupuestación</w:t>
      </w:r>
      <w:proofErr w:type="spellEnd"/>
    </w:p>
    <w:p w:rsidR="00BB0C8F" w:rsidRPr="00B22031" w:rsidRDefault="00BB0C8F" w:rsidP="00BB0C8F">
      <w:pPr>
        <w:spacing w:after="0" w:line="240" w:lineRule="auto"/>
        <w:jc w:val="both"/>
        <w:rPr>
          <w:rFonts w:ascii="Trebuchet MS" w:hAnsi="Trebuchet MS"/>
          <w:b/>
          <w:sz w:val="24"/>
          <w:szCs w:val="24"/>
        </w:rPr>
      </w:pP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b/>
          <w:sz w:val="24"/>
          <w:szCs w:val="24"/>
        </w:rPr>
        <w:t>Artículo 17</w:t>
      </w: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1.</w:t>
      </w:r>
      <w:r w:rsidRPr="00B22031">
        <w:rPr>
          <w:rFonts w:ascii="Trebuchet MS" w:hAnsi="Trebuchet MS"/>
          <w:sz w:val="24"/>
          <w:szCs w:val="24"/>
        </w:rPr>
        <w:t xml:space="preserve"> El Consejo General aprobará</w:t>
      </w:r>
      <w:r>
        <w:rPr>
          <w:rFonts w:ascii="Trebuchet MS" w:hAnsi="Trebuchet MS"/>
          <w:sz w:val="24"/>
          <w:szCs w:val="24"/>
        </w:rPr>
        <w:t>,</w:t>
      </w:r>
      <w:r w:rsidRPr="00B22031">
        <w:rPr>
          <w:rFonts w:ascii="Trebuchet MS" w:hAnsi="Trebuchet MS"/>
          <w:sz w:val="24"/>
          <w:szCs w:val="24"/>
        </w:rPr>
        <w:t xml:space="preserve"> a más tardar el 31 de enero</w:t>
      </w:r>
      <w:r>
        <w:rPr>
          <w:rFonts w:ascii="Trebuchet MS" w:hAnsi="Trebuchet MS"/>
          <w:sz w:val="24"/>
          <w:szCs w:val="24"/>
        </w:rPr>
        <w:t xml:space="preserve">, </w:t>
      </w:r>
      <w:r w:rsidRPr="00B22031">
        <w:rPr>
          <w:rFonts w:ascii="Trebuchet MS" w:hAnsi="Trebuchet MS"/>
          <w:sz w:val="24"/>
          <w:szCs w:val="24"/>
        </w:rPr>
        <w:t xml:space="preserve">el Programa Anual de Adquisiciones, así como los montos correspondientes a cada uno de los procedimientos de adquisición y de fondo </w:t>
      </w:r>
      <w:proofErr w:type="spellStart"/>
      <w:r w:rsidRPr="00B22031">
        <w:rPr>
          <w:rFonts w:ascii="Trebuchet MS" w:hAnsi="Trebuchet MS"/>
          <w:sz w:val="24"/>
          <w:szCs w:val="24"/>
        </w:rPr>
        <w:t>revolvente</w:t>
      </w:r>
      <w:proofErr w:type="spellEnd"/>
      <w:r w:rsidRPr="00B22031">
        <w:rPr>
          <w:rFonts w:ascii="Trebuchet MS" w:hAnsi="Trebuchet MS"/>
          <w:sz w:val="24"/>
          <w:szCs w:val="24"/>
        </w:rPr>
        <w:t xml:space="preserve">, de conformidad con su presupuesto y lo establecido en el presente </w:t>
      </w:r>
      <w:r>
        <w:rPr>
          <w:rFonts w:ascii="Trebuchet MS" w:hAnsi="Trebuchet MS"/>
          <w:sz w:val="24"/>
          <w:szCs w:val="24"/>
        </w:rPr>
        <w:t>r</w:t>
      </w:r>
      <w:r w:rsidRPr="00B22031">
        <w:rPr>
          <w:rFonts w:ascii="Trebuchet MS" w:hAnsi="Trebuchet MS"/>
          <w:sz w:val="24"/>
          <w:szCs w:val="24"/>
        </w:rPr>
        <w:t>eglamento.</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2.</w:t>
      </w:r>
      <w:r w:rsidRPr="00B22031">
        <w:rPr>
          <w:rFonts w:ascii="Trebuchet MS" w:hAnsi="Trebuchet MS"/>
          <w:sz w:val="24"/>
          <w:szCs w:val="24"/>
        </w:rPr>
        <w:t xml:space="preserve"> Durante el proceso electoral el Consejo General aprobará los montos de los fondos </w:t>
      </w:r>
      <w:proofErr w:type="spellStart"/>
      <w:r w:rsidRPr="00B22031">
        <w:rPr>
          <w:rFonts w:ascii="Trebuchet MS" w:hAnsi="Trebuchet MS"/>
          <w:sz w:val="24"/>
          <w:szCs w:val="24"/>
        </w:rPr>
        <w:t>revolventes</w:t>
      </w:r>
      <w:proofErr w:type="spellEnd"/>
      <w:r w:rsidRPr="00B22031">
        <w:rPr>
          <w:rFonts w:ascii="Trebuchet MS" w:hAnsi="Trebuchet MS"/>
          <w:sz w:val="24"/>
          <w:szCs w:val="24"/>
        </w:rPr>
        <w:t xml:space="preserve"> que ejercerán los </w:t>
      </w:r>
      <w:r>
        <w:rPr>
          <w:rFonts w:ascii="Trebuchet MS" w:hAnsi="Trebuchet MS"/>
          <w:sz w:val="24"/>
          <w:szCs w:val="24"/>
        </w:rPr>
        <w:t>C</w:t>
      </w:r>
      <w:r w:rsidRPr="00B22031">
        <w:rPr>
          <w:rFonts w:ascii="Trebuchet MS" w:hAnsi="Trebuchet MS"/>
          <w:sz w:val="24"/>
          <w:szCs w:val="24"/>
        </w:rPr>
        <w:t xml:space="preserve">onsejos </w:t>
      </w:r>
      <w:proofErr w:type="spellStart"/>
      <w:r>
        <w:rPr>
          <w:rFonts w:ascii="Trebuchet MS" w:hAnsi="Trebuchet MS"/>
          <w:sz w:val="24"/>
          <w:szCs w:val="24"/>
        </w:rPr>
        <w:t>DI</w:t>
      </w:r>
      <w:r w:rsidRPr="00B22031">
        <w:rPr>
          <w:rFonts w:ascii="Trebuchet MS" w:hAnsi="Trebuchet MS"/>
          <w:sz w:val="24"/>
          <w:szCs w:val="24"/>
        </w:rPr>
        <w:t>stritales</w:t>
      </w:r>
      <w:proofErr w:type="spellEnd"/>
      <w:r w:rsidRPr="00B22031">
        <w:rPr>
          <w:rFonts w:ascii="Trebuchet MS" w:hAnsi="Trebuchet MS"/>
          <w:sz w:val="24"/>
          <w:szCs w:val="24"/>
        </w:rPr>
        <w:t xml:space="preserve"> y </w:t>
      </w:r>
      <w:r>
        <w:rPr>
          <w:rFonts w:ascii="Trebuchet MS" w:hAnsi="Trebuchet MS"/>
          <w:sz w:val="24"/>
          <w:szCs w:val="24"/>
        </w:rPr>
        <w:t>M</w:t>
      </w:r>
      <w:r w:rsidRPr="00B22031">
        <w:rPr>
          <w:rFonts w:ascii="Trebuchet MS" w:hAnsi="Trebuchet MS"/>
          <w:sz w:val="24"/>
          <w:szCs w:val="24"/>
        </w:rPr>
        <w:t xml:space="preserve">unicipales </w:t>
      </w:r>
      <w:r>
        <w:rPr>
          <w:rFonts w:ascii="Trebuchet MS" w:hAnsi="Trebuchet MS"/>
          <w:sz w:val="24"/>
          <w:szCs w:val="24"/>
        </w:rPr>
        <w:t>E</w:t>
      </w:r>
      <w:r w:rsidRPr="00B22031">
        <w:rPr>
          <w:rFonts w:ascii="Trebuchet MS" w:hAnsi="Trebuchet MS"/>
          <w:sz w:val="24"/>
          <w:szCs w:val="24"/>
        </w:rPr>
        <w:t>lectorales.</w:t>
      </w: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sz w:val="24"/>
          <w:szCs w:val="24"/>
        </w:rPr>
        <w:t xml:space="preserve"> </w:t>
      </w:r>
    </w:p>
    <w:p w:rsidR="00BB0C8F" w:rsidRPr="00B22031" w:rsidRDefault="00BB0C8F" w:rsidP="00BB0C8F">
      <w:pPr>
        <w:spacing w:after="0" w:line="240" w:lineRule="auto"/>
        <w:jc w:val="both"/>
        <w:rPr>
          <w:rFonts w:ascii="Trebuchet MS" w:hAnsi="Trebuchet MS" w:cs="Arial"/>
          <w:color w:val="000000"/>
          <w:sz w:val="24"/>
          <w:szCs w:val="24"/>
        </w:rPr>
      </w:pPr>
      <w:r w:rsidRPr="00B22031">
        <w:rPr>
          <w:rFonts w:ascii="Trebuchet MS" w:hAnsi="Trebuchet MS"/>
          <w:b/>
          <w:bCs/>
          <w:color w:val="000000"/>
          <w:sz w:val="24"/>
          <w:szCs w:val="24"/>
          <w:shd w:val="clear" w:color="auto" w:fill="FFFFFF"/>
        </w:rPr>
        <w:t xml:space="preserve">Artículo 18 </w:t>
      </w:r>
    </w:p>
    <w:p w:rsidR="00BB0C8F" w:rsidRPr="00B22031" w:rsidRDefault="00BB0C8F" w:rsidP="00BB0C8F">
      <w:pPr>
        <w:spacing w:after="0" w:line="240" w:lineRule="auto"/>
        <w:jc w:val="both"/>
        <w:rPr>
          <w:rFonts w:ascii="Trebuchet MS" w:hAnsi="Trebuchet MS" w:cs="Arial"/>
          <w:color w:val="000000"/>
          <w:sz w:val="24"/>
          <w:szCs w:val="24"/>
        </w:rPr>
      </w:pPr>
      <w:r w:rsidRPr="00B22031">
        <w:rPr>
          <w:rFonts w:ascii="Trebuchet MS" w:hAnsi="Trebuchet MS" w:cs="Arial"/>
          <w:b/>
          <w:bCs/>
          <w:color w:val="000000"/>
          <w:sz w:val="24"/>
          <w:szCs w:val="24"/>
        </w:rPr>
        <w:lastRenderedPageBreak/>
        <w:t>1.</w:t>
      </w:r>
      <w:r w:rsidRPr="00B22031">
        <w:rPr>
          <w:rFonts w:ascii="Trebuchet MS" w:hAnsi="Trebuchet MS" w:cs="Arial"/>
          <w:bCs/>
          <w:color w:val="000000"/>
          <w:sz w:val="24"/>
          <w:szCs w:val="24"/>
        </w:rPr>
        <w:t xml:space="preserve"> </w:t>
      </w:r>
      <w:r w:rsidRPr="00B22031">
        <w:rPr>
          <w:rFonts w:ascii="Trebuchet MS" w:hAnsi="Trebuchet MS" w:cs="Arial"/>
          <w:color w:val="000000"/>
          <w:sz w:val="24"/>
          <w:szCs w:val="24"/>
        </w:rPr>
        <w:t xml:space="preserve">Los fondos </w:t>
      </w:r>
      <w:proofErr w:type="spellStart"/>
      <w:r w:rsidRPr="00B22031">
        <w:rPr>
          <w:rFonts w:ascii="Trebuchet MS" w:hAnsi="Trebuchet MS" w:cs="Arial"/>
          <w:color w:val="000000"/>
          <w:sz w:val="24"/>
          <w:szCs w:val="24"/>
        </w:rPr>
        <w:t>revolventes</w:t>
      </w:r>
      <w:proofErr w:type="spellEnd"/>
      <w:r w:rsidRPr="00B22031">
        <w:rPr>
          <w:rFonts w:ascii="Trebuchet MS" w:hAnsi="Trebuchet MS" w:cs="Arial"/>
          <w:color w:val="000000"/>
          <w:sz w:val="24"/>
          <w:szCs w:val="24"/>
        </w:rPr>
        <w:t xml:space="preserve"> que sean entregados a los </w:t>
      </w:r>
      <w:r>
        <w:rPr>
          <w:rFonts w:ascii="Trebuchet MS" w:hAnsi="Trebuchet MS" w:cs="Arial"/>
          <w:color w:val="000000"/>
          <w:sz w:val="24"/>
          <w:szCs w:val="24"/>
        </w:rPr>
        <w:t>C</w:t>
      </w:r>
      <w:r w:rsidRPr="00B22031">
        <w:rPr>
          <w:rFonts w:ascii="Trebuchet MS" w:hAnsi="Trebuchet MS" w:cs="Arial"/>
          <w:color w:val="000000"/>
          <w:sz w:val="24"/>
          <w:szCs w:val="24"/>
        </w:rPr>
        <w:t xml:space="preserve">onsejos </w:t>
      </w:r>
      <w:r>
        <w:rPr>
          <w:rFonts w:ascii="Trebuchet MS" w:hAnsi="Trebuchet MS" w:cs="Arial"/>
          <w:color w:val="000000"/>
          <w:sz w:val="24"/>
          <w:szCs w:val="24"/>
        </w:rPr>
        <w:t>D</w:t>
      </w:r>
      <w:r w:rsidRPr="00B22031">
        <w:rPr>
          <w:rFonts w:ascii="Trebuchet MS" w:hAnsi="Trebuchet MS" w:cs="Arial"/>
          <w:color w:val="000000"/>
          <w:sz w:val="24"/>
          <w:szCs w:val="24"/>
        </w:rPr>
        <w:t xml:space="preserve">istritales y </w:t>
      </w:r>
      <w:r>
        <w:rPr>
          <w:rFonts w:ascii="Trebuchet MS" w:hAnsi="Trebuchet MS" w:cs="Arial"/>
          <w:color w:val="000000"/>
          <w:sz w:val="24"/>
          <w:szCs w:val="24"/>
        </w:rPr>
        <w:t>M</w:t>
      </w:r>
      <w:r w:rsidRPr="00B22031">
        <w:rPr>
          <w:rFonts w:ascii="Trebuchet MS" w:hAnsi="Trebuchet MS" w:cs="Arial"/>
          <w:color w:val="000000"/>
          <w:sz w:val="24"/>
          <w:szCs w:val="24"/>
        </w:rPr>
        <w:t xml:space="preserve">unicipales </w:t>
      </w:r>
      <w:r>
        <w:rPr>
          <w:rFonts w:ascii="Trebuchet MS" w:hAnsi="Trebuchet MS" w:cs="Arial"/>
          <w:color w:val="000000"/>
          <w:sz w:val="24"/>
          <w:szCs w:val="24"/>
        </w:rPr>
        <w:t>E</w:t>
      </w:r>
      <w:r w:rsidRPr="00B22031">
        <w:rPr>
          <w:rFonts w:ascii="Trebuchet MS" w:hAnsi="Trebuchet MS" w:cs="Arial"/>
          <w:color w:val="000000"/>
          <w:sz w:val="24"/>
          <w:szCs w:val="24"/>
        </w:rPr>
        <w:t>lectorales serán administrados observando lo previsto en el Manual de Administración respectivo.</w:t>
      </w:r>
    </w:p>
    <w:p w:rsidR="00BB0C8F" w:rsidRPr="00B22031" w:rsidRDefault="00BB0C8F" w:rsidP="00BB0C8F">
      <w:pPr>
        <w:spacing w:after="0" w:line="240" w:lineRule="auto"/>
        <w:jc w:val="both"/>
        <w:rPr>
          <w:rFonts w:ascii="Trebuchet MS" w:hAnsi="Trebuchet MS"/>
          <w:b/>
          <w:sz w:val="24"/>
          <w:szCs w:val="24"/>
        </w:rPr>
      </w:pPr>
    </w:p>
    <w:p w:rsidR="00BB0C8F" w:rsidRPr="00B22031" w:rsidRDefault="00BB0C8F" w:rsidP="00BB0C8F">
      <w:pPr>
        <w:spacing w:after="0" w:line="240" w:lineRule="auto"/>
        <w:jc w:val="center"/>
        <w:rPr>
          <w:rFonts w:ascii="Trebuchet MS" w:hAnsi="Trebuchet MS"/>
          <w:b/>
          <w:sz w:val="24"/>
          <w:szCs w:val="24"/>
        </w:rPr>
      </w:pPr>
      <w:r w:rsidRPr="00B22031">
        <w:rPr>
          <w:rFonts w:ascii="Trebuchet MS" w:hAnsi="Trebuchet MS"/>
          <w:b/>
          <w:sz w:val="24"/>
          <w:szCs w:val="24"/>
        </w:rPr>
        <w:t>Capítulo 8</w:t>
      </w:r>
    </w:p>
    <w:p w:rsidR="00BB0C8F" w:rsidRPr="00B22031" w:rsidRDefault="00BB0C8F" w:rsidP="00BB0C8F">
      <w:pPr>
        <w:spacing w:after="0" w:line="240" w:lineRule="auto"/>
        <w:jc w:val="center"/>
        <w:rPr>
          <w:rFonts w:ascii="Trebuchet MS" w:hAnsi="Trebuchet MS"/>
          <w:b/>
          <w:sz w:val="24"/>
          <w:szCs w:val="24"/>
        </w:rPr>
      </w:pPr>
      <w:r w:rsidRPr="00B22031">
        <w:rPr>
          <w:rFonts w:ascii="Trebuchet MS" w:hAnsi="Trebuchet MS"/>
          <w:b/>
          <w:sz w:val="24"/>
          <w:szCs w:val="24"/>
        </w:rPr>
        <w:t>Procedimientos para la adquisición de bienes y servicios</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b/>
          <w:sz w:val="24"/>
          <w:szCs w:val="24"/>
        </w:rPr>
        <w:t>Artículo 19</w:t>
      </w: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1.</w:t>
      </w:r>
      <w:r w:rsidRPr="00B22031">
        <w:rPr>
          <w:rFonts w:ascii="Trebuchet MS" w:hAnsi="Trebuchet MS"/>
          <w:sz w:val="24"/>
          <w:szCs w:val="24"/>
        </w:rPr>
        <w:t xml:space="preserve"> El </w:t>
      </w:r>
      <w:r w:rsidRPr="00B22031">
        <w:rPr>
          <w:rFonts w:ascii="Trebuchet MS" w:eastAsia="Calibri" w:hAnsi="Trebuchet MS" w:cs="Calibri"/>
          <w:sz w:val="24"/>
          <w:szCs w:val="24"/>
        </w:rPr>
        <w:t xml:space="preserve">Instituto Electoral </w:t>
      </w:r>
      <w:r w:rsidRPr="00B22031">
        <w:rPr>
          <w:rFonts w:ascii="Trebuchet MS" w:hAnsi="Trebuchet MS"/>
          <w:sz w:val="24"/>
          <w:szCs w:val="24"/>
        </w:rPr>
        <w:t>realizará la adquisición de bienes y servicios a través del SEGC bajo los siguientes procedimientos:</w:t>
      </w:r>
    </w:p>
    <w:p w:rsidR="00BB0C8F" w:rsidRPr="00B22031" w:rsidRDefault="00BB0C8F" w:rsidP="00BB0C8F">
      <w:pPr>
        <w:numPr>
          <w:ilvl w:val="0"/>
          <w:numId w:val="4"/>
        </w:numPr>
        <w:spacing w:after="0" w:line="240" w:lineRule="auto"/>
        <w:contextualSpacing/>
        <w:jc w:val="both"/>
        <w:rPr>
          <w:rFonts w:ascii="Trebuchet MS" w:eastAsia="Calibri" w:hAnsi="Trebuchet MS" w:cs="Calibri"/>
          <w:sz w:val="24"/>
          <w:szCs w:val="24"/>
        </w:rPr>
      </w:pPr>
      <w:r w:rsidRPr="00B22031">
        <w:rPr>
          <w:rFonts w:ascii="Trebuchet MS" w:hAnsi="Trebuchet MS"/>
          <w:sz w:val="24"/>
          <w:szCs w:val="24"/>
        </w:rPr>
        <w:t xml:space="preserve">Adquisición a cargo de la Unidad Centralizada de Compras, con autorización del </w:t>
      </w:r>
      <w:r>
        <w:rPr>
          <w:rFonts w:ascii="Trebuchet MS" w:hAnsi="Trebuchet MS"/>
          <w:sz w:val="24"/>
          <w:szCs w:val="24"/>
        </w:rPr>
        <w:t>T</w:t>
      </w:r>
      <w:r w:rsidRPr="00B22031">
        <w:rPr>
          <w:rFonts w:ascii="Trebuchet MS" w:hAnsi="Trebuchet MS"/>
          <w:sz w:val="24"/>
          <w:szCs w:val="24"/>
        </w:rPr>
        <w:t>itular de la Secretaría Ejecutiva y del Consejero Presidente.</w:t>
      </w:r>
    </w:p>
    <w:p w:rsidR="00BB0C8F" w:rsidRPr="00B22031" w:rsidRDefault="00BB0C8F" w:rsidP="00BB0C8F">
      <w:pPr>
        <w:numPr>
          <w:ilvl w:val="0"/>
          <w:numId w:val="4"/>
        </w:numPr>
        <w:spacing w:after="0" w:line="240" w:lineRule="auto"/>
        <w:contextualSpacing/>
        <w:jc w:val="both"/>
        <w:rPr>
          <w:rFonts w:ascii="Trebuchet MS" w:eastAsia="Calibri" w:hAnsi="Trebuchet MS" w:cs="Calibri"/>
          <w:sz w:val="24"/>
          <w:szCs w:val="24"/>
        </w:rPr>
      </w:pPr>
      <w:r w:rsidRPr="00B22031">
        <w:rPr>
          <w:rFonts w:ascii="Trebuchet MS" w:hAnsi="Trebuchet MS"/>
          <w:sz w:val="24"/>
          <w:szCs w:val="24"/>
        </w:rPr>
        <w:t>Licitación a cargo de la Unidad Centralizada de Compras, de conformidad con el artículo 72 de la Ley y con la presencia del área requirente y de un representante de la Contraloría y del Comité.</w:t>
      </w:r>
    </w:p>
    <w:p w:rsidR="00BB0C8F" w:rsidRPr="00B22031" w:rsidRDefault="00BB0C8F" w:rsidP="00BB0C8F">
      <w:pPr>
        <w:numPr>
          <w:ilvl w:val="0"/>
          <w:numId w:val="4"/>
        </w:numPr>
        <w:spacing w:after="0" w:line="240" w:lineRule="auto"/>
        <w:contextualSpacing/>
        <w:jc w:val="both"/>
        <w:rPr>
          <w:rFonts w:ascii="Trebuchet MS" w:eastAsia="Calibri" w:hAnsi="Trebuchet MS" w:cs="Calibri"/>
          <w:sz w:val="24"/>
          <w:szCs w:val="24"/>
        </w:rPr>
      </w:pPr>
      <w:r w:rsidRPr="00B22031">
        <w:rPr>
          <w:rFonts w:ascii="Trebuchet MS" w:hAnsi="Trebuchet MS"/>
          <w:sz w:val="24"/>
          <w:szCs w:val="24"/>
        </w:rPr>
        <w:t xml:space="preserve">Licitación Pública con concurrencia del Comité, de conformidad a la sección segunda, del capítulo segundo, del título tercero de la ley. </w:t>
      </w:r>
    </w:p>
    <w:p w:rsidR="00BB0C8F" w:rsidRPr="00B22031" w:rsidRDefault="00BB0C8F" w:rsidP="00BB0C8F">
      <w:pPr>
        <w:numPr>
          <w:ilvl w:val="0"/>
          <w:numId w:val="4"/>
        </w:numPr>
        <w:spacing w:after="0" w:line="240" w:lineRule="auto"/>
        <w:contextualSpacing/>
        <w:jc w:val="both"/>
        <w:rPr>
          <w:rFonts w:ascii="Trebuchet MS" w:eastAsia="Calibri" w:hAnsi="Trebuchet MS" w:cs="Calibri"/>
          <w:sz w:val="24"/>
          <w:szCs w:val="24"/>
        </w:rPr>
      </w:pPr>
      <w:r w:rsidRPr="00B22031">
        <w:rPr>
          <w:rFonts w:ascii="Trebuchet MS" w:hAnsi="Trebuchet MS"/>
          <w:sz w:val="24"/>
          <w:szCs w:val="24"/>
        </w:rPr>
        <w:t>Adjudicación directa: Se realizará de forma excepcional y la suma de dichas operaciones no podrá exceder de quince por ciento del monto para adquisiciones, arrendamientos y contratación de servicios.</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b/>
          <w:sz w:val="24"/>
          <w:szCs w:val="24"/>
        </w:rPr>
        <w:t>Artículo 20</w:t>
      </w: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1.</w:t>
      </w:r>
      <w:r w:rsidRPr="00B22031">
        <w:rPr>
          <w:rFonts w:ascii="Trebuchet MS" w:hAnsi="Trebuchet MS"/>
          <w:sz w:val="24"/>
          <w:szCs w:val="24"/>
        </w:rPr>
        <w:t xml:space="preserve"> Los procedimientos establecidos en el artículo anterior se desahogarán de conformidad con los montos siguientes:</w:t>
      </w:r>
    </w:p>
    <w:p w:rsidR="00BB0C8F" w:rsidRPr="00B22031" w:rsidRDefault="00BB0C8F" w:rsidP="00BB0C8F">
      <w:pPr>
        <w:numPr>
          <w:ilvl w:val="0"/>
          <w:numId w:val="8"/>
        </w:numPr>
        <w:spacing w:after="0" w:line="240" w:lineRule="auto"/>
        <w:contextualSpacing/>
        <w:jc w:val="both"/>
        <w:rPr>
          <w:rFonts w:ascii="Trebuchet MS" w:eastAsia="Calibri" w:hAnsi="Trebuchet MS" w:cs="Calibri"/>
          <w:sz w:val="24"/>
          <w:szCs w:val="24"/>
        </w:rPr>
      </w:pPr>
      <w:r w:rsidRPr="00B22031">
        <w:rPr>
          <w:rFonts w:ascii="Trebuchet MS" w:hAnsi="Trebuchet MS"/>
          <w:sz w:val="24"/>
          <w:szCs w:val="24"/>
        </w:rPr>
        <w:t xml:space="preserve">Por adquisición a cargo de la Unidad Centralizada de Compras, cuando el monto no exceda de </w:t>
      </w:r>
      <w:r>
        <w:rPr>
          <w:rFonts w:ascii="Trebuchet MS" w:hAnsi="Trebuchet MS"/>
          <w:sz w:val="24"/>
          <w:szCs w:val="24"/>
        </w:rPr>
        <w:t xml:space="preserve">un </w:t>
      </w:r>
      <w:r w:rsidRPr="00B22031">
        <w:rPr>
          <w:rFonts w:ascii="Trebuchet MS" w:hAnsi="Trebuchet MS"/>
          <w:sz w:val="24"/>
          <w:szCs w:val="24"/>
        </w:rPr>
        <w:t>mil novecientas noventa Unidades de Medida y Actualización.</w:t>
      </w:r>
    </w:p>
    <w:p w:rsidR="00BB0C8F" w:rsidRPr="00B22031" w:rsidRDefault="00BB0C8F" w:rsidP="00BB0C8F">
      <w:pPr>
        <w:numPr>
          <w:ilvl w:val="0"/>
          <w:numId w:val="8"/>
        </w:numPr>
        <w:spacing w:after="0" w:line="240" w:lineRule="auto"/>
        <w:contextualSpacing/>
        <w:jc w:val="both"/>
        <w:rPr>
          <w:rFonts w:ascii="Trebuchet MS" w:eastAsia="Calibri" w:hAnsi="Trebuchet MS" w:cs="Calibri"/>
          <w:sz w:val="24"/>
          <w:szCs w:val="24"/>
        </w:rPr>
      </w:pPr>
      <w:r w:rsidRPr="00B22031">
        <w:rPr>
          <w:rFonts w:ascii="Trebuchet MS" w:hAnsi="Trebuchet MS"/>
          <w:sz w:val="24"/>
          <w:szCs w:val="24"/>
        </w:rPr>
        <w:t xml:space="preserve">Por licitación a cargo de la Unidad Centralizada de Compras, de conformidad con el artículo 72 de la Ley: cuando el monto exceda </w:t>
      </w:r>
      <w:r>
        <w:rPr>
          <w:rFonts w:ascii="Trebuchet MS" w:hAnsi="Trebuchet MS"/>
          <w:sz w:val="24"/>
          <w:szCs w:val="24"/>
        </w:rPr>
        <w:t xml:space="preserve">un </w:t>
      </w:r>
      <w:r w:rsidRPr="00B22031">
        <w:rPr>
          <w:rFonts w:ascii="Trebuchet MS" w:hAnsi="Trebuchet MS"/>
          <w:sz w:val="24"/>
          <w:szCs w:val="24"/>
        </w:rPr>
        <w:t>mil novecientas noventa Unidades de Medida y Actualización, pero no sobrepase el importe de trece mil doscientas cincuenta Unidades de Medida y Actualización.</w:t>
      </w:r>
    </w:p>
    <w:p w:rsidR="00BB0C8F" w:rsidRPr="00B22031" w:rsidRDefault="00BB0C8F" w:rsidP="00BB0C8F">
      <w:pPr>
        <w:numPr>
          <w:ilvl w:val="0"/>
          <w:numId w:val="8"/>
        </w:numPr>
        <w:spacing w:after="0" w:line="240" w:lineRule="auto"/>
        <w:contextualSpacing/>
        <w:jc w:val="both"/>
        <w:rPr>
          <w:rFonts w:ascii="Trebuchet MS" w:eastAsia="Calibri" w:hAnsi="Trebuchet MS" w:cs="Calibri"/>
          <w:sz w:val="24"/>
          <w:szCs w:val="24"/>
        </w:rPr>
      </w:pPr>
      <w:r w:rsidRPr="00B22031">
        <w:rPr>
          <w:rFonts w:ascii="Trebuchet MS" w:hAnsi="Trebuchet MS"/>
          <w:sz w:val="24"/>
          <w:szCs w:val="24"/>
        </w:rPr>
        <w:t xml:space="preserve">Por licitación pública con concurrencia del Comité, cuando el monto de la operación exceda el monto de la fracción anterior. </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b/>
          <w:sz w:val="24"/>
          <w:szCs w:val="24"/>
        </w:rPr>
        <w:t>Artículo 21</w:t>
      </w:r>
    </w:p>
    <w:p w:rsidR="00BB0C8F" w:rsidRPr="00B22031" w:rsidRDefault="00BB0C8F" w:rsidP="00BB0C8F">
      <w:pPr>
        <w:pStyle w:val="Prrafodelista"/>
        <w:numPr>
          <w:ilvl w:val="0"/>
          <w:numId w:val="9"/>
        </w:numPr>
        <w:spacing w:after="0" w:line="240" w:lineRule="auto"/>
        <w:ind w:left="284" w:hanging="284"/>
        <w:jc w:val="both"/>
        <w:rPr>
          <w:rFonts w:ascii="Trebuchet MS" w:hAnsi="Trebuchet MS"/>
          <w:sz w:val="24"/>
          <w:szCs w:val="24"/>
        </w:rPr>
      </w:pPr>
      <w:r w:rsidRPr="00B22031">
        <w:rPr>
          <w:rFonts w:ascii="Trebuchet MS" w:hAnsi="Trebuchet MS"/>
          <w:sz w:val="24"/>
          <w:szCs w:val="24"/>
        </w:rPr>
        <w:t xml:space="preserve">Las bases para las convocatorias correspondientes a la adquisición de bienes o servicios mediante licitación pública, deberán ser aprobadas por el Consejo General previo proyecto dictaminado por la Comisión. </w:t>
      </w:r>
    </w:p>
    <w:p w:rsidR="00BB0C8F" w:rsidRPr="00B22031" w:rsidRDefault="00BB0C8F" w:rsidP="00BB0C8F">
      <w:pPr>
        <w:pStyle w:val="Prrafodelista"/>
        <w:spacing w:after="0" w:line="240" w:lineRule="auto"/>
        <w:ind w:left="284"/>
        <w:jc w:val="both"/>
        <w:rPr>
          <w:rFonts w:ascii="Trebuchet MS" w:hAnsi="Trebuchet MS"/>
          <w:sz w:val="24"/>
          <w:szCs w:val="24"/>
        </w:rPr>
      </w:pPr>
    </w:p>
    <w:p w:rsidR="00BB0C8F" w:rsidRPr="00B22031" w:rsidRDefault="00BB0C8F" w:rsidP="00BB0C8F">
      <w:pPr>
        <w:pStyle w:val="Prrafodelista"/>
        <w:numPr>
          <w:ilvl w:val="0"/>
          <w:numId w:val="9"/>
        </w:numPr>
        <w:spacing w:after="0" w:line="240" w:lineRule="auto"/>
        <w:ind w:left="284" w:hanging="284"/>
        <w:jc w:val="both"/>
        <w:rPr>
          <w:rFonts w:ascii="Trebuchet MS" w:hAnsi="Trebuchet MS"/>
          <w:sz w:val="24"/>
          <w:szCs w:val="24"/>
        </w:rPr>
      </w:pPr>
      <w:r w:rsidRPr="00B22031">
        <w:rPr>
          <w:rFonts w:ascii="Trebuchet MS" w:hAnsi="Trebuchet MS"/>
          <w:sz w:val="24"/>
          <w:szCs w:val="24"/>
        </w:rPr>
        <w:t xml:space="preserve">El Consejo General emitirá el fallo definitivo, una vez resueltas por el Comité las propuestas presentadas por los licitantes. </w:t>
      </w:r>
    </w:p>
    <w:p w:rsidR="00BB0C8F" w:rsidRPr="00B22031" w:rsidRDefault="00BB0C8F" w:rsidP="00BB0C8F">
      <w:pPr>
        <w:spacing w:after="0" w:line="240" w:lineRule="auto"/>
        <w:jc w:val="both"/>
        <w:rPr>
          <w:rFonts w:ascii="Trebuchet MS" w:hAnsi="Trebuchet MS"/>
          <w:b/>
          <w:sz w:val="24"/>
          <w:szCs w:val="24"/>
        </w:rPr>
      </w:pP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b/>
          <w:sz w:val="24"/>
          <w:szCs w:val="24"/>
        </w:rPr>
        <w:lastRenderedPageBreak/>
        <w:t>Artículo 22</w:t>
      </w: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1.</w:t>
      </w:r>
      <w:r w:rsidRPr="00B22031">
        <w:rPr>
          <w:rFonts w:ascii="Trebuchet MS" w:hAnsi="Trebuchet MS"/>
          <w:sz w:val="24"/>
          <w:szCs w:val="24"/>
        </w:rPr>
        <w:t xml:space="preserve"> Para la adquisición de documentación y material electoral se deberá observar lo previsto por la Ley General de Instituciones y Procedimientos Electorales, el Reglamento de Elecciones y demás disposiciones que para tal efecto emita el Instituto Nacional Electoral.</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pStyle w:val="Default"/>
        <w:jc w:val="both"/>
        <w:rPr>
          <w:rFonts w:ascii="Trebuchet MS" w:hAnsi="Trebuchet MS"/>
        </w:rPr>
      </w:pPr>
      <w:r w:rsidRPr="00B22031">
        <w:rPr>
          <w:rFonts w:ascii="Trebuchet MS" w:hAnsi="Trebuchet MS"/>
          <w:b/>
          <w:bCs/>
        </w:rPr>
        <w:t xml:space="preserve">Artículo 23 </w:t>
      </w:r>
    </w:p>
    <w:p w:rsidR="00BB0C8F" w:rsidRPr="00B22031" w:rsidRDefault="00BB0C8F" w:rsidP="00BB0C8F">
      <w:pPr>
        <w:pStyle w:val="Default"/>
        <w:jc w:val="both"/>
        <w:rPr>
          <w:rFonts w:ascii="Trebuchet MS" w:hAnsi="Trebuchet MS"/>
        </w:rPr>
      </w:pPr>
      <w:r w:rsidRPr="00B22031">
        <w:rPr>
          <w:rFonts w:ascii="Trebuchet MS" w:hAnsi="Trebuchet MS"/>
          <w:b/>
          <w:bCs/>
        </w:rPr>
        <w:t xml:space="preserve">1. </w:t>
      </w:r>
      <w:r w:rsidRPr="00B22031">
        <w:rPr>
          <w:rFonts w:ascii="Trebuchet MS" w:hAnsi="Trebuchet MS"/>
        </w:rPr>
        <w:t xml:space="preserve">Los proveedores que celebren los contratos </w:t>
      </w:r>
      <w:r>
        <w:rPr>
          <w:rFonts w:ascii="Trebuchet MS" w:hAnsi="Trebuchet MS"/>
        </w:rPr>
        <w:t>referidos en</w:t>
      </w:r>
      <w:r w:rsidRPr="00B22031">
        <w:rPr>
          <w:rFonts w:ascii="Trebuchet MS" w:hAnsi="Trebuchet MS"/>
        </w:rPr>
        <w:t xml:space="preserve"> el presente </w:t>
      </w:r>
      <w:r>
        <w:rPr>
          <w:rFonts w:ascii="Trebuchet MS" w:hAnsi="Trebuchet MS"/>
        </w:rPr>
        <w:t>r</w:t>
      </w:r>
      <w:r w:rsidRPr="00B22031">
        <w:rPr>
          <w:rFonts w:ascii="Trebuchet MS" w:hAnsi="Trebuchet MS"/>
        </w:rPr>
        <w:t xml:space="preserve">eglamento deberán garantizar la seriedad de la oferta y el cumplimiento del contrato. </w:t>
      </w:r>
    </w:p>
    <w:p w:rsidR="00BB0C8F" w:rsidRPr="00B22031" w:rsidRDefault="00BB0C8F" w:rsidP="00BB0C8F">
      <w:pPr>
        <w:pStyle w:val="Default"/>
        <w:jc w:val="both"/>
        <w:rPr>
          <w:rFonts w:ascii="Trebuchet MS" w:hAnsi="Trebuchet MS"/>
        </w:rPr>
      </w:pPr>
    </w:p>
    <w:p w:rsidR="00BB0C8F" w:rsidRPr="00B22031" w:rsidRDefault="00BB0C8F" w:rsidP="00BB0C8F">
      <w:pPr>
        <w:pStyle w:val="Default"/>
        <w:jc w:val="both"/>
        <w:rPr>
          <w:rFonts w:ascii="Trebuchet MS" w:hAnsi="Trebuchet MS"/>
        </w:rPr>
      </w:pPr>
      <w:r w:rsidRPr="00B22031">
        <w:rPr>
          <w:rFonts w:ascii="Trebuchet MS" w:hAnsi="Trebuchet MS"/>
          <w:b/>
          <w:bCs/>
        </w:rPr>
        <w:t xml:space="preserve">2. </w:t>
      </w:r>
      <w:r w:rsidRPr="00B22031">
        <w:rPr>
          <w:rFonts w:ascii="Trebuchet MS" w:hAnsi="Trebuchet MS"/>
        </w:rPr>
        <w:t xml:space="preserve">La garantía será la que se fije en las bases de la convocatoria para cada caso. Una vez cumplida la obligación que ampare la caución, ésta será cancelada. De lo contrario, se hará efectiva. </w:t>
      </w:r>
    </w:p>
    <w:p w:rsidR="00BB0C8F" w:rsidRPr="00B22031" w:rsidRDefault="00BB0C8F" w:rsidP="00BB0C8F">
      <w:pPr>
        <w:pStyle w:val="Default"/>
        <w:jc w:val="both"/>
        <w:rPr>
          <w:rFonts w:ascii="Trebuchet MS" w:hAnsi="Trebuchet MS"/>
        </w:rPr>
      </w:pPr>
    </w:p>
    <w:p w:rsidR="00BB0C8F" w:rsidRPr="00B22031" w:rsidRDefault="00BB0C8F" w:rsidP="00BB0C8F">
      <w:pPr>
        <w:pStyle w:val="Default"/>
        <w:jc w:val="both"/>
        <w:rPr>
          <w:rFonts w:ascii="Trebuchet MS" w:hAnsi="Trebuchet MS"/>
        </w:rPr>
      </w:pPr>
      <w:r w:rsidRPr="00B22031">
        <w:rPr>
          <w:rFonts w:ascii="Trebuchet MS" w:hAnsi="Trebuchet MS"/>
          <w:b/>
          <w:bCs/>
        </w:rPr>
        <w:t xml:space="preserve">3. </w:t>
      </w:r>
      <w:r w:rsidRPr="00B22031">
        <w:rPr>
          <w:rFonts w:ascii="Trebuchet MS" w:hAnsi="Trebuchet MS"/>
          <w:bCs/>
        </w:rPr>
        <w:t>Cuando se requiera fianza, ésta</w:t>
      </w:r>
      <w:r w:rsidRPr="00B22031">
        <w:rPr>
          <w:rFonts w:ascii="Trebuchet MS" w:hAnsi="Trebuchet MS"/>
          <w:b/>
          <w:bCs/>
        </w:rPr>
        <w:t xml:space="preserve"> </w:t>
      </w:r>
      <w:r w:rsidRPr="00B22031">
        <w:rPr>
          <w:rFonts w:ascii="Trebuchet MS" w:hAnsi="Trebuchet MS"/>
        </w:rPr>
        <w:t xml:space="preserve">será determinada por el Comité o la Unidad Centralizada de Compras, según corresponda; y deberá ser expedida por compañía afianzadora con agente autorizado domiciliado en Jalisco. </w:t>
      </w:r>
    </w:p>
    <w:p w:rsidR="00BB0C8F" w:rsidRPr="00B22031" w:rsidRDefault="00BB0C8F" w:rsidP="00BB0C8F">
      <w:pPr>
        <w:pStyle w:val="Default"/>
        <w:jc w:val="both"/>
        <w:rPr>
          <w:rFonts w:ascii="Trebuchet MS" w:hAnsi="Trebuchet MS"/>
        </w:rPr>
      </w:pPr>
    </w:p>
    <w:p w:rsidR="00BB0C8F" w:rsidRPr="00B22031" w:rsidRDefault="00BB0C8F" w:rsidP="00BB0C8F">
      <w:pPr>
        <w:pStyle w:val="Default"/>
        <w:jc w:val="both"/>
        <w:rPr>
          <w:rFonts w:ascii="Trebuchet MS" w:hAnsi="Trebuchet MS"/>
          <w:bCs/>
        </w:rPr>
      </w:pPr>
      <w:r w:rsidRPr="00B22031">
        <w:rPr>
          <w:rFonts w:ascii="Trebuchet MS" w:hAnsi="Trebuchet MS"/>
          <w:b/>
          <w:bCs/>
        </w:rPr>
        <w:t xml:space="preserve">4. </w:t>
      </w:r>
      <w:r w:rsidRPr="00B22031">
        <w:rPr>
          <w:rFonts w:ascii="Trebuchet MS" w:hAnsi="Trebuchet MS"/>
        </w:rPr>
        <w:t>El servidor público que deba firmar el contrato, bajo su responsabilidad, podrá exceptuar al proveedor de presentar la garantía de cumplimiento del contrato respectivo cuando se encuentre en el supuesto previsto en el artículo 73, párrafo 1, fracción IV de la ley.</w:t>
      </w:r>
      <w:r w:rsidRPr="00B22031">
        <w:rPr>
          <w:rFonts w:ascii="Trebuchet MS" w:hAnsi="Trebuchet MS"/>
          <w:bCs/>
        </w:rPr>
        <w:t xml:space="preserve"> </w:t>
      </w:r>
    </w:p>
    <w:p w:rsidR="00BB0C8F" w:rsidRPr="00B22031" w:rsidRDefault="00BB0C8F" w:rsidP="00BB0C8F">
      <w:pPr>
        <w:pStyle w:val="Default"/>
        <w:jc w:val="both"/>
        <w:rPr>
          <w:rFonts w:ascii="Trebuchet MS" w:hAnsi="Trebuchet MS"/>
          <w:b/>
          <w:bCs/>
        </w:rPr>
      </w:pPr>
    </w:p>
    <w:p w:rsidR="00BB0C8F" w:rsidRPr="00B22031" w:rsidRDefault="00BB0C8F" w:rsidP="00BB0C8F">
      <w:pPr>
        <w:pStyle w:val="Default"/>
        <w:jc w:val="both"/>
        <w:rPr>
          <w:rFonts w:ascii="Trebuchet MS" w:hAnsi="Trebuchet MS"/>
        </w:rPr>
      </w:pPr>
      <w:r w:rsidRPr="00B22031">
        <w:rPr>
          <w:rFonts w:ascii="Trebuchet MS" w:hAnsi="Trebuchet MS"/>
          <w:b/>
          <w:bCs/>
        </w:rPr>
        <w:t xml:space="preserve">5. </w:t>
      </w:r>
      <w:r w:rsidRPr="00B22031">
        <w:rPr>
          <w:rFonts w:ascii="Trebuchet MS" w:hAnsi="Trebuchet MS"/>
        </w:rPr>
        <w:t xml:space="preserve">El </w:t>
      </w:r>
      <w:r w:rsidRPr="00B22031">
        <w:rPr>
          <w:rFonts w:ascii="Trebuchet MS" w:eastAsia="Calibri" w:hAnsi="Trebuchet MS" w:cs="Calibri"/>
        </w:rPr>
        <w:t xml:space="preserve">Instituto Electoral </w:t>
      </w:r>
      <w:r w:rsidRPr="00B22031">
        <w:rPr>
          <w:rFonts w:ascii="Trebuchet MS" w:hAnsi="Trebuchet MS"/>
        </w:rPr>
        <w:t xml:space="preserve">podrá estipular en los contratos respectivos las penas convencionales a cargo del proveedor por incumplimiento en los pedidos o contratos, las que no excederán del monto de la garantía del cumplimiento del contrato, sin defecto de su derecho a exigir el pago por daños y perjuicios. </w:t>
      </w:r>
    </w:p>
    <w:p w:rsidR="00BB0C8F" w:rsidRPr="00B22031" w:rsidRDefault="00BB0C8F" w:rsidP="00BB0C8F">
      <w:pPr>
        <w:pStyle w:val="Default"/>
        <w:jc w:val="both"/>
        <w:rPr>
          <w:rFonts w:ascii="Trebuchet MS" w:hAnsi="Trebuchet MS"/>
        </w:rPr>
      </w:pPr>
    </w:p>
    <w:p w:rsidR="00BB0C8F" w:rsidRPr="00B22031" w:rsidRDefault="00BB0C8F" w:rsidP="00BB0C8F">
      <w:pPr>
        <w:pStyle w:val="Default"/>
        <w:jc w:val="both"/>
        <w:rPr>
          <w:rFonts w:ascii="Trebuchet MS" w:hAnsi="Trebuchet MS"/>
        </w:rPr>
      </w:pPr>
      <w:r w:rsidRPr="00B22031">
        <w:rPr>
          <w:rFonts w:ascii="Trebuchet MS" w:hAnsi="Trebuchet MS"/>
          <w:b/>
          <w:bCs/>
        </w:rPr>
        <w:t xml:space="preserve">6. </w:t>
      </w:r>
      <w:r w:rsidRPr="00B22031">
        <w:rPr>
          <w:rFonts w:ascii="Trebuchet MS" w:hAnsi="Trebuchet MS"/>
        </w:rPr>
        <w:t xml:space="preserve">La garantía de cumplimiento del contrato deberá presentarse a la firma del contrato. </w:t>
      </w:r>
    </w:p>
    <w:p w:rsidR="00BB0C8F" w:rsidRPr="00B22031" w:rsidRDefault="00BB0C8F" w:rsidP="00BB0C8F">
      <w:pPr>
        <w:pStyle w:val="Default"/>
        <w:jc w:val="both"/>
        <w:rPr>
          <w:rFonts w:ascii="Trebuchet MS" w:hAnsi="Trebuchet MS"/>
        </w:rPr>
      </w:pPr>
    </w:p>
    <w:p w:rsidR="00BB0C8F" w:rsidRPr="00B22031" w:rsidRDefault="00BB0C8F" w:rsidP="00BB0C8F">
      <w:pPr>
        <w:pStyle w:val="Default"/>
        <w:jc w:val="both"/>
        <w:rPr>
          <w:rFonts w:ascii="Trebuchet MS" w:hAnsi="Trebuchet MS"/>
        </w:rPr>
      </w:pPr>
      <w:r w:rsidRPr="00B22031">
        <w:rPr>
          <w:rFonts w:ascii="Trebuchet MS" w:hAnsi="Trebuchet MS"/>
          <w:b/>
          <w:bCs/>
        </w:rPr>
        <w:t xml:space="preserve">7. </w:t>
      </w:r>
      <w:r w:rsidRPr="00B22031">
        <w:rPr>
          <w:rFonts w:ascii="Trebuchet MS" w:hAnsi="Trebuchet MS"/>
        </w:rPr>
        <w:t xml:space="preserve">Las garantías que se requieran en el proceso de adquisición de bienes o servicios podrán ser, a elección de los proveedores, otorgadas de la siguiente forma: </w:t>
      </w:r>
    </w:p>
    <w:p w:rsidR="00BB0C8F" w:rsidRPr="00B22031" w:rsidRDefault="00BB0C8F" w:rsidP="00BB0C8F">
      <w:pPr>
        <w:numPr>
          <w:ilvl w:val="0"/>
          <w:numId w:val="7"/>
        </w:numPr>
        <w:spacing w:after="0" w:line="240" w:lineRule="auto"/>
        <w:contextualSpacing/>
        <w:jc w:val="both"/>
        <w:rPr>
          <w:rFonts w:ascii="Trebuchet MS" w:eastAsia="Calibri" w:hAnsi="Trebuchet MS" w:cs="Calibri"/>
          <w:sz w:val="24"/>
          <w:szCs w:val="24"/>
        </w:rPr>
      </w:pPr>
      <w:r w:rsidRPr="00B22031">
        <w:rPr>
          <w:rFonts w:ascii="Trebuchet MS" w:hAnsi="Trebuchet MS"/>
          <w:sz w:val="24"/>
          <w:szCs w:val="24"/>
        </w:rPr>
        <w:t>Fianza.</w:t>
      </w:r>
    </w:p>
    <w:p w:rsidR="00BB0C8F" w:rsidRPr="00B22031" w:rsidRDefault="00BB0C8F" w:rsidP="00BB0C8F">
      <w:pPr>
        <w:numPr>
          <w:ilvl w:val="0"/>
          <w:numId w:val="7"/>
        </w:numPr>
        <w:spacing w:after="0" w:line="240" w:lineRule="auto"/>
        <w:contextualSpacing/>
        <w:jc w:val="both"/>
        <w:rPr>
          <w:rFonts w:ascii="Trebuchet MS" w:eastAsia="Calibri" w:hAnsi="Trebuchet MS" w:cs="Calibri"/>
          <w:sz w:val="24"/>
          <w:szCs w:val="24"/>
        </w:rPr>
      </w:pPr>
      <w:r w:rsidRPr="00B22031">
        <w:rPr>
          <w:rFonts w:ascii="Trebuchet MS" w:hAnsi="Trebuchet MS"/>
          <w:sz w:val="24"/>
          <w:szCs w:val="24"/>
        </w:rPr>
        <w:t xml:space="preserve">Cheque certificado o de caja a favor del </w:t>
      </w:r>
      <w:r w:rsidRPr="00B22031">
        <w:rPr>
          <w:rFonts w:ascii="Trebuchet MS" w:eastAsia="Calibri" w:hAnsi="Trebuchet MS" w:cs="Calibri"/>
          <w:sz w:val="24"/>
          <w:szCs w:val="24"/>
        </w:rPr>
        <w:t>Instituto Electoral</w:t>
      </w:r>
      <w:r w:rsidRPr="00B22031">
        <w:rPr>
          <w:rFonts w:ascii="Trebuchet MS" w:hAnsi="Trebuchet MS"/>
          <w:sz w:val="24"/>
          <w:szCs w:val="24"/>
        </w:rPr>
        <w:t xml:space="preserve">. </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center"/>
        <w:rPr>
          <w:rFonts w:ascii="Trebuchet MS" w:hAnsi="Trebuchet MS"/>
          <w:b/>
          <w:sz w:val="24"/>
          <w:szCs w:val="24"/>
        </w:rPr>
      </w:pPr>
      <w:r w:rsidRPr="00B22031">
        <w:rPr>
          <w:rFonts w:ascii="Trebuchet MS" w:hAnsi="Trebuchet MS"/>
          <w:b/>
          <w:sz w:val="24"/>
          <w:szCs w:val="24"/>
        </w:rPr>
        <w:t>Capítulo 9</w:t>
      </w:r>
    </w:p>
    <w:p w:rsidR="00BB0C8F" w:rsidRPr="00B22031" w:rsidRDefault="00BB0C8F" w:rsidP="00BB0C8F">
      <w:pPr>
        <w:spacing w:after="0" w:line="240" w:lineRule="auto"/>
        <w:jc w:val="center"/>
        <w:rPr>
          <w:rFonts w:ascii="Trebuchet MS" w:hAnsi="Trebuchet MS"/>
          <w:b/>
          <w:sz w:val="24"/>
          <w:szCs w:val="24"/>
        </w:rPr>
      </w:pPr>
      <w:r w:rsidRPr="00B22031">
        <w:rPr>
          <w:rFonts w:ascii="Trebuchet MS" w:hAnsi="Trebuchet MS"/>
          <w:b/>
          <w:sz w:val="24"/>
          <w:szCs w:val="24"/>
        </w:rPr>
        <w:t>Arrendamientos y adquisiciones de bienes inmuebles</w:t>
      </w:r>
    </w:p>
    <w:p w:rsidR="00BB0C8F" w:rsidRPr="00B22031" w:rsidRDefault="00BB0C8F" w:rsidP="00BB0C8F">
      <w:pPr>
        <w:spacing w:after="0" w:line="240" w:lineRule="auto"/>
        <w:jc w:val="both"/>
        <w:rPr>
          <w:rFonts w:ascii="Trebuchet MS" w:hAnsi="Trebuchet MS"/>
          <w:b/>
          <w:sz w:val="24"/>
          <w:szCs w:val="24"/>
        </w:rPr>
      </w:pP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b/>
          <w:sz w:val="24"/>
          <w:szCs w:val="24"/>
        </w:rPr>
        <w:t>Artículo 24</w:t>
      </w: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1.</w:t>
      </w:r>
      <w:r w:rsidRPr="00B22031">
        <w:rPr>
          <w:rFonts w:ascii="Trebuchet MS" w:hAnsi="Trebuchet MS"/>
          <w:sz w:val="24"/>
          <w:szCs w:val="24"/>
        </w:rPr>
        <w:t xml:space="preserve"> Los arrendamientos de bienes inmuebles se </w:t>
      </w:r>
      <w:r>
        <w:rPr>
          <w:rFonts w:ascii="Trebuchet MS" w:hAnsi="Trebuchet MS"/>
          <w:sz w:val="24"/>
          <w:szCs w:val="24"/>
        </w:rPr>
        <w:t>realizarán</w:t>
      </w:r>
      <w:r w:rsidRPr="00B22031">
        <w:rPr>
          <w:rFonts w:ascii="Trebuchet MS" w:hAnsi="Trebuchet MS"/>
          <w:sz w:val="24"/>
          <w:szCs w:val="24"/>
        </w:rPr>
        <w:t xml:space="preserve"> por la Unidad Centralizada de Compras de conformidad con lo dispuesto para la ley.</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b/>
          <w:sz w:val="24"/>
          <w:szCs w:val="24"/>
        </w:rPr>
        <w:t xml:space="preserve">Artículo 25 </w:t>
      </w: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lastRenderedPageBreak/>
        <w:t>1.</w:t>
      </w:r>
      <w:r w:rsidRPr="00B22031">
        <w:rPr>
          <w:rFonts w:ascii="Trebuchet MS" w:hAnsi="Trebuchet MS"/>
          <w:sz w:val="24"/>
          <w:szCs w:val="24"/>
        </w:rPr>
        <w:t xml:space="preserve"> Los contratos de arrendamiento se celebrarán por un plazo que no deberá rebasar el </w:t>
      </w:r>
      <w:r>
        <w:rPr>
          <w:rFonts w:ascii="Trebuchet MS" w:hAnsi="Trebuchet MS"/>
          <w:sz w:val="24"/>
          <w:szCs w:val="24"/>
        </w:rPr>
        <w:t>31</w:t>
      </w:r>
      <w:r w:rsidRPr="00B22031">
        <w:rPr>
          <w:rFonts w:ascii="Trebuchet MS" w:hAnsi="Trebuchet MS"/>
          <w:sz w:val="24"/>
          <w:szCs w:val="24"/>
        </w:rPr>
        <w:t xml:space="preserve"> de diciembre del ejercicio correspondiente, a no ser que por razones justificadas sea necesario un plazo mayor.</w:t>
      </w:r>
    </w:p>
    <w:p w:rsidR="00BB0C8F" w:rsidRPr="00B22031" w:rsidRDefault="00BB0C8F" w:rsidP="00BB0C8F">
      <w:pPr>
        <w:tabs>
          <w:tab w:val="left" w:pos="3335"/>
        </w:tabs>
        <w:spacing w:after="0" w:line="240" w:lineRule="auto"/>
        <w:jc w:val="both"/>
        <w:rPr>
          <w:rFonts w:ascii="Trebuchet MS" w:hAnsi="Trebuchet MS"/>
          <w:sz w:val="24"/>
          <w:szCs w:val="24"/>
        </w:rPr>
      </w:pPr>
      <w:r w:rsidRPr="00B22031">
        <w:rPr>
          <w:rFonts w:ascii="Trebuchet MS" w:hAnsi="Trebuchet MS"/>
          <w:sz w:val="24"/>
          <w:szCs w:val="24"/>
        </w:rPr>
        <w:tab/>
      </w:r>
    </w:p>
    <w:p w:rsidR="00BB0C8F" w:rsidRPr="00B22031" w:rsidRDefault="00BB0C8F" w:rsidP="00BB0C8F">
      <w:pPr>
        <w:spacing w:after="0" w:line="240" w:lineRule="auto"/>
        <w:jc w:val="center"/>
        <w:rPr>
          <w:rFonts w:ascii="Trebuchet MS" w:hAnsi="Trebuchet MS"/>
          <w:b/>
          <w:sz w:val="24"/>
          <w:szCs w:val="24"/>
        </w:rPr>
      </w:pPr>
      <w:r w:rsidRPr="00B22031">
        <w:rPr>
          <w:rFonts w:ascii="Trebuchet MS" w:hAnsi="Trebuchet MS"/>
          <w:b/>
          <w:sz w:val="24"/>
          <w:szCs w:val="24"/>
        </w:rPr>
        <w:t>Capítulo 10</w:t>
      </w:r>
    </w:p>
    <w:p w:rsidR="00BB0C8F" w:rsidRPr="00B22031" w:rsidRDefault="00BB0C8F" w:rsidP="00BB0C8F">
      <w:pPr>
        <w:spacing w:after="0" w:line="240" w:lineRule="auto"/>
        <w:jc w:val="center"/>
        <w:rPr>
          <w:rFonts w:ascii="Trebuchet MS" w:hAnsi="Trebuchet MS"/>
          <w:b/>
          <w:sz w:val="24"/>
          <w:szCs w:val="24"/>
        </w:rPr>
      </w:pPr>
      <w:r w:rsidRPr="00B22031">
        <w:rPr>
          <w:rFonts w:ascii="Trebuchet MS" w:hAnsi="Trebuchet MS"/>
          <w:b/>
          <w:sz w:val="24"/>
          <w:szCs w:val="24"/>
        </w:rPr>
        <w:t>Enajenaciones</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b/>
          <w:sz w:val="24"/>
          <w:szCs w:val="24"/>
        </w:rPr>
        <w:t>Artículo 26</w:t>
      </w: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1.</w:t>
      </w:r>
      <w:r w:rsidRPr="00B22031">
        <w:rPr>
          <w:rFonts w:ascii="Trebuchet MS" w:hAnsi="Trebuchet MS"/>
          <w:sz w:val="24"/>
          <w:szCs w:val="24"/>
        </w:rPr>
        <w:t xml:space="preserve"> El Consejo General acordará las </w:t>
      </w:r>
      <w:r w:rsidRPr="00B22031">
        <w:rPr>
          <w:rFonts w:ascii="Trebuchet MS" w:eastAsia="Times New Roman" w:hAnsi="Trebuchet MS" w:cs="Arial"/>
          <w:sz w:val="24"/>
        </w:rPr>
        <w:t>bajas administrativas, destino final y desincorporación de los bienes muebles</w:t>
      </w:r>
      <w:r w:rsidRPr="00B22031">
        <w:rPr>
          <w:rFonts w:ascii="Trebuchet MS" w:hAnsi="Trebuchet MS"/>
          <w:sz w:val="24"/>
          <w:szCs w:val="24"/>
        </w:rPr>
        <w:t xml:space="preserve"> no útiles para los objetivos del </w:t>
      </w:r>
      <w:r w:rsidRPr="00B22031">
        <w:rPr>
          <w:rFonts w:ascii="Trebuchet MS" w:eastAsia="Calibri" w:hAnsi="Trebuchet MS" w:cs="Calibri"/>
          <w:sz w:val="24"/>
          <w:szCs w:val="24"/>
        </w:rPr>
        <w:t xml:space="preserve">Instituto Electoral </w:t>
      </w:r>
      <w:r w:rsidRPr="00B22031">
        <w:rPr>
          <w:rFonts w:ascii="Trebuchet MS" w:hAnsi="Trebuchet MS"/>
          <w:sz w:val="24"/>
          <w:szCs w:val="24"/>
        </w:rPr>
        <w:t>o que resulten de costoso mantenimiento, así como en los casos de extravío, accidente o destrucción, previo dictamen de la Comisión a propuesta de la Unidad Centralizada de Compras, de conformidad con lo establecido en la Ley.</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2.</w:t>
      </w:r>
      <w:r w:rsidRPr="00B22031">
        <w:rPr>
          <w:rFonts w:ascii="Trebuchet MS" w:hAnsi="Trebuchet MS"/>
          <w:sz w:val="24"/>
          <w:szCs w:val="24"/>
        </w:rPr>
        <w:t xml:space="preserve"> Cuando el Consejo General acuerde la desincorporación de bienes, éstos  podrán ser enajenados a través de compra-venta, comodato o donación.</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b/>
          <w:sz w:val="24"/>
          <w:szCs w:val="24"/>
        </w:rPr>
        <w:t>Artículo 27</w:t>
      </w: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1.</w:t>
      </w:r>
      <w:r w:rsidRPr="00B22031">
        <w:rPr>
          <w:rFonts w:ascii="Trebuchet MS" w:hAnsi="Trebuchet MS"/>
          <w:sz w:val="24"/>
          <w:szCs w:val="24"/>
        </w:rPr>
        <w:t xml:space="preserve"> Cuando se autorice que la modalidad de enajenación sea por compra-venta, será necesario </w:t>
      </w:r>
      <w:r>
        <w:rPr>
          <w:rFonts w:ascii="Trebuchet MS" w:hAnsi="Trebuchet MS"/>
          <w:sz w:val="24"/>
          <w:szCs w:val="24"/>
        </w:rPr>
        <w:t>disponer de un</w:t>
      </w:r>
      <w:r w:rsidRPr="00B22031">
        <w:rPr>
          <w:rFonts w:ascii="Trebuchet MS" w:hAnsi="Trebuchet MS"/>
          <w:sz w:val="24"/>
          <w:szCs w:val="24"/>
        </w:rPr>
        <w:t xml:space="preserve"> dictamen de perito en la materia y se </w:t>
      </w:r>
      <w:r>
        <w:rPr>
          <w:rFonts w:ascii="Trebuchet MS" w:hAnsi="Trebuchet MS"/>
          <w:sz w:val="24"/>
          <w:szCs w:val="24"/>
        </w:rPr>
        <w:t>realizará</w:t>
      </w:r>
      <w:r w:rsidRPr="00B22031">
        <w:rPr>
          <w:rFonts w:ascii="Trebuchet MS" w:hAnsi="Trebuchet MS"/>
          <w:sz w:val="24"/>
          <w:szCs w:val="24"/>
        </w:rPr>
        <w:t xml:space="preserve"> mediante subasta al mejor postor, la que se sujetará a las siguientes bases:</w:t>
      </w:r>
    </w:p>
    <w:p w:rsidR="00BB0C8F" w:rsidRPr="00B22031" w:rsidRDefault="00BB0C8F" w:rsidP="00BB0C8F">
      <w:pPr>
        <w:numPr>
          <w:ilvl w:val="0"/>
          <w:numId w:val="5"/>
        </w:numPr>
        <w:spacing w:after="0" w:line="240" w:lineRule="auto"/>
        <w:contextualSpacing/>
        <w:jc w:val="both"/>
        <w:rPr>
          <w:rFonts w:ascii="Trebuchet MS" w:eastAsia="Calibri" w:hAnsi="Trebuchet MS" w:cs="Calibri"/>
          <w:sz w:val="24"/>
          <w:szCs w:val="24"/>
        </w:rPr>
      </w:pPr>
      <w:r w:rsidRPr="00B22031">
        <w:rPr>
          <w:rFonts w:ascii="Trebuchet MS" w:hAnsi="Trebuchet MS"/>
          <w:sz w:val="24"/>
          <w:szCs w:val="24"/>
        </w:rPr>
        <w:t xml:space="preserve">Cuando el valor no exceda del equivalente a dos mil Unidades de Medida y Actualización, se publicará convocatoria en el </w:t>
      </w:r>
      <w:r w:rsidRPr="001137D7">
        <w:rPr>
          <w:rFonts w:ascii="Trebuchet MS" w:hAnsi="Trebuchet MS"/>
          <w:i/>
          <w:sz w:val="24"/>
          <w:szCs w:val="24"/>
        </w:rPr>
        <w:t>Periódico Oficial "El Estado de Jalisco"</w:t>
      </w:r>
      <w:r w:rsidRPr="00B22031">
        <w:rPr>
          <w:rFonts w:ascii="Trebuchet MS" w:hAnsi="Trebuchet MS"/>
          <w:sz w:val="24"/>
          <w:szCs w:val="24"/>
        </w:rPr>
        <w:t xml:space="preserve">, en los estrados del </w:t>
      </w:r>
      <w:r w:rsidRPr="00B22031">
        <w:rPr>
          <w:rFonts w:ascii="Trebuchet MS" w:eastAsia="Calibri" w:hAnsi="Trebuchet MS" w:cs="Calibri"/>
          <w:sz w:val="24"/>
          <w:szCs w:val="24"/>
        </w:rPr>
        <w:t xml:space="preserve">Instituto Electoral </w:t>
      </w:r>
      <w:r w:rsidRPr="00B22031">
        <w:rPr>
          <w:rFonts w:ascii="Trebuchet MS" w:hAnsi="Trebuchet MS"/>
          <w:sz w:val="24"/>
          <w:szCs w:val="24"/>
        </w:rPr>
        <w:t xml:space="preserve">y en su página electrónica y, en su caso, de los </w:t>
      </w:r>
      <w:r>
        <w:rPr>
          <w:rFonts w:ascii="Trebuchet MS" w:hAnsi="Trebuchet MS"/>
          <w:sz w:val="24"/>
          <w:szCs w:val="24"/>
        </w:rPr>
        <w:t>C</w:t>
      </w:r>
      <w:r w:rsidRPr="00B22031">
        <w:rPr>
          <w:rFonts w:ascii="Trebuchet MS" w:hAnsi="Trebuchet MS"/>
          <w:sz w:val="24"/>
          <w:szCs w:val="24"/>
        </w:rPr>
        <w:t xml:space="preserve">onsejos </w:t>
      </w:r>
      <w:r>
        <w:rPr>
          <w:rFonts w:ascii="Trebuchet MS" w:hAnsi="Trebuchet MS"/>
          <w:sz w:val="24"/>
          <w:szCs w:val="24"/>
        </w:rPr>
        <w:t>D</w:t>
      </w:r>
      <w:r w:rsidRPr="00B22031">
        <w:rPr>
          <w:rFonts w:ascii="Trebuchet MS" w:hAnsi="Trebuchet MS"/>
          <w:sz w:val="24"/>
          <w:szCs w:val="24"/>
        </w:rPr>
        <w:t xml:space="preserve">istritales y </w:t>
      </w:r>
      <w:r>
        <w:rPr>
          <w:rFonts w:ascii="Trebuchet MS" w:hAnsi="Trebuchet MS"/>
          <w:sz w:val="24"/>
          <w:szCs w:val="24"/>
        </w:rPr>
        <w:t>M</w:t>
      </w:r>
      <w:r w:rsidRPr="00B22031">
        <w:rPr>
          <w:rFonts w:ascii="Trebuchet MS" w:hAnsi="Trebuchet MS"/>
          <w:sz w:val="24"/>
          <w:szCs w:val="24"/>
        </w:rPr>
        <w:t>unicipales</w:t>
      </w:r>
      <w:r>
        <w:rPr>
          <w:rFonts w:ascii="Trebuchet MS" w:hAnsi="Trebuchet MS"/>
          <w:sz w:val="24"/>
          <w:szCs w:val="24"/>
        </w:rPr>
        <w:t xml:space="preserve"> Electorales</w:t>
      </w:r>
      <w:r w:rsidRPr="00B22031">
        <w:rPr>
          <w:rFonts w:ascii="Trebuchet MS" w:hAnsi="Trebuchet MS"/>
          <w:sz w:val="24"/>
          <w:szCs w:val="24"/>
        </w:rPr>
        <w:t xml:space="preserve">. </w:t>
      </w:r>
    </w:p>
    <w:p w:rsidR="00BB0C8F" w:rsidRPr="00B22031" w:rsidRDefault="00BB0C8F" w:rsidP="00BB0C8F">
      <w:pPr>
        <w:numPr>
          <w:ilvl w:val="0"/>
          <w:numId w:val="5"/>
        </w:numPr>
        <w:spacing w:after="0" w:line="240" w:lineRule="auto"/>
        <w:contextualSpacing/>
        <w:jc w:val="both"/>
        <w:rPr>
          <w:rFonts w:ascii="Trebuchet MS" w:eastAsia="Calibri" w:hAnsi="Trebuchet MS" w:cs="Calibri"/>
          <w:sz w:val="24"/>
          <w:szCs w:val="24"/>
        </w:rPr>
      </w:pPr>
      <w:r w:rsidRPr="00B22031">
        <w:rPr>
          <w:rFonts w:ascii="Trebuchet MS" w:hAnsi="Trebuchet MS"/>
          <w:sz w:val="24"/>
          <w:szCs w:val="24"/>
        </w:rPr>
        <w:t>Cuando el valor exceda de la cantidad señalada en la fracción precedente,  además de lo antes previsto, la convocatoria se publicará en cuando menos uno de los diarios locales de mayor circulación.</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b/>
          <w:sz w:val="24"/>
          <w:szCs w:val="24"/>
        </w:rPr>
        <w:t>Artículo 28</w:t>
      </w: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1.</w:t>
      </w:r>
      <w:r w:rsidRPr="00B22031">
        <w:rPr>
          <w:rFonts w:ascii="Trebuchet MS" w:hAnsi="Trebuchet MS"/>
          <w:sz w:val="24"/>
          <w:szCs w:val="24"/>
        </w:rPr>
        <w:t xml:space="preserve"> La convocatoria deberá indicar:</w:t>
      </w:r>
    </w:p>
    <w:p w:rsidR="00BB0C8F" w:rsidRPr="00B22031" w:rsidRDefault="00BB0C8F" w:rsidP="00BB0C8F">
      <w:pPr>
        <w:numPr>
          <w:ilvl w:val="0"/>
          <w:numId w:val="6"/>
        </w:numPr>
        <w:spacing w:after="0" w:line="240" w:lineRule="auto"/>
        <w:contextualSpacing/>
        <w:jc w:val="both"/>
        <w:rPr>
          <w:rFonts w:ascii="Trebuchet MS" w:eastAsia="Calibri" w:hAnsi="Trebuchet MS" w:cs="Calibri"/>
          <w:sz w:val="24"/>
          <w:szCs w:val="24"/>
        </w:rPr>
      </w:pPr>
      <w:r w:rsidRPr="00B22031">
        <w:rPr>
          <w:rFonts w:ascii="Trebuchet MS" w:hAnsi="Trebuchet MS"/>
          <w:sz w:val="24"/>
          <w:szCs w:val="24"/>
        </w:rPr>
        <w:t>Lugar, día y hora en que se efectuará la subasta.</w:t>
      </w:r>
    </w:p>
    <w:p w:rsidR="00BB0C8F" w:rsidRPr="00B22031" w:rsidRDefault="00BB0C8F" w:rsidP="00BB0C8F">
      <w:pPr>
        <w:numPr>
          <w:ilvl w:val="0"/>
          <w:numId w:val="6"/>
        </w:numPr>
        <w:spacing w:after="0" w:line="240" w:lineRule="auto"/>
        <w:contextualSpacing/>
        <w:jc w:val="both"/>
        <w:rPr>
          <w:rFonts w:ascii="Trebuchet MS" w:eastAsia="Calibri" w:hAnsi="Trebuchet MS" w:cs="Calibri"/>
          <w:sz w:val="24"/>
          <w:szCs w:val="24"/>
        </w:rPr>
      </w:pPr>
      <w:r w:rsidRPr="00B22031">
        <w:rPr>
          <w:rFonts w:ascii="Trebuchet MS" w:hAnsi="Trebuchet MS"/>
          <w:sz w:val="24"/>
          <w:szCs w:val="24"/>
        </w:rPr>
        <w:t>Características de cada bien.</w:t>
      </w:r>
    </w:p>
    <w:p w:rsidR="00BB0C8F" w:rsidRPr="00B22031" w:rsidRDefault="00BB0C8F" w:rsidP="00BB0C8F">
      <w:pPr>
        <w:numPr>
          <w:ilvl w:val="0"/>
          <w:numId w:val="6"/>
        </w:numPr>
        <w:spacing w:after="0" w:line="240" w:lineRule="auto"/>
        <w:contextualSpacing/>
        <w:jc w:val="both"/>
        <w:rPr>
          <w:rFonts w:ascii="Trebuchet MS" w:eastAsia="Calibri" w:hAnsi="Trebuchet MS" w:cs="Calibri"/>
          <w:sz w:val="24"/>
          <w:szCs w:val="24"/>
        </w:rPr>
      </w:pPr>
      <w:r w:rsidRPr="00B22031">
        <w:rPr>
          <w:rFonts w:ascii="Trebuchet MS" w:hAnsi="Trebuchet MS"/>
          <w:sz w:val="24"/>
          <w:szCs w:val="24"/>
        </w:rPr>
        <w:t>Precio unitario.</w:t>
      </w:r>
    </w:p>
    <w:p w:rsidR="00BB0C8F" w:rsidRPr="00B22031" w:rsidRDefault="00BB0C8F" w:rsidP="00BB0C8F">
      <w:pPr>
        <w:numPr>
          <w:ilvl w:val="0"/>
          <w:numId w:val="6"/>
        </w:numPr>
        <w:spacing w:after="0" w:line="240" w:lineRule="auto"/>
        <w:contextualSpacing/>
        <w:jc w:val="both"/>
        <w:rPr>
          <w:rFonts w:ascii="Trebuchet MS" w:eastAsia="Calibri" w:hAnsi="Trebuchet MS" w:cs="Calibri"/>
          <w:sz w:val="24"/>
          <w:szCs w:val="24"/>
        </w:rPr>
      </w:pPr>
      <w:r w:rsidRPr="00B22031">
        <w:rPr>
          <w:rFonts w:ascii="Trebuchet MS" w:hAnsi="Trebuchet MS"/>
          <w:sz w:val="24"/>
          <w:szCs w:val="24"/>
        </w:rPr>
        <w:t>Valor total de los bienes a subastar.</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b/>
          <w:sz w:val="24"/>
          <w:szCs w:val="24"/>
        </w:rPr>
        <w:t>Artículo 29</w:t>
      </w: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1.</w:t>
      </w:r>
      <w:r w:rsidRPr="00B22031">
        <w:rPr>
          <w:rFonts w:ascii="Trebuchet MS" w:hAnsi="Trebuchet MS"/>
          <w:sz w:val="24"/>
          <w:szCs w:val="24"/>
        </w:rPr>
        <w:t xml:space="preserve"> Tendrán derecho a participar en la subasta los postores que hagan un depósito de dinero equivalente a diez por ciento del valor de avalúo de los bienes que se pretendan adquirir; cantidad que será respectivamente abonada al precio en caso de resultar  adjudicados y reintegrada en caso contrario.</w:t>
      </w:r>
    </w:p>
    <w:p w:rsidR="00BB0C8F" w:rsidRPr="00B22031" w:rsidRDefault="00BB0C8F" w:rsidP="00BB0C8F">
      <w:pPr>
        <w:spacing w:after="0" w:line="240" w:lineRule="auto"/>
        <w:jc w:val="both"/>
        <w:rPr>
          <w:rFonts w:ascii="Trebuchet MS" w:hAnsi="Trebuchet MS"/>
          <w:b/>
          <w:sz w:val="24"/>
          <w:szCs w:val="24"/>
        </w:rPr>
      </w:pPr>
    </w:p>
    <w:p w:rsidR="00BB0C8F" w:rsidRPr="00B22031" w:rsidRDefault="00BB0C8F" w:rsidP="00BB0C8F">
      <w:pPr>
        <w:spacing w:after="0" w:line="240" w:lineRule="auto"/>
        <w:jc w:val="both"/>
        <w:rPr>
          <w:rFonts w:ascii="Trebuchet MS" w:hAnsi="Trebuchet MS"/>
          <w:b/>
          <w:sz w:val="24"/>
          <w:szCs w:val="24"/>
        </w:rPr>
      </w:pPr>
      <w:r w:rsidRPr="00B22031">
        <w:rPr>
          <w:rFonts w:ascii="Trebuchet MS" w:hAnsi="Trebuchet MS"/>
          <w:b/>
          <w:sz w:val="24"/>
          <w:szCs w:val="24"/>
        </w:rPr>
        <w:t>Artículo 30</w:t>
      </w: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lastRenderedPageBreak/>
        <w:t>1.</w:t>
      </w:r>
      <w:r w:rsidRPr="00B22031">
        <w:rPr>
          <w:rFonts w:ascii="Trebuchet MS" w:hAnsi="Trebuchet MS"/>
          <w:sz w:val="24"/>
          <w:szCs w:val="24"/>
        </w:rPr>
        <w:t xml:space="preserve"> Los postores que resulten adjudicados en forma parcial o total de los bienes, </w:t>
      </w:r>
      <w:r>
        <w:rPr>
          <w:rFonts w:ascii="Trebuchet MS" w:hAnsi="Trebuchet MS"/>
          <w:sz w:val="24"/>
          <w:szCs w:val="24"/>
        </w:rPr>
        <w:t>dispondrán de</w:t>
      </w:r>
      <w:r w:rsidRPr="00B22031">
        <w:rPr>
          <w:rFonts w:ascii="Trebuchet MS" w:hAnsi="Trebuchet MS"/>
          <w:sz w:val="24"/>
          <w:szCs w:val="24"/>
        </w:rPr>
        <w:t xml:space="preserve"> un término improrrogable de tres días hábiles para cubrir el precio total de los bienes que les hayan sido adjudicados. En caso de no efectuar el pago en el término señalado, la cantidad depositada se perderá a favor del </w:t>
      </w:r>
      <w:r w:rsidRPr="00B22031">
        <w:rPr>
          <w:rFonts w:ascii="Trebuchet MS" w:eastAsia="Calibri" w:hAnsi="Trebuchet MS" w:cs="Calibri"/>
          <w:sz w:val="24"/>
          <w:szCs w:val="24"/>
        </w:rPr>
        <w:t xml:space="preserve">Instituto Electoral </w:t>
      </w:r>
      <w:r w:rsidRPr="00B22031">
        <w:rPr>
          <w:rFonts w:ascii="Trebuchet MS" w:hAnsi="Trebuchet MS"/>
          <w:sz w:val="24"/>
          <w:szCs w:val="24"/>
        </w:rPr>
        <w:t xml:space="preserve">y se procederá de nueva cuenta con la subasta de los bienes, de conformidad con lo previsto en </w:t>
      </w:r>
      <w:r>
        <w:rPr>
          <w:rFonts w:ascii="Trebuchet MS" w:hAnsi="Trebuchet MS"/>
          <w:sz w:val="24"/>
          <w:szCs w:val="24"/>
        </w:rPr>
        <w:t>el presente r</w:t>
      </w:r>
      <w:r w:rsidRPr="00B22031">
        <w:rPr>
          <w:rFonts w:ascii="Trebuchet MS" w:hAnsi="Trebuchet MS"/>
          <w:sz w:val="24"/>
          <w:szCs w:val="24"/>
        </w:rPr>
        <w:t xml:space="preserve">eglamento. </w:t>
      </w:r>
    </w:p>
    <w:p w:rsidR="00BB0C8F"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center"/>
        <w:rPr>
          <w:rFonts w:ascii="Trebuchet MS" w:hAnsi="Trebuchet MS"/>
          <w:b/>
          <w:sz w:val="24"/>
          <w:szCs w:val="24"/>
        </w:rPr>
      </w:pPr>
      <w:r>
        <w:rPr>
          <w:rFonts w:ascii="Trebuchet MS" w:hAnsi="Trebuchet MS"/>
          <w:b/>
          <w:sz w:val="24"/>
          <w:szCs w:val="24"/>
        </w:rPr>
        <w:t>T</w:t>
      </w:r>
      <w:r w:rsidRPr="00B22031">
        <w:rPr>
          <w:rFonts w:ascii="Trebuchet MS" w:hAnsi="Trebuchet MS"/>
          <w:b/>
          <w:sz w:val="24"/>
          <w:szCs w:val="24"/>
        </w:rPr>
        <w:t>ransitorios</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Primero.</w:t>
      </w:r>
      <w:r w:rsidRPr="00B22031">
        <w:rPr>
          <w:rFonts w:ascii="Trebuchet MS" w:hAnsi="Trebuchet MS"/>
          <w:sz w:val="24"/>
          <w:szCs w:val="24"/>
        </w:rPr>
        <w:t xml:space="preserve"> Se abroga el Reglamento para las Adquisiciones y Enajenaciones del Instituto Electoral y de Participación Ciudadana del Estado de Jalisco.</w:t>
      </w:r>
    </w:p>
    <w:p w:rsidR="00BB0C8F" w:rsidRPr="00B22031" w:rsidRDefault="00BB0C8F" w:rsidP="00BB0C8F">
      <w:pPr>
        <w:spacing w:after="0" w:line="240" w:lineRule="auto"/>
        <w:jc w:val="both"/>
        <w:rPr>
          <w:rFonts w:ascii="Trebuchet MS" w:hAnsi="Trebuchet MS"/>
          <w:b/>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Segundo</w:t>
      </w:r>
      <w:r w:rsidRPr="00B22031">
        <w:rPr>
          <w:rFonts w:ascii="Trebuchet MS" w:hAnsi="Trebuchet MS"/>
          <w:sz w:val="24"/>
          <w:szCs w:val="24"/>
        </w:rPr>
        <w:t xml:space="preserve">. El presente Reglamento entrará en vigor a partir del día siguiente de su publicación en el </w:t>
      </w:r>
      <w:r w:rsidRPr="001137D7">
        <w:rPr>
          <w:rFonts w:ascii="Trebuchet MS" w:hAnsi="Trebuchet MS"/>
          <w:i/>
          <w:sz w:val="24"/>
          <w:szCs w:val="24"/>
        </w:rPr>
        <w:t>Periódico Oficial “El Estado de Jalisco”</w:t>
      </w:r>
      <w:r w:rsidRPr="00B22031">
        <w:rPr>
          <w:rFonts w:ascii="Trebuchet MS" w:hAnsi="Trebuchet MS"/>
          <w:sz w:val="24"/>
          <w:szCs w:val="24"/>
        </w:rPr>
        <w:t>.</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Tercero.</w:t>
      </w:r>
      <w:r w:rsidRPr="00B22031">
        <w:rPr>
          <w:rFonts w:ascii="Trebuchet MS" w:hAnsi="Trebuchet MS"/>
          <w:sz w:val="24"/>
          <w:szCs w:val="24"/>
        </w:rPr>
        <w:t xml:space="preserve"> Todos los actos derivados del </w:t>
      </w:r>
      <w:r>
        <w:rPr>
          <w:rFonts w:ascii="Trebuchet MS" w:hAnsi="Trebuchet MS"/>
          <w:sz w:val="24"/>
          <w:szCs w:val="24"/>
        </w:rPr>
        <w:t>r</w:t>
      </w:r>
      <w:r w:rsidRPr="00B22031">
        <w:rPr>
          <w:rFonts w:ascii="Trebuchet MS" w:hAnsi="Trebuchet MS"/>
          <w:sz w:val="24"/>
          <w:szCs w:val="24"/>
        </w:rPr>
        <w:t>eglamento para las Adquisiciones que se abroga seguirán substanciándose en los términos dispuestos por dicho Reglamento.</w:t>
      </w:r>
    </w:p>
    <w:p w:rsidR="00BB0C8F" w:rsidRPr="00B22031" w:rsidRDefault="00BB0C8F" w:rsidP="00BB0C8F">
      <w:pPr>
        <w:spacing w:after="0" w:line="240" w:lineRule="auto"/>
        <w:jc w:val="both"/>
        <w:rPr>
          <w:rFonts w:ascii="Trebuchet MS" w:hAnsi="Trebuchet MS"/>
          <w:sz w:val="24"/>
          <w:szCs w:val="24"/>
        </w:rPr>
      </w:pPr>
    </w:p>
    <w:p w:rsidR="00BB0C8F" w:rsidRPr="00B22031" w:rsidRDefault="00BB0C8F" w:rsidP="00BB0C8F">
      <w:pPr>
        <w:spacing w:after="0" w:line="240" w:lineRule="auto"/>
        <w:jc w:val="both"/>
        <w:rPr>
          <w:rFonts w:ascii="Trebuchet MS" w:hAnsi="Trebuchet MS"/>
          <w:sz w:val="24"/>
          <w:szCs w:val="24"/>
        </w:rPr>
      </w:pPr>
      <w:r w:rsidRPr="00B22031">
        <w:rPr>
          <w:rFonts w:ascii="Trebuchet MS" w:hAnsi="Trebuchet MS"/>
          <w:b/>
          <w:sz w:val="24"/>
          <w:szCs w:val="24"/>
        </w:rPr>
        <w:t>Cuarto.</w:t>
      </w:r>
      <w:r w:rsidRPr="00B22031">
        <w:rPr>
          <w:rFonts w:ascii="Trebuchet MS" w:hAnsi="Trebuchet MS"/>
          <w:sz w:val="24"/>
          <w:szCs w:val="24"/>
        </w:rPr>
        <w:t xml:space="preserve"> El Comité de Adquisiciones deberá conformarse a más tardar en los 30 días naturales siguientes a la entrada en vigor del presente Reglamento.</w:t>
      </w:r>
    </w:p>
    <w:p w:rsidR="00BB0C8F" w:rsidRPr="00B22031" w:rsidRDefault="00BB0C8F" w:rsidP="00BB0C8F">
      <w:pPr>
        <w:spacing w:after="0" w:line="240" w:lineRule="auto"/>
        <w:jc w:val="both"/>
        <w:rPr>
          <w:rFonts w:ascii="Trebuchet MS" w:hAnsi="Trebuchet MS"/>
          <w:sz w:val="24"/>
          <w:szCs w:val="24"/>
        </w:rPr>
      </w:pPr>
    </w:p>
    <w:p w:rsidR="00BB0C8F" w:rsidRPr="00BB0C8F" w:rsidRDefault="00BB0C8F" w:rsidP="00BB0C8F">
      <w:pPr>
        <w:spacing w:after="0" w:line="240" w:lineRule="auto"/>
        <w:jc w:val="both"/>
        <w:rPr>
          <w:rFonts w:ascii="Trebuchet MS" w:eastAsia="MS Mincho" w:hAnsi="Trebuchet MS" w:cs="Times New Roman"/>
          <w:sz w:val="24"/>
          <w:szCs w:val="24"/>
        </w:rPr>
      </w:pPr>
      <w:r w:rsidRPr="00BB0C8F">
        <w:rPr>
          <w:rFonts w:ascii="Trebuchet MS" w:eastAsia="MS Mincho" w:hAnsi="Trebuchet MS" w:cs="Times New Roman"/>
          <w:b/>
          <w:sz w:val="24"/>
          <w:szCs w:val="24"/>
        </w:rPr>
        <w:t>Quinto.</w:t>
      </w:r>
      <w:r w:rsidRPr="00BB0C8F">
        <w:rPr>
          <w:rFonts w:ascii="Trebuchet MS" w:eastAsia="MS Mincho" w:hAnsi="Trebuchet MS" w:cs="Times New Roman"/>
          <w:sz w:val="24"/>
          <w:szCs w:val="24"/>
        </w:rPr>
        <w:t xml:space="preserve"> En tanto comience la operación del </w:t>
      </w:r>
      <w:r w:rsidRPr="00BB0C8F">
        <w:rPr>
          <w:rFonts w:ascii="Trebuchet MS" w:eastAsia="Calibri" w:hAnsi="Trebuchet MS" w:cs="Calibri"/>
          <w:sz w:val="24"/>
          <w:szCs w:val="24"/>
        </w:rPr>
        <w:t>SECG</w:t>
      </w:r>
      <w:r w:rsidRPr="00BB0C8F">
        <w:rPr>
          <w:rFonts w:ascii="Trebuchet MS" w:eastAsia="MS Mincho" w:hAnsi="Trebuchet MS" w:cs="Times New Roman"/>
          <w:sz w:val="24"/>
          <w:szCs w:val="24"/>
        </w:rPr>
        <w:t>, los procedimientos de adquisición contemplados en el artículo 19 de este reglamento se realizarán conforme a los siguientes procedimientos:</w:t>
      </w:r>
    </w:p>
    <w:p w:rsidR="00BB0C8F" w:rsidRPr="00BB0C8F" w:rsidRDefault="00BB0C8F" w:rsidP="00BB0C8F">
      <w:pPr>
        <w:spacing w:after="0" w:line="240" w:lineRule="auto"/>
        <w:jc w:val="both"/>
        <w:rPr>
          <w:rFonts w:ascii="Trebuchet MS" w:eastAsia="MS Mincho" w:hAnsi="Trebuchet MS" w:cs="Times New Roman"/>
          <w:sz w:val="24"/>
          <w:szCs w:val="24"/>
        </w:rPr>
      </w:pPr>
    </w:p>
    <w:p w:rsidR="00BB0C8F" w:rsidRPr="00BB0C8F" w:rsidRDefault="00BB0C8F" w:rsidP="00BB0C8F">
      <w:pPr>
        <w:numPr>
          <w:ilvl w:val="0"/>
          <w:numId w:val="15"/>
        </w:numPr>
        <w:spacing w:after="0" w:line="240" w:lineRule="auto"/>
        <w:contextualSpacing/>
        <w:jc w:val="both"/>
        <w:rPr>
          <w:rFonts w:ascii="Trebuchet MS" w:eastAsia="Calibri" w:hAnsi="Trebuchet MS" w:cs="Calibri"/>
          <w:sz w:val="24"/>
          <w:szCs w:val="24"/>
        </w:rPr>
      </w:pPr>
      <w:r w:rsidRPr="00BB0C8F">
        <w:rPr>
          <w:rFonts w:ascii="Trebuchet MS" w:eastAsia="MS Mincho" w:hAnsi="Trebuchet MS" w:cs="Times New Roman"/>
          <w:sz w:val="24"/>
          <w:szCs w:val="24"/>
        </w:rPr>
        <w:t xml:space="preserve">Adquisición a cargo de la Unidad Centralizada de Compras; </w:t>
      </w:r>
      <w:r w:rsidRPr="00BB0C8F">
        <w:rPr>
          <w:rFonts w:ascii="Trebuchet MS" w:eastAsia="Calibri" w:hAnsi="Trebuchet MS" w:cs="Calibri"/>
          <w:sz w:val="24"/>
          <w:szCs w:val="24"/>
        </w:rPr>
        <w:t>s</w:t>
      </w:r>
      <w:r w:rsidRPr="00BB0C8F">
        <w:rPr>
          <w:rFonts w:ascii="Trebuchet MS" w:eastAsia="MS Mincho" w:hAnsi="Trebuchet MS" w:cs="Times New Roman"/>
          <w:sz w:val="24"/>
          <w:szCs w:val="24"/>
        </w:rPr>
        <w:t xml:space="preserve">e realizará por adjudicación directa, una vez recabados cuando menos tres cotizaciones y deberá tener autorización del titular de la Secretaría Ejecutiva y del consejero presidente del </w:t>
      </w:r>
      <w:r w:rsidRPr="00BB0C8F">
        <w:rPr>
          <w:rFonts w:ascii="Trebuchet MS" w:eastAsia="Calibri" w:hAnsi="Trebuchet MS" w:cs="Calibri"/>
          <w:sz w:val="24"/>
          <w:szCs w:val="24"/>
        </w:rPr>
        <w:t>Instituto Electoral</w:t>
      </w:r>
      <w:r w:rsidRPr="00BB0C8F">
        <w:rPr>
          <w:rFonts w:ascii="Trebuchet MS" w:eastAsia="MS Mincho" w:hAnsi="Trebuchet MS" w:cs="Times New Roman"/>
          <w:sz w:val="24"/>
          <w:szCs w:val="24"/>
        </w:rPr>
        <w:t>.</w:t>
      </w:r>
    </w:p>
    <w:p w:rsidR="00BB0C8F" w:rsidRPr="00BB0C8F" w:rsidRDefault="00BB0C8F" w:rsidP="00BB0C8F">
      <w:pPr>
        <w:spacing w:after="0" w:line="240" w:lineRule="auto"/>
        <w:ind w:left="720"/>
        <w:contextualSpacing/>
        <w:jc w:val="both"/>
        <w:rPr>
          <w:rFonts w:ascii="Trebuchet MS" w:eastAsia="MS Mincho" w:hAnsi="Trebuchet MS" w:cs="Times New Roman"/>
          <w:sz w:val="24"/>
          <w:szCs w:val="24"/>
        </w:rPr>
      </w:pPr>
    </w:p>
    <w:p w:rsidR="00BB0C8F" w:rsidRPr="00BB0C8F" w:rsidRDefault="00BB0C8F" w:rsidP="00BB0C8F">
      <w:pPr>
        <w:numPr>
          <w:ilvl w:val="0"/>
          <w:numId w:val="16"/>
        </w:numPr>
        <w:spacing w:after="0" w:line="240" w:lineRule="auto"/>
        <w:ind w:left="851" w:hanging="567"/>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t>Por licitación a cargo de la Unidad Centralizada de Compras, de conformidad con el artículo 72 de la Ley, cuando el monto exceda un mil novecientas noventa Unidades de Medida y Actualización, pero no sobrepase el importe de trece mil doscientas cincuenta Unidades de Medida y Actualización, se realizará por la Comisión de Adquisiciones y Enajenaciones, de conformidad con el siguiente procedimiento:</w:t>
      </w:r>
    </w:p>
    <w:p w:rsidR="00BB0C8F" w:rsidRPr="00BB0C8F" w:rsidRDefault="00BB0C8F" w:rsidP="00BB0C8F">
      <w:pPr>
        <w:spacing w:after="0" w:line="240" w:lineRule="auto"/>
        <w:ind w:left="1080"/>
        <w:contextualSpacing/>
        <w:jc w:val="both"/>
        <w:rPr>
          <w:rFonts w:ascii="Trebuchet MS" w:eastAsia="MS Mincho" w:hAnsi="Trebuchet MS" w:cs="Times New Roman"/>
          <w:sz w:val="24"/>
          <w:szCs w:val="24"/>
        </w:rPr>
      </w:pPr>
    </w:p>
    <w:p w:rsidR="00BB0C8F" w:rsidRPr="00BB0C8F" w:rsidRDefault="00BB0C8F" w:rsidP="00BB0C8F">
      <w:pPr>
        <w:numPr>
          <w:ilvl w:val="1"/>
          <w:numId w:val="15"/>
        </w:numPr>
        <w:spacing w:after="0" w:line="240" w:lineRule="auto"/>
        <w:contextualSpacing/>
        <w:jc w:val="both"/>
        <w:rPr>
          <w:rFonts w:ascii="Trebuchet MS" w:hAnsi="Trebuchet MS"/>
          <w:sz w:val="24"/>
          <w:szCs w:val="24"/>
        </w:rPr>
      </w:pPr>
      <w:r w:rsidRPr="00BB0C8F">
        <w:rPr>
          <w:rFonts w:ascii="Trebuchet MS" w:eastAsia="MS Mincho" w:hAnsi="Trebuchet MS" w:cs="Times New Roman"/>
          <w:sz w:val="24"/>
          <w:szCs w:val="24"/>
        </w:rPr>
        <w:t>La Comisión convocará a los proveedores registrados en el padrón del Instituto Electoral y/o en el del Gobierno del Estado y difundirá la convocatoria en la página de Internet del Instituto.</w:t>
      </w:r>
    </w:p>
    <w:p w:rsidR="00BB0C8F" w:rsidRPr="00BB0C8F" w:rsidRDefault="00BB0C8F" w:rsidP="00BB0C8F">
      <w:pPr>
        <w:spacing w:after="0" w:line="240" w:lineRule="auto"/>
        <w:ind w:left="1440"/>
        <w:contextualSpacing/>
        <w:jc w:val="both"/>
        <w:rPr>
          <w:rFonts w:ascii="Trebuchet MS" w:hAnsi="Trebuchet MS"/>
          <w:sz w:val="24"/>
          <w:szCs w:val="24"/>
        </w:rPr>
      </w:pPr>
    </w:p>
    <w:p w:rsidR="00BB0C8F" w:rsidRPr="00BB0C8F" w:rsidRDefault="00BB0C8F" w:rsidP="00BB0C8F">
      <w:pPr>
        <w:numPr>
          <w:ilvl w:val="1"/>
          <w:numId w:val="15"/>
        </w:numPr>
        <w:spacing w:after="0" w:line="240" w:lineRule="auto"/>
        <w:contextualSpacing/>
        <w:jc w:val="both"/>
        <w:rPr>
          <w:rFonts w:ascii="Trebuchet MS" w:hAnsi="Trebuchet MS"/>
          <w:sz w:val="24"/>
          <w:szCs w:val="24"/>
        </w:rPr>
      </w:pPr>
      <w:r w:rsidRPr="00BB0C8F">
        <w:rPr>
          <w:rFonts w:ascii="Trebuchet MS" w:eastAsia="MS Mincho" w:hAnsi="Trebuchet MS" w:cs="Times New Roman"/>
          <w:sz w:val="24"/>
          <w:szCs w:val="24"/>
        </w:rPr>
        <w:t xml:space="preserve">Cuando no existan proveedores suficientes en el padrón, y se requiera efectuar adquisiciones de algún bien o servicio, se aceptará la participación de proveedores no inscritos en aquellos. </w:t>
      </w:r>
    </w:p>
    <w:p w:rsidR="00BB0C8F" w:rsidRPr="00BB0C8F" w:rsidRDefault="00BB0C8F" w:rsidP="00BB0C8F">
      <w:pPr>
        <w:spacing w:after="0" w:line="240" w:lineRule="auto"/>
        <w:ind w:left="1440"/>
        <w:contextualSpacing/>
        <w:jc w:val="both"/>
        <w:rPr>
          <w:rFonts w:ascii="Trebuchet MS" w:hAnsi="Trebuchet MS"/>
          <w:sz w:val="24"/>
          <w:szCs w:val="24"/>
        </w:rPr>
      </w:pPr>
    </w:p>
    <w:p w:rsidR="00BB0C8F" w:rsidRPr="00BB0C8F" w:rsidRDefault="00BB0C8F" w:rsidP="00BB0C8F">
      <w:pPr>
        <w:numPr>
          <w:ilvl w:val="1"/>
          <w:numId w:val="15"/>
        </w:numPr>
        <w:spacing w:after="0" w:line="240" w:lineRule="auto"/>
        <w:contextualSpacing/>
        <w:jc w:val="both"/>
        <w:rPr>
          <w:rFonts w:ascii="Trebuchet MS" w:hAnsi="Trebuchet MS"/>
          <w:sz w:val="24"/>
          <w:szCs w:val="24"/>
        </w:rPr>
      </w:pPr>
      <w:r w:rsidRPr="00BB0C8F">
        <w:rPr>
          <w:rFonts w:ascii="Trebuchet MS" w:eastAsia="MS Mincho" w:hAnsi="Trebuchet MS" w:cs="Times New Roman"/>
          <w:sz w:val="24"/>
          <w:szCs w:val="24"/>
        </w:rPr>
        <w:t xml:space="preserve">Si no se presenta ninguna propuesta o sólo sea presentada una, se declarará desierto el procedimiento y se convocará a uno nuevo. En el supuesto de que dos procedimientos de licitación se hayan declarado desiertos, la adjudicación se realizará mediante adjudicación directa. </w:t>
      </w:r>
    </w:p>
    <w:p w:rsidR="00BB0C8F" w:rsidRPr="00BB0C8F" w:rsidRDefault="00BB0C8F" w:rsidP="00BB0C8F">
      <w:pPr>
        <w:spacing w:after="0" w:line="240" w:lineRule="auto"/>
        <w:ind w:left="1440"/>
        <w:contextualSpacing/>
        <w:jc w:val="both"/>
        <w:rPr>
          <w:rFonts w:ascii="Trebuchet MS" w:hAnsi="Trebuchet MS"/>
          <w:sz w:val="24"/>
          <w:szCs w:val="24"/>
        </w:rPr>
      </w:pPr>
    </w:p>
    <w:p w:rsidR="00BB0C8F" w:rsidRPr="00BB0C8F" w:rsidRDefault="00BB0C8F" w:rsidP="00BB0C8F">
      <w:pPr>
        <w:numPr>
          <w:ilvl w:val="1"/>
          <w:numId w:val="15"/>
        </w:numPr>
        <w:spacing w:after="0" w:line="240" w:lineRule="auto"/>
        <w:contextualSpacing/>
        <w:jc w:val="both"/>
        <w:rPr>
          <w:rFonts w:ascii="Trebuchet MS" w:hAnsi="Trebuchet MS"/>
          <w:sz w:val="24"/>
          <w:szCs w:val="24"/>
        </w:rPr>
      </w:pPr>
      <w:r w:rsidRPr="00BB0C8F">
        <w:rPr>
          <w:rFonts w:ascii="Trebuchet MS" w:eastAsia="MS Mincho" w:hAnsi="Trebuchet MS" w:cs="Times New Roman"/>
          <w:sz w:val="24"/>
          <w:szCs w:val="24"/>
        </w:rPr>
        <w:t xml:space="preserve">Para este caso, deberán recabarse tres cotizaciones como mínimo. La invitación se realizará a un mínimo de tres proveedores y podrá realizarse por correo electrónico, anotándose la fecha y hora límite para recibir ofertas, de las cuales se deberá recabar constancia. </w:t>
      </w:r>
    </w:p>
    <w:p w:rsidR="00BB0C8F" w:rsidRPr="00BB0C8F" w:rsidRDefault="00BB0C8F" w:rsidP="00BB0C8F">
      <w:pPr>
        <w:spacing w:after="0" w:line="240" w:lineRule="auto"/>
        <w:ind w:left="1440"/>
        <w:contextualSpacing/>
        <w:jc w:val="both"/>
        <w:rPr>
          <w:rFonts w:ascii="Trebuchet MS" w:hAnsi="Trebuchet MS"/>
          <w:sz w:val="24"/>
          <w:szCs w:val="24"/>
        </w:rPr>
      </w:pPr>
    </w:p>
    <w:p w:rsidR="00BB0C8F" w:rsidRPr="00BB0C8F" w:rsidRDefault="00BB0C8F" w:rsidP="00BB0C8F">
      <w:pPr>
        <w:numPr>
          <w:ilvl w:val="1"/>
          <w:numId w:val="15"/>
        </w:numPr>
        <w:spacing w:after="0" w:line="240" w:lineRule="auto"/>
        <w:contextualSpacing/>
        <w:jc w:val="both"/>
        <w:rPr>
          <w:rFonts w:ascii="Trebuchet MS" w:hAnsi="Trebuchet MS"/>
          <w:sz w:val="24"/>
          <w:szCs w:val="24"/>
        </w:rPr>
      </w:pPr>
      <w:r w:rsidRPr="00BB0C8F">
        <w:rPr>
          <w:rFonts w:ascii="Trebuchet MS" w:eastAsia="MS Mincho" w:hAnsi="Trebuchet MS" w:cs="Times New Roman"/>
          <w:sz w:val="24"/>
          <w:szCs w:val="24"/>
        </w:rPr>
        <w:t xml:space="preserve">Los proveedores deberán presentar sus ofertas ante la Oficialía de Partes del Instituto Electoral en sobre cerrado que garantice su inviolabilidad, dirigido a la Comisión de Adquisiciones y Enajenaciones. </w:t>
      </w:r>
    </w:p>
    <w:p w:rsidR="00BB0C8F" w:rsidRPr="00BB0C8F" w:rsidRDefault="00BB0C8F" w:rsidP="00BB0C8F">
      <w:pPr>
        <w:spacing w:after="0" w:line="240" w:lineRule="auto"/>
        <w:ind w:left="1440"/>
        <w:contextualSpacing/>
        <w:jc w:val="both"/>
        <w:rPr>
          <w:rFonts w:ascii="Trebuchet MS" w:hAnsi="Trebuchet MS"/>
          <w:sz w:val="24"/>
          <w:szCs w:val="24"/>
        </w:rPr>
      </w:pPr>
    </w:p>
    <w:p w:rsidR="00BB0C8F" w:rsidRPr="00BB0C8F" w:rsidRDefault="00BB0C8F" w:rsidP="00BB0C8F">
      <w:pPr>
        <w:numPr>
          <w:ilvl w:val="1"/>
          <w:numId w:val="15"/>
        </w:numPr>
        <w:spacing w:after="0" w:line="240" w:lineRule="auto"/>
        <w:contextualSpacing/>
        <w:jc w:val="both"/>
        <w:rPr>
          <w:rFonts w:ascii="Trebuchet MS" w:hAnsi="Trebuchet MS"/>
          <w:sz w:val="24"/>
          <w:szCs w:val="24"/>
        </w:rPr>
      </w:pPr>
      <w:r w:rsidRPr="00BB0C8F">
        <w:rPr>
          <w:rFonts w:ascii="Trebuchet MS" w:eastAsia="MS Mincho" w:hAnsi="Trebuchet MS" w:cs="Times New Roman"/>
          <w:sz w:val="24"/>
          <w:szCs w:val="24"/>
        </w:rPr>
        <w:t>Recibidas las ofertas, en sesión pública la Comisión abrirá los sobres e integrará el cuadro comparativo para su análisis.</w:t>
      </w:r>
    </w:p>
    <w:p w:rsidR="00BB0C8F" w:rsidRPr="00BB0C8F" w:rsidRDefault="00BB0C8F" w:rsidP="00BB0C8F">
      <w:pPr>
        <w:spacing w:after="0" w:line="240" w:lineRule="auto"/>
        <w:ind w:left="1440"/>
        <w:contextualSpacing/>
        <w:jc w:val="both"/>
        <w:rPr>
          <w:rFonts w:ascii="Trebuchet MS" w:hAnsi="Trebuchet MS"/>
          <w:sz w:val="24"/>
          <w:szCs w:val="24"/>
        </w:rPr>
      </w:pPr>
    </w:p>
    <w:p w:rsidR="00BB0C8F" w:rsidRPr="00BB0C8F" w:rsidRDefault="00BB0C8F" w:rsidP="00BB0C8F">
      <w:pPr>
        <w:numPr>
          <w:ilvl w:val="1"/>
          <w:numId w:val="15"/>
        </w:numPr>
        <w:spacing w:after="0" w:line="240" w:lineRule="auto"/>
        <w:contextualSpacing/>
        <w:jc w:val="both"/>
        <w:rPr>
          <w:rFonts w:ascii="Trebuchet MS" w:hAnsi="Trebuchet MS"/>
          <w:sz w:val="24"/>
          <w:szCs w:val="24"/>
        </w:rPr>
      </w:pPr>
      <w:r w:rsidRPr="00BB0C8F">
        <w:rPr>
          <w:rFonts w:ascii="Trebuchet MS" w:eastAsia="MS Mincho" w:hAnsi="Trebuchet MS" w:cs="Times New Roman"/>
          <w:sz w:val="24"/>
          <w:szCs w:val="24"/>
        </w:rPr>
        <w:t>Realizado lo anterior, se procederá a la asignación del proveedor o proveedores adjudicados. El fallo del procedimiento será mediante acuerdo que valide la adjudicación, el cual deberá ser suscrito por los integrantes de la Comisión, por el representante del Comité, el titular de la Unidad Centralizada de Compras y por el titular del área requirente.</w:t>
      </w:r>
    </w:p>
    <w:p w:rsidR="00BB0C8F" w:rsidRPr="00BB0C8F" w:rsidRDefault="00BB0C8F" w:rsidP="00BB0C8F">
      <w:pPr>
        <w:spacing w:after="0" w:line="240" w:lineRule="auto"/>
        <w:ind w:left="1440"/>
        <w:contextualSpacing/>
        <w:jc w:val="both"/>
        <w:rPr>
          <w:rFonts w:ascii="Trebuchet MS" w:hAnsi="Trebuchet MS"/>
          <w:sz w:val="24"/>
          <w:szCs w:val="24"/>
        </w:rPr>
      </w:pPr>
      <w:r w:rsidRPr="00BB0C8F">
        <w:rPr>
          <w:rFonts w:ascii="Trebuchet MS" w:eastAsia="MS Mincho" w:hAnsi="Trebuchet MS" w:cs="Times New Roman"/>
          <w:sz w:val="24"/>
          <w:szCs w:val="24"/>
        </w:rPr>
        <w:t xml:space="preserve">  </w:t>
      </w:r>
    </w:p>
    <w:p w:rsidR="00BB0C8F" w:rsidRPr="00BB0C8F" w:rsidRDefault="00BB0C8F" w:rsidP="00BB0C8F">
      <w:pPr>
        <w:numPr>
          <w:ilvl w:val="0"/>
          <w:numId w:val="15"/>
        </w:numPr>
        <w:spacing w:after="0" w:line="240" w:lineRule="auto"/>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t>Licitación Pública con concurrencia del Comité:</w:t>
      </w:r>
    </w:p>
    <w:p w:rsidR="00BB0C8F" w:rsidRPr="00BB0C8F" w:rsidRDefault="00BB0C8F" w:rsidP="00BB0C8F">
      <w:pPr>
        <w:spacing w:after="0" w:line="240" w:lineRule="auto"/>
        <w:ind w:left="720"/>
        <w:contextualSpacing/>
        <w:jc w:val="both"/>
        <w:rPr>
          <w:rFonts w:ascii="Trebuchet MS" w:eastAsia="MS Mincho" w:hAnsi="Trebuchet MS" w:cs="Times New Roman"/>
          <w:sz w:val="24"/>
          <w:szCs w:val="24"/>
        </w:rPr>
      </w:pPr>
    </w:p>
    <w:p w:rsidR="00BB0C8F" w:rsidRPr="00BB0C8F" w:rsidRDefault="00BB0C8F" w:rsidP="00BB0C8F">
      <w:pPr>
        <w:numPr>
          <w:ilvl w:val="1"/>
          <w:numId w:val="15"/>
        </w:numPr>
        <w:spacing w:after="0" w:line="240" w:lineRule="auto"/>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t>La convocatoria deberá ser aprobada por el Consejo General a propuesta de la Comisión y reunirá los siguientes requisitos:</w:t>
      </w:r>
    </w:p>
    <w:p w:rsidR="00BB0C8F" w:rsidRPr="00BB0C8F" w:rsidRDefault="00BB0C8F" w:rsidP="00BB0C8F">
      <w:pPr>
        <w:spacing w:after="0" w:line="240" w:lineRule="auto"/>
        <w:ind w:left="1440"/>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t xml:space="preserve">I. Mencionar que la convocatoria es emitida por el Instituto Electoral. </w:t>
      </w:r>
    </w:p>
    <w:p w:rsidR="00BB0C8F" w:rsidRPr="00BB0C8F" w:rsidRDefault="00BB0C8F" w:rsidP="00BB0C8F">
      <w:pPr>
        <w:spacing w:after="0" w:line="240" w:lineRule="auto"/>
        <w:ind w:left="1440"/>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t xml:space="preserve">II. Número de licitación. </w:t>
      </w:r>
    </w:p>
    <w:p w:rsidR="00BB0C8F" w:rsidRPr="00BB0C8F" w:rsidRDefault="00BB0C8F" w:rsidP="00BB0C8F">
      <w:pPr>
        <w:spacing w:after="0" w:line="240" w:lineRule="auto"/>
        <w:ind w:left="1440"/>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t xml:space="preserve">III. La indicación del lugar, fecha y horario en que los interesados podrán obtener las bases, requisitos y especificaciones técnicas del bien o servicio que se pretende adquirir y, en su caso, el costo y forma de pago de las bases. </w:t>
      </w:r>
    </w:p>
    <w:p w:rsidR="00BB0C8F" w:rsidRPr="00BB0C8F" w:rsidRDefault="00BB0C8F" w:rsidP="00BB0C8F">
      <w:pPr>
        <w:spacing w:after="0" w:line="240" w:lineRule="auto"/>
        <w:ind w:left="1440"/>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t xml:space="preserve">IV. La descripción general de especificaciones técnicas, cantidad y unidad de medida de los bienes o características de los servicios que se licitan, en su caso, fecha de inicio y terminación del servicio. </w:t>
      </w:r>
    </w:p>
    <w:p w:rsidR="00BB0C8F" w:rsidRPr="00BB0C8F" w:rsidRDefault="00BB0C8F" w:rsidP="00BB0C8F">
      <w:pPr>
        <w:spacing w:after="0" w:line="240" w:lineRule="auto"/>
        <w:ind w:left="1440"/>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t xml:space="preserve">V. Indicar que las propuestas técnicas y económicas se entregarán por separado y en sobre cerrado. </w:t>
      </w:r>
    </w:p>
    <w:p w:rsidR="00BB0C8F" w:rsidRPr="00BB0C8F" w:rsidRDefault="00BB0C8F" w:rsidP="00BB0C8F">
      <w:pPr>
        <w:spacing w:after="0" w:line="240" w:lineRule="auto"/>
        <w:ind w:left="1440"/>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t xml:space="preserve">VI. Lugar, plazo de entrega y condiciones de pago. </w:t>
      </w:r>
    </w:p>
    <w:p w:rsidR="00BB0C8F" w:rsidRPr="00BB0C8F" w:rsidRDefault="00BB0C8F" w:rsidP="00BB0C8F">
      <w:pPr>
        <w:spacing w:after="0" w:line="240" w:lineRule="auto"/>
        <w:ind w:left="1440"/>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lastRenderedPageBreak/>
        <w:t xml:space="preserve">VII. La fecha, hora y lugar de celebración del acto de presentación y apertura de sobres de propuestas. </w:t>
      </w:r>
    </w:p>
    <w:p w:rsidR="00BB0C8F" w:rsidRPr="00BB0C8F" w:rsidRDefault="00BB0C8F" w:rsidP="00BB0C8F">
      <w:pPr>
        <w:spacing w:after="0" w:line="240" w:lineRule="auto"/>
        <w:ind w:left="1440"/>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t xml:space="preserve">VIII. Fecha en la que se dará a conocer el fallo. </w:t>
      </w:r>
    </w:p>
    <w:p w:rsidR="00BB0C8F" w:rsidRPr="00BB0C8F" w:rsidRDefault="00BB0C8F" w:rsidP="00BB0C8F">
      <w:pPr>
        <w:spacing w:after="0" w:line="240" w:lineRule="auto"/>
        <w:ind w:left="1440"/>
        <w:contextualSpacing/>
        <w:jc w:val="both"/>
        <w:rPr>
          <w:rFonts w:ascii="Trebuchet MS" w:eastAsia="MS Mincho" w:hAnsi="Trebuchet MS" w:cs="Times New Roman"/>
          <w:sz w:val="24"/>
          <w:szCs w:val="24"/>
        </w:rPr>
      </w:pPr>
    </w:p>
    <w:p w:rsidR="00BB0C8F" w:rsidRPr="00BB0C8F" w:rsidRDefault="00BB0C8F" w:rsidP="00BB0C8F">
      <w:pPr>
        <w:numPr>
          <w:ilvl w:val="1"/>
          <w:numId w:val="15"/>
        </w:numPr>
        <w:spacing w:after="0" w:line="240" w:lineRule="auto"/>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t xml:space="preserve">La convocatoria deberá publicarse en dos diarios de mayor circulación en el estado y en la página electrónica del Instituto Electoral. </w:t>
      </w:r>
    </w:p>
    <w:p w:rsidR="00BB0C8F" w:rsidRPr="00BB0C8F" w:rsidRDefault="00BB0C8F" w:rsidP="00BB0C8F">
      <w:pPr>
        <w:spacing w:after="0" w:line="240" w:lineRule="auto"/>
        <w:ind w:left="1440"/>
        <w:contextualSpacing/>
        <w:jc w:val="both"/>
        <w:rPr>
          <w:rFonts w:ascii="Trebuchet MS" w:eastAsia="MS Mincho" w:hAnsi="Trebuchet MS" w:cs="Times New Roman"/>
          <w:sz w:val="24"/>
          <w:szCs w:val="24"/>
        </w:rPr>
      </w:pPr>
    </w:p>
    <w:p w:rsidR="00BB0C8F" w:rsidRPr="00BB0C8F" w:rsidRDefault="00BB0C8F" w:rsidP="00BB0C8F">
      <w:pPr>
        <w:numPr>
          <w:ilvl w:val="1"/>
          <w:numId w:val="15"/>
        </w:numPr>
        <w:spacing w:after="0" w:line="240" w:lineRule="auto"/>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t xml:space="preserve">En el día y hora que la convocatoria establezca serán abiertos los sobres ante la presencia de los concursantes presentes, y de los integrantes del Comité. </w:t>
      </w:r>
    </w:p>
    <w:p w:rsidR="00BB0C8F" w:rsidRPr="00BB0C8F" w:rsidRDefault="00BB0C8F" w:rsidP="00BB0C8F">
      <w:pPr>
        <w:spacing w:after="0" w:line="240" w:lineRule="auto"/>
        <w:ind w:left="1440"/>
        <w:contextualSpacing/>
        <w:jc w:val="both"/>
        <w:rPr>
          <w:rFonts w:ascii="Trebuchet MS" w:eastAsia="MS Mincho" w:hAnsi="Trebuchet MS" w:cs="Times New Roman"/>
          <w:sz w:val="24"/>
          <w:szCs w:val="24"/>
        </w:rPr>
      </w:pPr>
    </w:p>
    <w:p w:rsidR="00BB0C8F" w:rsidRPr="00BB0C8F" w:rsidRDefault="00BB0C8F" w:rsidP="00BB0C8F">
      <w:pPr>
        <w:numPr>
          <w:ilvl w:val="1"/>
          <w:numId w:val="15"/>
        </w:numPr>
        <w:spacing w:after="0" w:line="240" w:lineRule="auto"/>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t xml:space="preserve">De entre los proveedores será seleccionado el que reúna las mejores condiciones en cuanto a calidad, garantía, precio y tiempo de entrega, y se tomará en cuenta su capacidad técnica, antecedentes industriales, comerciales y financieros. </w:t>
      </w:r>
    </w:p>
    <w:p w:rsidR="00BB0C8F" w:rsidRPr="00BB0C8F" w:rsidRDefault="00BB0C8F" w:rsidP="00BB0C8F">
      <w:pPr>
        <w:numPr>
          <w:ilvl w:val="1"/>
          <w:numId w:val="15"/>
        </w:numPr>
        <w:spacing w:after="0" w:line="240" w:lineRule="auto"/>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t xml:space="preserve">Cuando se trate de la adquisición de documentación electoral, de manera adicional se tomará en cuenta el dictamen que emita la Comisión de Organización y Capacitación Electoral. </w:t>
      </w:r>
    </w:p>
    <w:p w:rsidR="00BB0C8F" w:rsidRPr="00BB0C8F" w:rsidRDefault="00BB0C8F" w:rsidP="00BB0C8F">
      <w:pPr>
        <w:numPr>
          <w:ilvl w:val="1"/>
          <w:numId w:val="15"/>
        </w:numPr>
        <w:spacing w:after="0" w:line="240" w:lineRule="auto"/>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t xml:space="preserve">Para la adquisición de documentación y material electoral, además de lo señalado en el párrafo anterior, la convocatoria deberá publicarse en cuando menos uno de los diarios de mayor circulación nacional. </w:t>
      </w:r>
    </w:p>
    <w:p w:rsidR="00BB0C8F" w:rsidRPr="00BB0C8F" w:rsidRDefault="00BB0C8F" w:rsidP="00BB0C8F">
      <w:pPr>
        <w:numPr>
          <w:ilvl w:val="1"/>
          <w:numId w:val="15"/>
        </w:numPr>
        <w:spacing w:after="0" w:line="240" w:lineRule="auto"/>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rPr>
        <w:t xml:space="preserve">El procedimiento se ajustará a lo siguiente: </w:t>
      </w:r>
    </w:p>
    <w:p w:rsidR="00BB0C8F" w:rsidRPr="00BB0C8F" w:rsidRDefault="00BB0C8F" w:rsidP="00BB0C8F">
      <w:pPr>
        <w:spacing w:after="0" w:line="240" w:lineRule="auto"/>
        <w:ind w:left="1440"/>
        <w:contextualSpacing/>
        <w:jc w:val="both"/>
        <w:rPr>
          <w:rFonts w:ascii="Trebuchet MS" w:eastAsia="MS Mincho" w:hAnsi="Trebuchet MS" w:cs="Times New Roman"/>
          <w:sz w:val="24"/>
          <w:szCs w:val="24"/>
        </w:rPr>
      </w:pPr>
      <w:r>
        <w:rPr>
          <w:rFonts w:ascii="Trebuchet MS" w:eastAsia="MS Mincho" w:hAnsi="Trebuchet MS" w:cs="Times New Roman"/>
          <w:sz w:val="24"/>
          <w:szCs w:val="24"/>
        </w:rPr>
        <w:t>I</w:t>
      </w:r>
      <w:r w:rsidRPr="00BB0C8F">
        <w:rPr>
          <w:rFonts w:ascii="Trebuchet MS" w:eastAsia="MS Mincho" w:hAnsi="Trebuchet MS" w:cs="Times New Roman"/>
          <w:sz w:val="24"/>
          <w:szCs w:val="24"/>
        </w:rPr>
        <w:t xml:space="preserve">. Apertura de sobres que contengan la propuesta técnica. </w:t>
      </w:r>
    </w:p>
    <w:p w:rsidR="00BB0C8F" w:rsidRPr="00BB0C8F" w:rsidRDefault="00BB0C8F" w:rsidP="00BB0C8F">
      <w:pPr>
        <w:spacing w:after="0" w:line="240" w:lineRule="auto"/>
        <w:ind w:left="1440"/>
        <w:contextualSpacing/>
        <w:jc w:val="both"/>
        <w:rPr>
          <w:rFonts w:ascii="Trebuchet MS" w:eastAsia="MS Mincho" w:hAnsi="Trebuchet MS" w:cs="Times New Roman"/>
          <w:sz w:val="24"/>
          <w:szCs w:val="24"/>
        </w:rPr>
      </w:pPr>
      <w:r>
        <w:rPr>
          <w:rFonts w:ascii="Trebuchet MS" w:eastAsia="MS Mincho" w:hAnsi="Trebuchet MS" w:cs="Times New Roman"/>
          <w:sz w:val="24"/>
          <w:szCs w:val="24"/>
        </w:rPr>
        <w:t>II</w:t>
      </w:r>
      <w:r w:rsidRPr="00BB0C8F">
        <w:rPr>
          <w:rFonts w:ascii="Trebuchet MS" w:eastAsia="MS Mincho" w:hAnsi="Trebuchet MS" w:cs="Times New Roman"/>
          <w:sz w:val="24"/>
          <w:szCs w:val="24"/>
        </w:rPr>
        <w:t xml:space="preserve">. Calificación de la propuesta técnica. </w:t>
      </w:r>
    </w:p>
    <w:p w:rsidR="00BB0C8F" w:rsidRPr="00BB0C8F" w:rsidRDefault="00BB0C8F" w:rsidP="00BB0C8F">
      <w:pPr>
        <w:spacing w:after="0" w:line="240" w:lineRule="auto"/>
        <w:ind w:left="1440"/>
        <w:contextualSpacing/>
        <w:jc w:val="both"/>
        <w:rPr>
          <w:rFonts w:ascii="Trebuchet MS" w:eastAsia="MS Mincho" w:hAnsi="Trebuchet MS" w:cs="Times New Roman"/>
          <w:sz w:val="24"/>
          <w:szCs w:val="24"/>
        </w:rPr>
      </w:pPr>
      <w:r>
        <w:rPr>
          <w:rFonts w:ascii="Trebuchet MS" w:eastAsia="MS Mincho" w:hAnsi="Trebuchet MS" w:cs="Times New Roman"/>
          <w:sz w:val="24"/>
          <w:szCs w:val="24"/>
        </w:rPr>
        <w:t>III</w:t>
      </w:r>
      <w:r w:rsidRPr="00BB0C8F">
        <w:rPr>
          <w:rFonts w:ascii="Trebuchet MS" w:eastAsia="MS Mincho" w:hAnsi="Trebuchet MS" w:cs="Times New Roman"/>
          <w:sz w:val="24"/>
          <w:szCs w:val="24"/>
        </w:rPr>
        <w:t xml:space="preserve">. Apertura de los sobres que contengan la propuesta económica de aquellos que cumplieron con los requisitos técnicos. </w:t>
      </w:r>
    </w:p>
    <w:p w:rsidR="00BB0C8F" w:rsidRPr="00BB0C8F" w:rsidRDefault="00BB0C8F" w:rsidP="00BB0C8F">
      <w:pPr>
        <w:spacing w:after="0" w:line="240" w:lineRule="auto"/>
        <w:ind w:left="1440"/>
        <w:contextualSpacing/>
        <w:jc w:val="both"/>
        <w:rPr>
          <w:rFonts w:ascii="Trebuchet MS" w:eastAsia="MS Mincho" w:hAnsi="Trebuchet MS" w:cs="Times New Roman"/>
          <w:sz w:val="24"/>
          <w:szCs w:val="24"/>
        </w:rPr>
      </w:pPr>
      <w:r>
        <w:rPr>
          <w:rFonts w:ascii="Trebuchet MS" w:eastAsia="MS Mincho" w:hAnsi="Trebuchet MS" w:cs="Times New Roman"/>
          <w:sz w:val="24"/>
          <w:szCs w:val="24"/>
        </w:rPr>
        <w:t>IV</w:t>
      </w:r>
      <w:bookmarkStart w:id="0" w:name="_GoBack"/>
      <w:bookmarkEnd w:id="0"/>
      <w:r w:rsidRPr="00BB0C8F">
        <w:rPr>
          <w:rFonts w:ascii="Trebuchet MS" w:eastAsia="MS Mincho" w:hAnsi="Trebuchet MS" w:cs="Times New Roman"/>
          <w:sz w:val="24"/>
          <w:szCs w:val="24"/>
        </w:rPr>
        <w:t xml:space="preserve">. Emisión del fallo a favor de la propuesta que contenga el precio más bajo. </w:t>
      </w:r>
    </w:p>
    <w:p w:rsidR="00BB0C8F" w:rsidRPr="00BB0C8F" w:rsidRDefault="00BB0C8F" w:rsidP="00BB0C8F">
      <w:pPr>
        <w:numPr>
          <w:ilvl w:val="1"/>
          <w:numId w:val="15"/>
        </w:numPr>
        <w:spacing w:after="0" w:line="240" w:lineRule="auto"/>
        <w:contextualSpacing/>
        <w:jc w:val="both"/>
        <w:rPr>
          <w:rFonts w:ascii="Trebuchet MS" w:eastAsia="MS Mincho" w:hAnsi="Trebuchet MS" w:cs="Times New Roman"/>
          <w:sz w:val="24"/>
          <w:szCs w:val="24"/>
        </w:rPr>
      </w:pPr>
      <w:r w:rsidRPr="00BB0C8F">
        <w:rPr>
          <w:rFonts w:ascii="Trebuchet MS" w:eastAsia="MS Mincho" w:hAnsi="Trebuchet MS" w:cs="Times New Roman"/>
          <w:sz w:val="24"/>
          <w:szCs w:val="24"/>
          <w:lang w:eastAsia="en-US"/>
        </w:rPr>
        <w:t>Una vez adjudicada la licitación pública por el Comité, se remitirá al Presidente del Instituto Electoral, para conocimiento del Consejo General</w:t>
      </w:r>
      <w:r w:rsidRPr="00BB0C8F">
        <w:rPr>
          <w:rFonts w:ascii="Trebuchet MS" w:eastAsia="MS Mincho" w:hAnsi="Trebuchet MS" w:cs="Times New Roman"/>
          <w:sz w:val="24"/>
          <w:szCs w:val="24"/>
        </w:rPr>
        <w:t>.</w:t>
      </w:r>
    </w:p>
    <w:p w:rsidR="00BB0C8F" w:rsidRPr="00BB0C8F" w:rsidRDefault="00BB0C8F" w:rsidP="00BB0C8F">
      <w:pPr>
        <w:spacing w:after="0" w:line="240" w:lineRule="auto"/>
        <w:jc w:val="both"/>
        <w:rPr>
          <w:rFonts w:ascii="Trebuchet MS" w:eastAsia="MS Mincho" w:hAnsi="Trebuchet MS" w:cs="Times New Roman"/>
          <w:sz w:val="24"/>
          <w:szCs w:val="24"/>
        </w:rPr>
      </w:pPr>
    </w:p>
    <w:p w:rsidR="00BB0C8F" w:rsidRPr="00BB0C8F" w:rsidRDefault="00BB0C8F" w:rsidP="00BB0C8F">
      <w:pPr>
        <w:spacing w:after="0" w:line="240" w:lineRule="auto"/>
        <w:jc w:val="both"/>
        <w:rPr>
          <w:rFonts w:ascii="Trebuchet MS" w:eastAsia="MS Mincho" w:hAnsi="Trebuchet MS" w:cs="Times New Roman"/>
          <w:sz w:val="24"/>
          <w:szCs w:val="24"/>
        </w:rPr>
      </w:pPr>
      <w:r w:rsidRPr="00BB0C8F">
        <w:rPr>
          <w:rFonts w:ascii="Trebuchet MS" w:eastAsia="MS Mincho" w:hAnsi="Trebuchet MS" w:cs="Times New Roman"/>
          <w:sz w:val="24"/>
          <w:szCs w:val="24"/>
        </w:rPr>
        <w:t xml:space="preserve">El </w:t>
      </w:r>
      <w:r w:rsidRPr="00BB0C8F">
        <w:rPr>
          <w:rFonts w:ascii="Trebuchet MS" w:eastAsia="Calibri" w:hAnsi="Trebuchet MS" w:cs="Calibri"/>
          <w:sz w:val="24"/>
          <w:szCs w:val="24"/>
        </w:rPr>
        <w:t xml:space="preserve">Instituto Electoral </w:t>
      </w:r>
      <w:r w:rsidRPr="00BB0C8F">
        <w:rPr>
          <w:rFonts w:ascii="Trebuchet MS" w:eastAsia="MS Mincho" w:hAnsi="Trebuchet MS" w:cs="Times New Roman"/>
          <w:sz w:val="24"/>
          <w:szCs w:val="24"/>
        </w:rPr>
        <w:t>podrá realizar una adjudicación directa cuando su monto no exceda de quinientas Unidades de Medida y Actualización, para este caso se podrá adquirir el bien o contratar el servicio, sin que exista el requisito de reunir tres cotizaciones, previa justificación del titular de la Unidad Centralizada de Compras, autorizada por el Titular de la Secretaría Ejecutiva.</w:t>
      </w:r>
    </w:p>
    <w:p w:rsidR="00BB0C8F" w:rsidRPr="00BB0C8F" w:rsidRDefault="00BB0C8F" w:rsidP="00BB0C8F">
      <w:pPr>
        <w:spacing w:after="0" w:line="240" w:lineRule="auto"/>
        <w:jc w:val="both"/>
        <w:rPr>
          <w:rFonts w:ascii="Trebuchet MS" w:eastAsia="MS Mincho" w:hAnsi="Trebuchet MS" w:cs="Times New Roman"/>
          <w:sz w:val="24"/>
          <w:szCs w:val="24"/>
        </w:rPr>
      </w:pPr>
    </w:p>
    <w:p w:rsidR="00BB0C8F" w:rsidRPr="00BB0C8F" w:rsidRDefault="00BB0C8F" w:rsidP="00BB0C8F">
      <w:pPr>
        <w:spacing w:after="0" w:line="240" w:lineRule="auto"/>
        <w:jc w:val="both"/>
        <w:rPr>
          <w:rFonts w:ascii="Trebuchet MS" w:eastAsia="MS Mincho" w:hAnsi="Trebuchet MS" w:cs="Times New Roman"/>
          <w:sz w:val="24"/>
          <w:szCs w:val="24"/>
        </w:rPr>
      </w:pPr>
      <w:r w:rsidRPr="00BB0C8F">
        <w:rPr>
          <w:rFonts w:ascii="Trebuchet MS" w:eastAsia="MS Mincho" w:hAnsi="Trebuchet MS" w:cs="Times New Roman"/>
          <w:b/>
          <w:sz w:val="24"/>
          <w:szCs w:val="24"/>
        </w:rPr>
        <w:t xml:space="preserve">Sexto. </w:t>
      </w:r>
      <w:r w:rsidRPr="00BB0C8F">
        <w:rPr>
          <w:rFonts w:ascii="Trebuchet MS" w:eastAsia="MS Mincho" w:hAnsi="Trebuchet MS" w:cs="Times New Roman"/>
          <w:sz w:val="24"/>
          <w:szCs w:val="24"/>
        </w:rPr>
        <w:t>En tanto se integre el RUPC continuará vigente el Padrón de Proveedores del Instituto.</w:t>
      </w:r>
    </w:p>
    <w:p w:rsidR="00BB0C8F" w:rsidRPr="00BB0C8F" w:rsidRDefault="00BB0C8F" w:rsidP="00BB0C8F">
      <w:pPr>
        <w:spacing w:after="0" w:line="240" w:lineRule="auto"/>
        <w:jc w:val="both"/>
        <w:rPr>
          <w:rFonts w:ascii="Trebuchet MS" w:eastAsia="MS Mincho" w:hAnsi="Trebuchet MS" w:cs="Times New Roman"/>
          <w:sz w:val="24"/>
          <w:szCs w:val="24"/>
        </w:rPr>
      </w:pPr>
    </w:p>
    <w:p w:rsidR="00BB0C8F" w:rsidRPr="00BB0C8F" w:rsidRDefault="00BB0C8F" w:rsidP="00BB0C8F">
      <w:pPr>
        <w:spacing w:after="0" w:line="240" w:lineRule="auto"/>
        <w:jc w:val="both"/>
        <w:rPr>
          <w:rFonts w:ascii="Trebuchet MS" w:eastAsia="MS Mincho" w:hAnsi="Trebuchet MS" w:cs="Times New Roman"/>
          <w:sz w:val="24"/>
          <w:szCs w:val="24"/>
        </w:rPr>
      </w:pPr>
      <w:r w:rsidRPr="00BB0C8F">
        <w:rPr>
          <w:rFonts w:ascii="Trebuchet MS" w:eastAsia="MS Mincho" w:hAnsi="Trebuchet MS" w:cs="Times New Roman"/>
          <w:b/>
          <w:sz w:val="24"/>
          <w:szCs w:val="24"/>
        </w:rPr>
        <w:t xml:space="preserve">Séptimo. </w:t>
      </w:r>
      <w:r w:rsidRPr="00BB0C8F">
        <w:rPr>
          <w:rFonts w:ascii="Trebuchet MS" w:eastAsia="MS Mincho" w:hAnsi="Trebuchet MS" w:cs="Times New Roman"/>
          <w:sz w:val="24"/>
          <w:szCs w:val="24"/>
        </w:rPr>
        <w:t>El Consejo General podrá emitir los criterios, lineamientos y demás disposiciones necesarias a fin de implementar el presente reglamento.</w:t>
      </w:r>
    </w:p>
    <w:p w:rsidR="00BB0C8F" w:rsidRPr="00BB0C8F" w:rsidRDefault="00BB0C8F" w:rsidP="00BB0C8F">
      <w:pPr>
        <w:rPr>
          <w:rFonts w:eastAsiaTheme="minorHAnsi"/>
          <w:lang w:eastAsia="en-US"/>
        </w:rPr>
      </w:pPr>
    </w:p>
    <w:sectPr w:rsidR="00BB0C8F" w:rsidRPr="00BB0C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AE9C20B6"/>
    <w:lvl w:ilvl="0">
      <w:start w:val="1"/>
      <w:numFmt w:val="decimal"/>
      <w:lvlText w:val="%1."/>
      <w:lvlJc w:val="left"/>
      <w:pPr>
        <w:tabs>
          <w:tab w:val="num" w:pos="-476"/>
        </w:tabs>
        <w:ind w:left="476" w:hanging="375"/>
      </w:pPr>
      <w:rPr>
        <w:rFonts w:ascii="Arial" w:hAnsi="Arial" w:cs="Arial" w:hint="default"/>
        <w:b/>
      </w:rPr>
    </w:lvl>
    <w:lvl w:ilvl="1">
      <w:start w:val="1"/>
      <w:numFmt w:val="decimal"/>
      <w:lvlText w:val="%2."/>
      <w:lvlJc w:val="left"/>
      <w:pPr>
        <w:tabs>
          <w:tab w:val="num" w:pos="229"/>
        </w:tabs>
        <w:ind w:left="229" w:hanging="360"/>
      </w:pPr>
      <w:rPr>
        <w:b/>
      </w:rPr>
    </w:lvl>
    <w:lvl w:ilvl="2">
      <w:start w:val="1"/>
      <w:numFmt w:val="lowerRoman"/>
      <w:lvlText w:val="%3."/>
      <w:lvlJc w:val="left"/>
      <w:pPr>
        <w:tabs>
          <w:tab w:val="num" w:pos="949"/>
        </w:tabs>
        <w:ind w:left="949" w:hanging="180"/>
      </w:pPr>
    </w:lvl>
    <w:lvl w:ilvl="3">
      <w:start w:val="1"/>
      <w:numFmt w:val="decimal"/>
      <w:lvlText w:val="%4."/>
      <w:lvlJc w:val="left"/>
      <w:pPr>
        <w:tabs>
          <w:tab w:val="num" w:pos="1669"/>
        </w:tabs>
        <w:ind w:left="1669" w:hanging="360"/>
      </w:pPr>
      <w:rPr>
        <w:b/>
      </w:rPr>
    </w:lvl>
    <w:lvl w:ilvl="4">
      <w:start w:val="1"/>
      <w:numFmt w:val="lowerLetter"/>
      <w:lvlText w:val="%5."/>
      <w:lvlJc w:val="left"/>
      <w:pPr>
        <w:tabs>
          <w:tab w:val="num" w:pos="2389"/>
        </w:tabs>
        <w:ind w:left="2389" w:hanging="360"/>
      </w:pPr>
    </w:lvl>
    <w:lvl w:ilvl="5">
      <w:start w:val="1"/>
      <w:numFmt w:val="lowerRoman"/>
      <w:lvlText w:val="%6."/>
      <w:lvlJc w:val="left"/>
      <w:pPr>
        <w:tabs>
          <w:tab w:val="num" w:pos="3109"/>
        </w:tabs>
        <w:ind w:left="3109" w:hanging="180"/>
      </w:pPr>
    </w:lvl>
    <w:lvl w:ilvl="6">
      <w:start w:val="1"/>
      <w:numFmt w:val="decimal"/>
      <w:lvlText w:val="%7."/>
      <w:lvlJc w:val="left"/>
      <w:pPr>
        <w:tabs>
          <w:tab w:val="num" w:pos="3829"/>
        </w:tabs>
        <w:ind w:left="3829" w:hanging="360"/>
      </w:pPr>
    </w:lvl>
    <w:lvl w:ilvl="7">
      <w:start w:val="1"/>
      <w:numFmt w:val="lowerLetter"/>
      <w:lvlText w:val="%8."/>
      <w:lvlJc w:val="left"/>
      <w:pPr>
        <w:tabs>
          <w:tab w:val="num" w:pos="4549"/>
        </w:tabs>
        <w:ind w:left="4549" w:hanging="360"/>
      </w:pPr>
    </w:lvl>
    <w:lvl w:ilvl="8">
      <w:start w:val="1"/>
      <w:numFmt w:val="lowerRoman"/>
      <w:lvlText w:val="%9."/>
      <w:lvlJc w:val="left"/>
      <w:pPr>
        <w:tabs>
          <w:tab w:val="num" w:pos="5269"/>
        </w:tabs>
        <w:ind w:left="5269" w:hanging="180"/>
      </w:pPr>
    </w:lvl>
  </w:abstractNum>
  <w:abstractNum w:abstractNumId="1">
    <w:nsid w:val="000021F3"/>
    <w:multiLevelType w:val="hybridMultilevel"/>
    <w:tmpl w:val="C7B037D0"/>
    <w:lvl w:ilvl="0" w:tplc="B10EEC7A">
      <w:start w:val="2"/>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81159A"/>
    <w:multiLevelType w:val="hybridMultilevel"/>
    <w:tmpl w:val="18A0220C"/>
    <w:lvl w:ilvl="0" w:tplc="A9BC3D04">
      <w:start w:val="1"/>
      <w:numFmt w:val="upperRoman"/>
      <w:lvlText w:val="%1."/>
      <w:lvlJc w:val="left"/>
      <w:pPr>
        <w:ind w:left="720" w:hanging="360"/>
      </w:pPr>
      <w:rPr>
        <w:rFonts w:ascii="Arial" w:eastAsia="Times New Roman"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FC3F67"/>
    <w:multiLevelType w:val="hybridMultilevel"/>
    <w:tmpl w:val="B5D43A1E"/>
    <w:lvl w:ilvl="0" w:tplc="4DA8A0A8">
      <w:start w:val="1"/>
      <w:numFmt w:val="upperRoman"/>
      <w:lvlText w:val="%1."/>
      <w:lvlJc w:val="left"/>
      <w:pPr>
        <w:ind w:left="1440" w:hanging="72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4">
    <w:nsid w:val="0D4530D1"/>
    <w:multiLevelType w:val="hybridMultilevel"/>
    <w:tmpl w:val="0BEE1E26"/>
    <w:lvl w:ilvl="0" w:tplc="EB860988">
      <w:start w:val="1"/>
      <w:numFmt w:val="upperRoman"/>
      <w:lvlText w:val="%1."/>
      <w:lvlJc w:val="left"/>
      <w:pPr>
        <w:ind w:left="720" w:hanging="360"/>
      </w:pPr>
      <w:rPr>
        <w:rFonts w:ascii="Arial" w:eastAsia="Times New Roman" w:hAnsi="Arial" w:cs="Arial"/>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326062"/>
    <w:multiLevelType w:val="hybridMultilevel"/>
    <w:tmpl w:val="993AD3CC"/>
    <w:lvl w:ilvl="0" w:tplc="080A0013">
      <w:start w:val="1"/>
      <w:numFmt w:val="upperRoman"/>
      <w:lvlText w:val="%1."/>
      <w:lvlJc w:val="righ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6">
    <w:nsid w:val="13166FAD"/>
    <w:multiLevelType w:val="hybridMultilevel"/>
    <w:tmpl w:val="63AACEF6"/>
    <w:lvl w:ilvl="0" w:tplc="371C99B6">
      <w:start w:val="1"/>
      <w:numFmt w:val="decimal"/>
      <w:lvlText w:val="%1."/>
      <w:lvlJc w:val="left"/>
      <w:pPr>
        <w:ind w:left="720" w:hanging="360"/>
      </w:pPr>
      <w:rPr>
        <w:rFonts w:ascii="Trebuchet MS" w:hAnsi="Trebuchet MS"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877D18"/>
    <w:multiLevelType w:val="hybridMultilevel"/>
    <w:tmpl w:val="9AB4779A"/>
    <w:lvl w:ilvl="0" w:tplc="C598E3E2">
      <w:start w:val="1"/>
      <w:numFmt w:val="upperRoman"/>
      <w:lvlText w:val="%1."/>
      <w:lvlJc w:val="left"/>
      <w:pPr>
        <w:ind w:left="720" w:hanging="360"/>
      </w:pPr>
      <w:rPr>
        <w:rFonts w:ascii="Arial" w:eastAsia="Times New Roman"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E1664F"/>
    <w:multiLevelType w:val="hybridMultilevel"/>
    <w:tmpl w:val="DF8A3266"/>
    <w:lvl w:ilvl="0" w:tplc="018A507A">
      <w:start w:val="1"/>
      <w:numFmt w:val="upperRoman"/>
      <w:lvlText w:val="%1."/>
      <w:lvlJc w:val="left"/>
      <w:pPr>
        <w:ind w:left="720" w:hanging="360"/>
      </w:pPr>
      <w:rPr>
        <w:rFonts w:ascii="Arial" w:eastAsia="Times New Roman"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F62EE0"/>
    <w:multiLevelType w:val="hybridMultilevel"/>
    <w:tmpl w:val="A80A3A34"/>
    <w:lvl w:ilvl="0" w:tplc="707E2418">
      <w:start w:val="1"/>
      <w:numFmt w:val="upperRoman"/>
      <w:lvlText w:val="%1."/>
      <w:lvlJc w:val="left"/>
      <w:pPr>
        <w:ind w:left="720" w:hanging="360"/>
      </w:pPr>
      <w:rPr>
        <w:rFonts w:ascii="Arial" w:eastAsia="Times New Roman"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D93233"/>
    <w:multiLevelType w:val="hybridMultilevel"/>
    <w:tmpl w:val="0BEE1E26"/>
    <w:lvl w:ilvl="0" w:tplc="EB860988">
      <w:start w:val="1"/>
      <w:numFmt w:val="upperRoman"/>
      <w:lvlText w:val="%1."/>
      <w:lvlJc w:val="left"/>
      <w:pPr>
        <w:ind w:left="720" w:hanging="360"/>
      </w:pPr>
      <w:rPr>
        <w:rFonts w:ascii="Arial" w:eastAsia="Times New Roman"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824D47"/>
    <w:multiLevelType w:val="hybridMultilevel"/>
    <w:tmpl w:val="3F08A73E"/>
    <w:lvl w:ilvl="0" w:tplc="6172B6D4">
      <w:start w:val="1"/>
      <w:numFmt w:val="upperRoman"/>
      <w:lvlText w:val="%1."/>
      <w:lvlJc w:val="left"/>
      <w:pPr>
        <w:ind w:left="720" w:hanging="360"/>
      </w:pPr>
      <w:rPr>
        <w:rFonts w:ascii="Arial" w:eastAsia="Times New Roman"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B8909A6"/>
    <w:multiLevelType w:val="hybridMultilevel"/>
    <w:tmpl w:val="0BEE1E26"/>
    <w:lvl w:ilvl="0" w:tplc="EB860988">
      <w:start w:val="1"/>
      <w:numFmt w:val="upperRoman"/>
      <w:lvlText w:val="%1."/>
      <w:lvlJc w:val="left"/>
      <w:pPr>
        <w:ind w:left="720" w:hanging="360"/>
      </w:pPr>
      <w:rPr>
        <w:rFonts w:ascii="Arial" w:eastAsia="Times New Roman" w:hAnsi="Arial" w:cs="Arial"/>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1C166BE"/>
    <w:multiLevelType w:val="hybridMultilevel"/>
    <w:tmpl w:val="6C905002"/>
    <w:lvl w:ilvl="0" w:tplc="F5E288F0">
      <w:start w:val="1"/>
      <w:numFmt w:val="upperRoman"/>
      <w:lvlText w:val="%1."/>
      <w:lvlJc w:val="left"/>
      <w:pPr>
        <w:ind w:left="720" w:hanging="360"/>
      </w:pPr>
      <w:rPr>
        <w:rFonts w:ascii="Arial" w:eastAsia="Times New Roman"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2313D8F"/>
    <w:multiLevelType w:val="hybridMultilevel"/>
    <w:tmpl w:val="1CAC4736"/>
    <w:lvl w:ilvl="0" w:tplc="7A50EFDA">
      <w:start w:val="1"/>
      <w:numFmt w:val="upperRoman"/>
      <w:lvlText w:val="%1."/>
      <w:lvlJc w:val="left"/>
      <w:pPr>
        <w:ind w:left="720" w:hanging="360"/>
      </w:pPr>
      <w:rPr>
        <w:rFonts w:ascii="Arial" w:eastAsia="Times New Roman"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3EF1DBF"/>
    <w:multiLevelType w:val="hybridMultilevel"/>
    <w:tmpl w:val="C54A595E"/>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13"/>
  </w:num>
  <w:num w:numId="3">
    <w:abstractNumId w:val="8"/>
  </w:num>
  <w:num w:numId="4">
    <w:abstractNumId w:val="10"/>
  </w:num>
  <w:num w:numId="5">
    <w:abstractNumId w:val="7"/>
  </w:num>
  <w:num w:numId="6">
    <w:abstractNumId w:val="11"/>
  </w:num>
  <w:num w:numId="7">
    <w:abstractNumId w:val="14"/>
  </w:num>
  <w:num w:numId="8">
    <w:abstractNumId w:val="12"/>
  </w:num>
  <w:num w:numId="9">
    <w:abstractNumId w:val="6"/>
  </w:num>
  <w:num w:numId="10">
    <w:abstractNumId w:val="2"/>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8F"/>
    <w:rsid w:val="00552BEF"/>
    <w:rsid w:val="00705689"/>
    <w:rsid w:val="0090165C"/>
    <w:rsid w:val="009D4827"/>
    <w:rsid w:val="00BB0C8F"/>
    <w:rsid w:val="00BC2699"/>
    <w:rsid w:val="00FA0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C8F"/>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B0C8F"/>
    <w:pPr>
      <w:ind w:left="720"/>
      <w:contextualSpacing/>
    </w:pPr>
  </w:style>
  <w:style w:type="paragraph" w:customStyle="1" w:styleId="Default">
    <w:name w:val="Default"/>
    <w:rsid w:val="00BB0C8F"/>
    <w:pPr>
      <w:autoSpaceDE w:val="0"/>
      <w:autoSpaceDN w:val="0"/>
      <w:adjustRightInd w:val="0"/>
      <w:spacing w:after="0" w:line="240" w:lineRule="auto"/>
    </w:pPr>
    <w:rPr>
      <w:rFonts w:ascii="Arial" w:eastAsiaTheme="minorEastAsia" w:hAnsi="Arial" w:cs="Arial"/>
      <w:color w:val="000000"/>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C8F"/>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B0C8F"/>
    <w:pPr>
      <w:ind w:left="720"/>
      <w:contextualSpacing/>
    </w:pPr>
  </w:style>
  <w:style w:type="paragraph" w:customStyle="1" w:styleId="Default">
    <w:name w:val="Default"/>
    <w:rsid w:val="00BB0C8F"/>
    <w:pPr>
      <w:autoSpaceDE w:val="0"/>
      <w:autoSpaceDN w:val="0"/>
      <w:adjustRightInd w:val="0"/>
      <w:spacing w:after="0" w:line="240" w:lineRule="auto"/>
    </w:pPr>
    <w:rPr>
      <w:rFonts w:ascii="Arial" w:eastAsiaTheme="minorEastAsia" w:hAnsi="Arial" w:cs="Arial"/>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3832</Words>
  <Characters>21081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Jesús Roberto Gómez Navarro</cp:lastModifiedBy>
  <cp:revision>1</cp:revision>
  <dcterms:created xsi:type="dcterms:W3CDTF">2017-06-20T16:56:00Z</dcterms:created>
  <dcterms:modified xsi:type="dcterms:W3CDTF">2017-06-20T17:05:00Z</dcterms:modified>
</cp:coreProperties>
</file>