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C18" w:rsidRPr="00FC4CFB" w:rsidRDefault="000C2C18" w:rsidP="00DB7DD2">
      <w:pPr>
        <w:jc w:val="center"/>
        <w:rPr>
          <w:rFonts w:ascii="Trebuchet MS" w:hAnsi="Trebuchet MS" w:cs="Arial"/>
          <w:b/>
          <w:bCs/>
          <w:iCs/>
          <w:sz w:val="24"/>
          <w:szCs w:val="24"/>
        </w:rPr>
      </w:pPr>
      <w:bookmarkStart w:id="0" w:name="_GoBack"/>
      <w:bookmarkEnd w:id="0"/>
    </w:p>
    <w:p w:rsidR="000C2C18" w:rsidRPr="00FC4CFB" w:rsidRDefault="000C2C18" w:rsidP="00DB7DD2">
      <w:pPr>
        <w:jc w:val="both"/>
        <w:rPr>
          <w:rFonts w:ascii="Trebuchet MS" w:hAnsi="Trebuchet MS" w:cs="Arial"/>
          <w:b/>
          <w:bCs/>
          <w:iCs/>
          <w:sz w:val="24"/>
          <w:szCs w:val="24"/>
        </w:rPr>
      </w:pPr>
    </w:p>
    <w:p w:rsidR="000C2C18" w:rsidRPr="00FC4CFB" w:rsidRDefault="000C2C18" w:rsidP="00DB7DD2">
      <w:pPr>
        <w:jc w:val="both"/>
        <w:rPr>
          <w:rFonts w:ascii="Trebuchet MS" w:hAnsi="Trebuchet MS" w:cs="Arial"/>
          <w:b/>
          <w:bCs/>
          <w:iCs/>
          <w:sz w:val="24"/>
          <w:szCs w:val="24"/>
        </w:rPr>
      </w:pPr>
    </w:p>
    <w:p w:rsidR="000C2C18" w:rsidRPr="00FC4CFB" w:rsidRDefault="000C2C18" w:rsidP="00DB7DD2">
      <w:pPr>
        <w:jc w:val="both"/>
        <w:rPr>
          <w:rFonts w:ascii="Trebuchet MS" w:hAnsi="Trebuchet MS" w:cs="Arial"/>
          <w:b/>
          <w:bCs/>
          <w:iCs/>
          <w:sz w:val="24"/>
          <w:szCs w:val="24"/>
        </w:rPr>
      </w:pPr>
    </w:p>
    <w:p w:rsidR="000C2C18" w:rsidRPr="00FC4CFB" w:rsidRDefault="000C2C18" w:rsidP="00DB7DD2">
      <w:pPr>
        <w:jc w:val="both"/>
        <w:rPr>
          <w:rFonts w:ascii="Trebuchet MS" w:hAnsi="Trebuchet MS" w:cs="Arial"/>
          <w:b/>
          <w:bCs/>
          <w:iCs/>
          <w:sz w:val="24"/>
          <w:szCs w:val="24"/>
        </w:rPr>
      </w:pPr>
    </w:p>
    <w:p w:rsidR="000C2C18" w:rsidRPr="00FC4CFB" w:rsidRDefault="000C2C18" w:rsidP="00DB7DD2">
      <w:pPr>
        <w:jc w:val="both"/>
        <w:rPr>
          <w:rFonts w:ascii="Trebuchet MS" w:hAnsi="Trebuchet MS" w:cs="Arial"/>
          <w:b/>
          <w:bCs/>
          <w:iCs/>
          <w:sz w:val="24"/>
          <w:szCs w:val="24"/>
        </w:rPr>
      </w:pPr>
    </w:p>
    <w:p w:rsidR="000C2C18" w:rsidRPr="00CB1DD0" w:rsidRDefault="00AE30AD" w:rsidP="00DB7DD2">
      <w:pPr>
        <w:jc w:val="center"/>
        <w:rPr>
          <w:rFonts w:ascii="Trebuchet MS" w:hAnsi="Trebuchet MS" w:cs="Arial"/>
          <w:b/>
          <w:bCs/>
          <w:iCs/>
          <w:sz w:val="24"/>
          <w:szCs w:val="24"/>
        </w:rPr>
      </w:pPr>
      <w:r w:rsidRPr="00CB1DD0">
        <w:rPr>
          <w:rFonts w:ascii="Trebuchet MS" w:hAnsi="Trebuchet MS" w:cs="Arial"/>
          <w:b/>
          <w:bCs/>
          <w:iCs/>
          <w:noProof/>
          <w:sz w:val="24"/>
          <w:szCs w:val="24"/>
          <w:lang w:val="es-MX" w:eastAsia="es-MX"/>
        </w:rPr>
        <w:drawing>
          <wp:inline distT="0" distB="0" distL="0" distR="0" wp14:anchorId="64F07B63" wp14:editId="78BA6EFC">
            <wp:extent cx="4959350" cy="2604135"/>
            <wp:effectExtent l="19050" t="0" r="0" b="0"/>
            <wp:docPr id="1" name="Picture 1" descr="logo m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orado"/>
                    <pic:cNvPicPr>
                      <a:picLocks noChangeAspect="1" noChangeArrowheads="1"/>
                    </pic:cNvPicPr>
                  </pic:nvPicPr>
                  <pic:blipFill>
                    <a:blip r:embed="rId9" cstate="print"/>
                    <a:srcRect/>
                    <a:stretch>
                      <a:fillRect/>
                    </a:stretch>
                  </pic:blipFill>
                  <pic:spPr bwMode="auto">
                    <a:xfrm>
                      <a:off x="0" y="0"/>
                      <a:ext cx="4959350" cy="2604135"/>
                    </a:xfrm>
                    <a:prstGeom prst="rect">
                      <a:avLst/>
                    </a:prstGeom>
                    <a:noFill/>
                    <a:ln w="9525">
                      <a:noFill/>
                      <a:miter lim="800000"/>
                      <a:headEnd/>
                      <a:tailEnd/>
                    </a:ln>
                  </pic:spPr>
                </pic:pic>
              </a:graphicData>
            </a:graphic>
          </wp:inline>
        </w:drawing>
      </w:r>
    </w:p>
    <w:p w:rsidR="000C2C18" w:rsidRPr="00CB1DD0" w:rsidRDefault="000C2C18" w:rsidP="00DB7DD2">
      <w:pPr>
        <w:jc w:val="both"/>
        <w:rPr>
          <w:rFonts w:ascii="Trebuchet MS" w:hAnsi="Trebuchet MS" w:cs="Arial"/>
          <w:b/>
          <w:bCs/>
          <w:iCs/>
          <w:sz w:val="24"/>
          <w:szCs w:val="24"/>
        </w:rPr>
      </w:pPr>
    </w:p>
    <w:p w:rsidR="000C2C18" w:rsidRPr="00CB1DD0" w:rsidRDefault="000C2C18" w:rsidP="00DB7DD2">
      <w:pPr>
        <w:jc w:val="center"/>
        <w:rPr>
          <w:rFonts w:ascii="Trebuchet MS" w:hAnsi="Trebuchet MS" w:cs="Arial"/>
          <w:b/>
          <w:bCs/>
          <w:iCs/>
          <w:sz w:val="40"/>
          <w:szCs w:val="40"/>
        </w:rPr>
      </w:pPr>
    </w:p>
    <w:p w:rsidR="00EE7F4F" w:rsidRPr="00CB1DD0" w:rsidRDefault="00EE7F4F" w:rsidP="00DB7DD2">
      <w:pPr>
        <w:jc w:val="center"/>
        <w:rPr>
          <w:rFonts w:ascii="Trebuchet MS" w:hAnsi="Trebuchet MS" w:cs="Arial"/>
          <w:b/>
          <w:bCs/>
          <w:iCs/>
          <w:sz w:val="40"/>
          <w:szCs w:val="40"/>
        </w:rPr>
      </w:pPr>
    </w:p>
    <w:p w:rsidR="00EE7F4F" w:rsidRPr="00CB1DD0" w:rsidRDefault="00EE7F4F" w:rsidP="00DB7DD2">
      <w:pPr>
        <w:jc w:val="center"/>
        <w:rPr>
          <w:rFonts w:ascii="Trebuchet MS" w:hAnsi="Trebuchet MS" w:cs="Arial"/>
          <w:b/>
          <w:bCs/>
          <w:iCs/>
          <w:sz w:val="40"/>
          <w:szCs w:val="40"/>
        </w:rPr>
      </w:pPr>
    </w:p>
    <w:p w:rsidR="000C2C18" w:rsidRPr="00CB1DD0" w:rsidRDefault="005B04B9" w:rsidP="00DB7DD2">
      <w:pPr>
        <w:jc w:val="both"/>
        <w:rPr>
          <w:rFonts w:ascii="Trebuchet MS" w:hAnsi="Trebuchet MS" w:cs="Arial"/>
          <w:b/>
          <w:bCs/>
          <w:iCs/>
          <w:sz w:val="36"/>
          <w:szCs w:val="36"/>
        </w:rPr>
      </w:pPr>
      <w:r w:rsidRPr="00CB1DD0">
        <w:rPr>
          <w:rFonts w:ascii="Trebuchet MS" w:hAnsi="Trebuchet MS" w:cs="Arial"/>
          <w:b/>
          <w:bCs/>
          <w:iCs/>
          <w:sz w:val="36"/>
          <w:szCs w:val="36"/>
        </w:rPr>
        <w:t>Lineamientos</w:t>
      </w:r>
      <w:r w:rsidR="000C2C18" w:rsidRPr="00CB1DD0">
        <w:rPr>
          <w:rFonts w:ascii="Trebuchet MS" w:hAnsi="Trebuchet MS" w:cs="Arial"/>
          <w:b/>
          <w:bCs/>
          <w:iCs/>
          <w:sz w:val="36"/>
          <w:szCs w:val="36"/>
        </w:rPr>
        <w:t xml:space="preserve"> para </w:t>
      </w:r>
      <w:r w:rsidR="00EE7F4F" w:rsidRPr="00CB1DD0">
        <w:rPr>
          <w:rFonts w:ascii="Trebuchet MS" w:hAnsi="Trebuchet MS" w:cs="Arial"/>
          <w:b/>
          <w:bCs/>
          <w:iCs/>
          <w:sz w:val="36"/>
          <w:szCs w:val="36"/>
        </w:rPr>
        <w:t xml:space="preserve">garantizar el cumplimiento </w:t>
      </w:r>
      <w:r w:rsidR="0011798E" w:rsidRPr="00CB1DD0">
        <w:rPr>
          <w:rFonts w:ascii="Trebuchet MS" w:hAnsi="Trebuchet MS" w:cs="Arial"/>
          <w:b/>
          <w:bCs/>
          <w:iCs/>
          <w:sz w:val="36"/>
          <w:szCs w:val="36"/>
        </w:rPr>
        <w:t>de</w:t>
      </w:r>
      <w:r w:rsidR="00EE7F4F" w:rsidRPr="00CB1DD0">
        <w:rPr>
          <w:rFonts w:ascii="Trebuchet MS" w:hAnsi="Trebuchet MS" w:cs="Arial"/>
          <w:b/>
          <w:bCs/>
          <w:iCs/>
          <w:sz w:val="36"/>
          <w:szCs w:val="36"/>
        </w:rPr>
        <w:t xml:space="preserve">l principio de paridad de género </w:t>
      </w:r>
      <w:r w:rsidR="002237CA">
        <w:rPr>
          <w:rFonts w:ascii="Trebuchet MS" w:hAnsi="Trebuchet MS" w:cs="Arial"/>
          <w:b/>
          <w:bCs/>
          <w:iCs/>
          <w:sz w:val="36"/>
          <w:szCs w:val="36"/>
        </w:rPr>
        <w:t xml:space="preserve">y no discriminación </w:t>
      </w:r>
      <w:r w:rsidR="00EE7F4F" w:rsidRPr="00CB1DD0">
        <w:rPr>
          <w:rFonts w:ascii="Trebuchet MS" w:hAnsi="Trebuchet MS" w:cs="Arial"/>
          <w:b/>
          <w:bCs/>
          <w:iCs/>
          <w:sz w:val="36"/>
          <w:szCs w:val="36"/>
        </w:rPr>
        <w:t>en la postulación de candidaturas</w:t>
      </w:r>
      <w:r w:rsidR="0097216D" w:rsidRPr="00CB1DD0">
        <w:rPr>
          <w:rFonts w:ascii="Trebuchet MS" w:hAnsi="Trebuchet MS" w:cs="Arial"/>
          <w:b/>
          <w:bCs/>
          <w:iCs/>
          <w:sz w:val="36"/>
          <w:szCs w:val="36"/>
        </w:rPr>
        <w:t xml:space="preserve"> a diputaciones</w:t>
      </w:r>
      <w:r w:rsidR="000347C7">
        <w:rPr>
          <w:rFonts w:ascii="Trebuchet MS" w:hAnsi="Trebuchet MS" w:cs="Arial"/>
          <w:b/>
          <w:bCs/>
          <w:iCs/>
          <w:sz w:val="36"/>
          <w:szCs w:val="36"/>
        </w:rPr>
        <w:t xml:space="preserve"> por los principios de mayoría relativa y representación proporcional</w:t>
      </w:r>
      <w:r w:rsidR="00DB7DD2" w:rsidRPr="00CB1DD0">
        <w:rPr>
          <w:rFonts w:ascii="Trebuchet MS" w:hAnsi="Trebuchet MS" w:cs="Arial"/>
          <w:b/>
          <w:bCs/>
          <w:iCs/>
          <w:sz w:val="36"/>
          <w:szCs w:val="36"/>
        </w:rPr>
        <w:t xml:space="preserve"> </w:t>
      </w:r>
      <w:r w:rsidR="00510114" w:rsidRPr="00CB1DD0">
        <w:rPr>
          <w:rFonts w:ascii="Trebuchet MS" w:hAnsi="Trebuchet MS" w:cs="Arial"/>
          <w:b/>
          <w:bCs/>
          <w:iCs/>
          <w:sz w:val="36"/>
          <w:szCs w:val="36"/>
        </w:rPr>
        <w:t>en el estado de Jalisco</w:t>
      </w:r>
      <w:r w:rsidR="000C2C18" w:rsidRPr="00CB1DD0">
        <w:rPr>
          <w:rFonts w:ascii="Trebuchet MS" w:hAnsi="Trebuchet MS" w:cs="Arial"/>
          <w:b/>
          <w:bCs/>
          <w:iCs/>
          <w:sz w:val="36"/>
          <w:szCs w:val="36"/>
        </w:rPr>
        <w:t>.</w:t>
      </w:r>
    </w:p>
    <w:p w:rsidR="000C2C18" w:rsidRPr="00CB1DD0" w:rsidRDefault="004C08E2" w:rsidP="00DB7DD2">
      <w:pPr>
        <w:tabs>
          <w:tab w:val="left" w:pos="1380"/>
        </w:tabs>
        <w:rPr>
          <w:rFonts w:ascii="Trebuchet MS" w:hAnsi="Trebuchet MS"/>
          <w:sz w:val="40"/>
          <w:szCs w:val="40"/>
        </w:rPr>
      </w:pPr>
      <w:r w:rsidRPr="00CB1DD0">
        <w:rPr>
          <w:rFonts w:ascii="Trebuchet MS" w:hAnsi="Trebuchet MS"/>
          <w:sz w:val="40"/>
          <w:szCs w:val="40"/>
        </w:rPr>
        <w:tab/>
      </w:r>
    </w:p>
    <w:p w:rsidR="000C2C18" w:rsidRPr="00CB1DD0" w:rsidRDefault="000C2C18" w:rsidP="00DB7DD2">
      <w:pPr>
        <w:jc w:val="center"/>
        <w:rPr>
          <w:rFonts w:ascii="Trebuchet MS" w:hAnsi="Trebuchet MS"/>
          <w:sz w:val="40"/>
          <w:szCs w:val="40"/>
        </w:rPr>
      </w:pPr>
    </w:p>
    <w:p w:rsidR="000C2C18" w:rsidRPr="00CB1DD0" w:rsidRDefault="000C2C18" w:rsidP="00DB7DD2">
      <w:pPr>
        <w:jc w:val="center"/>
        <w:rPr>
          <w:rFonts w:ascii="Trebuchet MS" w:hAnsi="Trebuchet MS"/>
          <w:sz w:val="40"/>
          <w:szCs w:val="40"/>
        </w:rPr>
      </w:pPr>
    </w:p>
    <w:p w:rsidR="000C2C18" w:rsidRPr="00CB1DD0" w:rsidRDefault="000C2C18" w:rsidP="00DB7DD2">
      <w:pPr>
        <w:jc w:val="center"/>
        <w:rPr>
          <w:rFonts w:ascii="Trebuchet MS" w:hAnsi="Trebuchet MS"/>
          <w:sz w:val="40"/>
          <w:szCs w:val="40"/>
        </w:rPr>
      </w:pPr>
    </w:p>
    <w:p w:rsidR="00FC4CFB" w:rsidRPr="00CB1DD0" w:rsidRDefault="00FC4CFB" w:rsidP="00DB7DD2">
      <w:pPr>
        <w:jc w:val="center"/>
        <w:rPr>
          <w:rFonts w:ascii="Trebuchet MS" w:hAnsi="Trebuchet MS"/>
          <w:sz w:val="40"/>
          <w:szCs w:val="40"/>
        </w:rPr>
      </w:pPr>
    </w:p>
    <w:p w:rsidR="000C2C18" w:rsidRPr="00CB1DD0" w:rsidRDefault="00BE231D" w:rsidP="00DB7DD2">
      <w:pPr>
        <w:tabs>
          <w:tab w:val="left" w:pos="3178"/>
          <w:tab w:val="center" w:pos="4420"/>
        </w:tabs>
        <w:jc w:val="center"/>
        <w:rPr>
          <w:rFonts w:ascii="Trebuchet MS" w:hAnsi="Trebuchet MS"/>
          <w:color w:val="FFFFFF"/>
          <w:sz w:val="32"/>
          <w:szCs w:val="32"/>
        </w:rPr>
      </w:pPr>
      <w:r w:rsidRPr="00CB1DD0">
        <w:rPr>
          <w:rFonts w:ascii="Trebuchet MS" w:hAnsi="Trebuchet MS"/>
          <w:color w:val="FFFFFF"/>
          <w:sz w:val="32"/>
          <w:szCs w:val="32"/>
        </w:rPr>
        <w:t>SEPTIEMBRE</w:t>
      </w:r>
      <w:r w:rsidR="000C2C18" w:rsidRPr="00CB1DD0">
        <w:rPr>
          <w:rFonts w:ascii="Trebuchet MS" w:hAnsi="Trebuchet MS"/>
          <w:color w:val="FFFFFF"/>
          <w:sz w:val="32"/>
          <w:szCs w:val="32"/>
        </w:rPr>
        <w:t xml:space="preserve"> DE 20</w:t>
      </w:r>
      <w:r w:rsidR="00113A17" w:rsidRPr="00CB1DD0">
        <w:rPr>
          <w:rFonts w:ascii="Trebuchet MS" w:hAnsi="Trebuchet MS"/>
          <w:color w:val="FFFFFF"/>
          <w:sz w:val="32"/>
          <w:szCs w:val="32"/>
        </w:rPr>
        <w:t>17</w:t>
      </w:r>
    </w:p>
    <w:p w:rsidR="005D7DD8" w:rsidRPr="00CB1DD0" w:rsidRDefault="005D7DD8" w:rsidP="00DB7DD2">
      <w:pPr>
        <w:jc w:val="both"/>
        <w:rPr>
          <w:rFonts w:ascii="Trebuchet MS" w:hAnsi="Trebuchet MS" w:cs="Arial"/>
          <w:b/>
          <w:bCs/>
          <w:iCs/>
          <w:sz w:val="24"/>
          <w:szCs w:val="24"/>
        </w:rPr>
      </w:pPr>
    </w:p>
    <w:p w:rsidR="005D7DD8" w:rsidRPr="00CB1DD0" w:rsidRDefault="005D7DD8" w:rsidP="00DB7DD2">
      <w:pPr>
        <w:jc w:val="both"/>
        <w:rPr>
          <w:rFonts w:ascii="Trebuchet MS" w:hAnsi="Trebuchet MS" w:cs="Arial"/>
          <w:b/>
          <w:bCs/>
          <w:iCs/>
          <w:sz w:val="24"/>
          <w:szCs w:val="24"/>
        </w:rPr>
      </w:pPr>
    </w:p>
    <w:p w:rsidR="00113A17" w:rsidRPr="00CB1DD0" w:rsidRDefault="005B04B9" w:rsidP="00DB7DD2">
      <w:pPr>
        <w:jc w:val="both"/>
        <w:rPr>
          <w:rFonts w:ascii="Trebuchet MS" w:hAnsi="Trebuchet MS" w:cs="Arial"/>
          <w:b/>
          <w:bCs/>
          <w:iCs/>
          <w:sz w:val="28"/>
          <w:szCs w:val="28"/>
        </w:rPr>
      </w:pPr>
      <w:r w:rsidRPr="00CB1DD0">
        <w:rPr>
          <w:rFonts w:ascii="Trebuchet MS" w:hAnsi="Trebuchet MS" w:cs="Arial"/>
          <w:b/>
          <w:bCs/>
          <w:iCs/>
          <w:sz w:val="28"/>
          <w:szCs w:val="28"/>
        </w:rPr>
        <w:t>LINEAMIENTOS</w:t>
      </w:r>
      <w:r w:rsidR="00113A17" w:rsidRPr="00CB1DD0">
        <w:rPr>
          <w:rFonts w:ascii="Trebuchet MS" w:hAnsi="Trebuchet MS" w:cs="Arial"/>
          <w:b/>
          <w:bCs/>
          <w:iCs/>
          <w:sz w:val="28"/>
          <w:szCs w:val="28"/>
        </w:rPr>
        <w:t xml:space="preserve"> PARA GARANTIZAR EL CUMPLIMIENTO </w:t>
      </w:r>
      <w:r w:rsidR="0011798E" w:rsidRPr="00CB1DD0">
        <w:rPr>
          <w:rFonts w:ascii="Trebuchet MS" w:hAnsi="Trebuchet MS" w:cs="Arial"/>
          <w:b/>
          <w:bCs/>
          <w:iCs/>
          <w:sz w:val="28"/>
          <w:szCs w:val="28"/>
        </w:rPr>
        <w:t xml:space="preserve">DEL </w:t>
      </w:r>
      <w:r w:rsidR="00113A17" w:rsidRPr="00CB1DD0">
        <w:rPr>
          <w:rFonts w:ascii="Trebuchet MS" w:hAnsi="Trebuchet MS" w:cs="Arial"/>
          <w:b/>
          <w:bCs/>
          <w:iCs/>
          <w:sz w:val="28"/>
          <w:szCs w:val="28"/>
        </w:rPr>
        <w:t xml:space="preserve">PRINCIPIO DE PARIDAD DE GÉNERO </w:t>
      </w:r>
      <w:r w:rsidR="002237CA">
        <w:rPr>
          <w:rFonts w:ascii="Trebuchet MS" w:hAnsi="Trebuchet MS" w:cs="Arial"/>
          <w:b/>
          <w:bCs/>
          <w:iCs/>
          <w:sz w:val="28"/>
          <w:szCs w:val="28"/>
        </w:rPr>
        <w:t xml:space="preserve">Y NO DISCRIMINACIÓN </w:t>
      </w:r>
      <w:r w:rsidR="00113A17" w:rsidRPr="00CB1DD0">
        <w:rPr>
          <w:rFonts w:ascii="Trebuchet MS" w:hAnsi="Trebuchet MS" w:cs="Arial"/>
          <w:b/>
          <w:bCs/>
          <w:iCs/>
          <w:sz w:val="28"/>
          <w:szCs w:val="28"/>
        </w:rPr>
        <w:t>EN LA POSTULACIÓN DE CANDIDATURAS</w:t>
      </w:r>
      <w:r w:rsidR="0097216D" w:rsidRPr="00CB1DD0">
        <w:rPr>
          <w:rFonts w:ascii="Trebuchet MS" w:hAnsi="Trebuchet MS" w:cs="Arial"/>
          <w:b/>
          <w:bCs/>
          <w:iCs/>
          <w:sz w:val="28"/>
          <w:szCs w:val="28"/>
        </w:rPr>
        <w:t xml:space="preserve"> A DIPUTACIONES</w:t>
      </w:r>
      <w:r w:rsidR="000035A1" w:rsidRPr="00CB1DD0">
        <w:rPr>
          <w:rFonts w:ascii="Trebuchet MS" w:hAnsi="Trebuchet MS" w:cs="Arial"/>
          <w:b/>
          <w:bCs/>
          <w:iCs/>
          <w:sz w:val="28"/>
          <w:szCs w:val="28"/>
        </w:rPr>
        <w:t xml:space="preserve"> </w:t>
      </w:r>
      <w:r w:rsidR="000347C7">
        <w:rPr>
          <w:rFonts w:ascii="Trebuchet MS" w:hAnsi="Trebuchet MS" w:cs="Arial"/>
          <w:b/>
          <w:bCs/>
          <w:iCs/>
          <w:sz w:val="28"/>
          <w:szCs w:val="28"/>
        </w:rPr>
        <w:t xml:space="preserve">POR LOS PRINCIPIOS DE MAYORÍA RELATIVA Y REPRESENTACIÓN PROPORCIONAL </w:t>
      </w:r>
      <w:r w:rsidR="00510114" w:rsidRPr="00CB1DD0">
        <w:rPr>
          <w:rFonts w:ascii="Trebuchet MS" w:hAnsi="Trebuchet MS" w:cs="Arial"/>
          <w:b/>
          <w:bCs/>
          <w:iCs/>
          <w:sz w:val="28"/>
          <w:szCs w:val="28"/>
        </w:rPr>
        <w:t>EN EL ESTADO DE JALISCO</w:t>
      </w:r>
      <w:r w:rsidR="00113A17" w:rsidRPr="00CB1DD0">
        <w:rPr>
          <w:rFonts w:ascii="Trebuchet MS" w:hAnsi="Trebuchet MS" w:cs="Arial"/>
          <w:b/>
          <w:bCs/>
          <w:iCs/>
          <w:sz w:val="28"/>
          <w:szCs w:val="28"/>
        </w:rPr>
        <w:t>.</w:t>
      </w:r>
    </w:p>
    <w:p w:rsidR="00607B1B" w:rsidRPr="00CB1DD0" w:rsidRDefault="00F460BB" w:rsidP="005D0AF8">
      <w:pPr>
        <w:tabs>
          <w:tab w:val="left" w:pos="5448"/>
        </w:tabs>
        <w:jc w:val="center"/>
        <w:rPr>
          <w:rFonts w:ascii="Trebuchet MS" w:hAnsi="Trebuchet MS" w:cs="Arial"/>
          <w:b/>
          <w:sz w:val="24"/>
          <w:szCs w:val="24"/>
        </w:rPr>
      </w:pPr>
      <w:r w:rsidRPr="00CB1DD0">
        <w:rPr>
          <w:rFonts w:ascii="Trebuchet MS" w:hAnsi="Trebuchet MS" w:cs="Arial"/>
          <w:b/>
          <w:sz w:val="24"/>
          <w:szCs w:val="24"/>
        </w:rPr>
        <w:t>TÍTULO PRIMERO</w:t>
      </w:r>
    </w:p>
    <w:p w:rsidR="00206848" w:rsidRPr="00CB1DD0" w:rsidRDefault="00206848"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Capítulo Primero</w:t>
      </w:r>
    </w:p>
    <w:p w:rsidR="00AA5923" w:rsidRPr="00CB1DD0" w:rsidRDefault="00B2667D" w:rsidP="00DB7DD2">
      <w:pPr>
        <w:autoSpaceDE w:val="0"/>
        <w:autoSpaceDN w:val="0"/>
        <w:adjustRightInd w:val="0"/>
        <w:jc w:val="center"/>
        <w:rPr>
          <w:rFonts w:ascii="Trebuchet MS" w:hAnsi="Trebuchet MS" w:cs="Arial"/>
          <w:b/>
          <w:iCs/>
          <w:sz w:val="24"/>
          <w:szCs w:val="24"/>
        </w:rPr>
      </w:pPr>
      <w:r w:rsidRPr="00CB1DD0">
        <w:rPr>
          <w:rFonts w:ascii="Trebuchet MS" w:hAnsi="Trebuchet MS" w:cs="Arial"/>
          <w:b/>
          <w:sz w:val="24"/>
          <w:szCs w:val="24"/>
        </w:rPr>
        <w:t>Disposiciones Generales</w:t>
      </w:r>
    </w:p>
    <w:p w:rsidR="001F1B63" w:rsidRPr="00CB1DD0" w:rsidRDefault="001F1B63" w:rsidP="00DB7DD2">
      <w:pPr>
        <w:jc w:val="both"/>
        <w:rPr>
          <w:rFonts w:ascii="Trebuchet MS" w:hAnsi="Trebuchet MS" w:cs="Arial"/>
          <w:b/>
          <w:sz w:val="24"/>
          <w:szCs w:val="24"/>
        </w:rPr>
      </w:pPr>
    </w:p>
    <w:p w:rsidR="00BD1F48" w:rsidRPr="00CB1DD0" w:rsidRDefault="0037496B" w:rsidP="00DB7DD2">
      <w:pPr>
        <w:jc w:val="both"/>
        <w:rPr>
          <w:rFonts w:ascii="Trebuchet MS" w:hAnsi="Trebuchet MS" w:cs="Arial"/>
          <w:b/>
          <w:sz w:val="24"/>
          <w:szCs w:val="24"/>
        </w:rPr>
      </w:pPr>
      <w:r w:rsidRPr="00CB1DD0">
        <w:rPr>
          <w:rFonts w:ascii="Trebuchet MS" w:hAnsi="Trebuchet MS" w:cs="Arial"/>
          <w:b/>
          <w:sz w:val="24"/>
          <w:szCs w:val="24"/>
        </w:rPr>
        <w:t xml:space="preserve">Artículo </w:t>
      </w:r>
      <w:r w:rsidR="00955E05" w:rsidRPr="00CB1DD0">
        <w:rPr>
          <w:rFonts w:ascii="Trebuchet MS" w:hAnsi="Trebuchet MS" w:cs="Arial"/>
          <w:b/>
          <w:sz w:val="24"/>
          <w:szCs w:val="24"/>
        </w:rPr>
        <w:t>1</w:t>
      </w:r>
      <w:r w:rsidRPr="00CB1DD0">
        <w:rPr>
          <w:rFonts w:ascii="Trebuchet MS" w:hAnsi="Trebuchet MS" w:cs="Arial"/>
          <w:b/>
          <w:sz w:val="24"/>
          <w:szCs w:val="24"/>
        </w:rPr>
        <w:t>°</w:t>
      </w:r>
    </w:p>
    <w:p w:rsidR="00971C7F" w:rsidRPr="00CB1DD0" w:rsidRDefault="00113A17" w:rsidP="00BE3F5C">
      <w:pPr>
        <w:pStyle w:val="Default"/>
        <w:numPr>
          <w:ilvl w:val="0"/>
          <w:numId w:val="4"/>
        </w:numPr>
        <w:jc w:val="both"/>
        <w:rPr>
          <w:rFonts w:ascii="Trebuchet MS" w:hAnsi="Trebuchet MS"/>
        </w:rPr>
      </w:pPr>
      <w:r w:rsidRPr="00CB1DD0">
        <w:rPr>
          <w:rFonts w:ascii="Trebuchet MS" w:hAnsi="Trebuchet MS"/>
        </w:rPr>
        <w:t xml:space="preserve">Los </w:t>
      </w:r>
      <w:r w:rsidR="005B04B9" w:rsidRPr="00CB1DD0">
        <w:rPr>
          <w:rFonts w:ascii="Trebuchet MS" w:hAnsi="Trebuchet MS"/>
        </w:rPr>
        <w:t>Lineamientos</w:t>
      </w:r>
      <w:r w:rsidRPr="00CB1DD0">
        <w:rPr>
          <w:rFonts w:ascii="Trebuchet MS" w:hAnsi="Trebuchet MS"/>
        </w:rPr>
        <w:t xml:space="preserve"> serán de orden público</w:t>
      </w:r>
      <w:r w:rsidR="00050F46" w:rsidRPr="00CB1DD0">
        <w:rPr>
          <w:rFonts w:ascii="Trebuchet MS" w:hAnsi="Trebuchet MS"/>
        </w:rPr>
        <w:t>,</w:t>
      </w:r>
      <w:r w:rsidR="006F447B" w:rsidRPr="00CB1DD0">
        <w:rPr>
          <w:rFonts w:ascii="Trebuchet MS" w:hAnsi="Trebuchet MS"/>
        </w:rPr>
        <w:t xml:space="preserve"> de observancia general </w:t>
      </w:r>
      <w:r w:rsidR="00050F46" w:rsidRPr="00CB1DD0">
        <w:rPr>
          <w:rFonts w:ascii="Trebuchet MS" w:hAnsi="Trebuchet MS"/>
        </w:rPr>
        <w:t xml:space="preserve">y obligatoria </w:t>
      </w:r>
      <w:r w:rsidR="006F447B" w:rsidRPr="00CB1DD0">
        <w:rPr>
          <w:rFonts w:ascii="Trebuchet MS" w:hAnsi="Trebuchet MS"/>
        </w:rPr>
        <w:t>en el e</w:t>
      </w:r>
      <w:r w:rsidRPr="00CB1DD0">
        <w:rPr>
          <w:rFonts w:ascii="Trebuchet MS" w:hAnsi="Trebuchet MS"/>
        </w:rPr>
        <w:t xml:space="preserve">stado </w:t>
      </w:r>
      <w:r w:rsidR="006F447B" w:rsidRPr="00CB1DD0">
        <w:rPr>
          <w:rFonts w:ascii="Trebuchet MS" w:hAnsi="Trebuchet MS"/>
        </w:rPr>
        <w:t xml:space="preserve">de </w:t>
      </w:r>
      <w:r w:rsidRPr="00CB1DD0">
        <w:rPr>
          <w:rFonts w:ascii="Trebuchet MS" w:hAnsi="Trebuchet MS"/>
        </w:rPr>
        <w:t>Jalisco</w:t>
      </w:r>
      <w:r w:rsidR="00050F46" w:rsidRPr="00CB1DD0">
        <w:rPr>
          <w:rFonts w:ascii="Trebuchet MS" w:hAnsi="Trebuchet MS"/>
        </w:rPr>
        <w:t xml:space="preserve"> y tienen por objeto </w:t>
      </w:r>
      <w:r w:rsidR="00971C7F" w:rsidRPr="00CB1DD0">
        <w:rPr>
          <w:rFonts w:ascii="Trebuchet MS" w:hAnsi="Trebuchet MS"/>
          <w:bCs/>
          <w:iCs/>
        </w:rPr>
        <w:t>garantizar el cumplimiento al principio de paridad de género</w:t>
      </w:r>
      <w:r w:rsidR="00CC0833" w:rsidRPr="00CB1DD0">
        <w:rPr>
          <w:rFonts w:ascii="Trebuchet MS" w:hAnsi="Trebuchet MS"/>
          <w:bCs/>
          <w:iCs/>
        </w:rPr>
        <w:t xml:space="preserve"> </w:t>
      </w:r>
      <w:r w:rsidR="00971C7F" w:rsidRPr="00CB1DD0">
        <w:rPr>
          <w:rFonts w:ascii="Trebuchet MS" w:hAnsi="Trebuchet MS"/>
          <w:bCs/>
          <w:iCs/>
        </w:rPr>
        <w:t>en la postulación de candidaturas</w:t>
      </w:r>
      <w:r w:rsidR="0097216D" w:rsidRPr="00CB1DD0">
        <w:rPr>
          <w:rFonts w:ascii="Trebuchet MS" w:hAnsi="Trebuchet MS"/>
          <w:bCs/>
          <w:iCs/>
        </w:rPr>
        <w:t xml:space="preserve"> a diputaciones</w:t>
      </w:r>
      <w:r w:rsidR="00DB7DD2" w:rsidRPr="00CB1DD0">
        <w:rPr>
          <w:rFonts w:ascii="Trebuchet MS" w:hAnsi="Trebuchet MS"/>
          <w:bCs/>
          <w:iCs/>
        </w:rPr>
        <w:t xml:space="preserve"> </w:t>
      </w:r>
      <w:r w:rsidR="0097216D" w:rsidRPr="00CB1DD0">
        <w:rPr>
          <w:rFonts w:ascii="Trebuchet MS" w:hAnsi="Trebuchet MS"/>
          <w:bCs/>
          <w:iCs/>
        </w:rPr>
        <w:t>con</w:t>
      </w:r>
      <w:r w:rsidR="00DB7DD2" w:rsidRPr="00CB1DD0">
        <w:rPr>
          <w:rFonts w:ascii="Trebuchet MS" w:hAnsi="Trebuchet MS"/>
          <w:bCs/>
          <w:iCs/>
        </w:rPr>
        <w:t xml:space="preserve"> </w:t>
      </w:r>
      <w:r w:rsidR="00E36D3B" w:rsidRPr="00CB1DD0">
        <w:rPr>
          <w:rFonts w:ascii="Trebuchet MS" w:hAnsi="Trebuchet MS"/>
          <w:bCs/>
          <w:iCs/>
        </w:rPr>
        <w:t xml:space="preserve">el </w:t>
      </w:r>
      <w:r w:rsidR="00602F0F" w:rsidRPr="00CB1DD0">
        <w:rPr>
          <w:rFonts w:ascii="Trebuchet MS" w:hAnsi="Trebuchet MS"/>
          <w:bCs/>
          <w:iCs/>
        </w:rPr>
        <w:t>fin de hacer efectivo el derecho de igualdad de oportunidades entre mujeres y hombres.</w:t>
      </w:r>
    </w:p>
    <w:p w:rsidR="004577C0" w:rsidRPr="00CB1DD0" w:rsidRDefault="004577C0" w:rsidP="00DB7DD2">
      <w:pPr>
        <w:pStyle w:val="Default"/>
        <w:ind w:left="720"/>
        <w:jc w:val="both"/>
        <w:rPr>
          <w:rFonts w:ascii="Trebuchet MS" w:hAnsi="Trebuchet MS"/>
        </w:rPr>
      </w:pPr>
    </w:p>
    <w:p w:rsidR="00947E39" w:rsidRPr="00CB1DD0" w:rsidRDefault="00947E39" w:rsidP="00DB7DD2">
      <w:pPr>
        <w:jc w:val="both"/>
        <w:rPr>
          <w:rFonts w:ascii="Trebuchet MS" w:hAnsi="Trebuchet MS" w:cs="Arial"/>
          <w:b/>
          <w:sz w:val="24"/>
          <w:szCs w:val="24"/>
          <w:lang w:val="es-MX"/>
        </w:rPr>
      </w:pPr>
      <w:r w:rsidRPr="00CB1DD0">
        <w:rPr>
          <w:rFonts w:ascii="Trebuchet MS" w:hAnsi="Trebuchet MS" w:cs="Arial"/>
          <w:b/>
          <w:sz w:val="24"/>
          <w:szCs w:val="24"/>
          <w:lang w:val="es-MX"/>
        </w:rPr>
        <w:t xml:space="preserve">Artículo 2° </w:t>
      </w:r>
    </w:p>
    <w:p w:rsidR="00947E39" w:rsidRPr="00CB1DD0" w:rsidRDefault="00602F0F" w:rsidP="00BE3F5C">
      <w:pPr>
        <w:numPr>
          <w:ilvl w:val="0"/>
          <w:numId w:val="1"/>
        </w:numPr>
        <w:jc w:val="both"/>
        <w:rPr>
          <w:rFonts w:ascii="Trebuchet MS" w:hAnsi="Trebuchet MS" w:cs="Arial"/>
          <w:sz w:val="24"/>
          <w:szCs w:val="24"/>
          <w:lang w:val="es-MX"/>
        </w:rPr>
      </w:pPr>
      <w:r w:rsidRPr="00CB1DD0">
        <w:rPr>
          <w:rFonts w:ascii="Trebuchet MS" w:hAnsi="Trebuchet MS" w:cs="Arial"/>
          <w:sz w:val="24"/>
          <w:szCs w:val="24"/>
          <w:lang w:val="es-MX"/>
        </w:rPr>
        <w:t xml:space="preserve">Para los efectos de los presentes </w:t>
      </w:r>
      <w:r w:rsidR="005B04B9" w:rsidRPr="00CB1DD0">
        <w:rPr>
          <w:rFonts w:ascii="Trebuchet MS" w:hAnsi="Trebuchet MS" w:cs="Arial"/>
          <w:sz w:val="24"/>
          <w:szCs w:val="24"/>
          <w:lang w:val="es-MX"/>
        </w:rPr>
        <w:t>Lineamientos</w:t>
      </w:r>
      <w:r w:rsidRPr="00CB1DD0">
        <w:rPr>
          <w:rFonts w:ascii="Trebuchet MS" w:hAnsi="Trebuchet MS" w:cs="Arial"/>
          <w:sz w:val="24"/>
          <w:szCs w:val="24"/>
          <w:lang w:val="es-MX"/>
        </w:rPr>
        <w:t>, se entiende por:</w:t>
      </w:r>
    </w:p>
    <w:p w:rsidR="006F07F9" w:rsidRPr="00CB1DD0" w:rsidRDefault="006F07F9" w:rsidP="00BE3F5C">
      <w:pPr>
        <w:numPr>
          <w:ilvl w:val="0"/>
          <w:numId w:val="10"/>
        </w:numPr>
        <w:jc w:val="both"/>
        <w:rPr>
          <w:rFonts w:ascii="Trebuchet MS" w:hAnsi="Trebuchet MS" w:cs="Arial"/>
          <w:sz w:val="24"/>
          <w:szCs w:val="24"/>
          <w:lang w:val="es-MX"/>
        </w:rPr>
      </w:pPr>
      <w:r w:rsidRPr="00CB1DD0">
        <w:rPr>
          <w:rFonts w:ascii="Trebuchet MS" w:hAnsi="Trebuchet MS" w:cs="Arial"/>
          <w:sz w:val="24"/>
          <w:szCs w:val="24"/>
          <w:lang w:val="es-MX"/>
        </w:rPr>
        <w:t>En cuanto a ordenamientos legales:</w:t>
      </w:r>
    </w:p>
    <w:p w:rsidR="00FE4591" w:rsidRPr="00CB1DD0" w:rsidRDefault="006F07F9" w:rsidP="00BE3F5C">
      <w:pPr>
        <w:pStyle w:val="Default"/>
        <w:numPr>
          <w:ilvl w:val="0"/>
          <w:numId w:val="15"/>
        </w:numPr>
        <w:jc w:val="both"/>
        <w:rPr>
          <w:rFonts w:ascii="Trebuchet MS" w:hAnsi="Trebuchet MS"/>
        </w:rPr>
      </w:pPr>
      <w:r w:rsidRPr="00CB1DD0">
        <w:rPr>
          <w:rFonts w:ascii="Trebuchet MS" w:hAnsi="Trebuchet MS"/>
          <w:b/>
          <w:bCs/>
        </w:rPr>
        <w:t xml:space="preserve">Código: </w:t>
      </w:r>
      <w:r w:rsidRPr="00CB1DD0">
        <w:rPr>
          <w:rFonts w:ascii="Trebuchet MS" w:hAnsi="Trebuchet MS"/>
        </w:rPr>
        <w:t>Código Electoral y de Participación Social del Estado de Jalisco</w:t>
      </w:r>
      <w:r w:rsidR="00E36D3B" w:rsidRPr="00CB1DD0">
        <w:rPr>
          <w:rFonts w:ascii="Trebuchet MS" w:hAnsi="Trebuchet MS"/>
        </w:rPr>
        <w:t>.</w:t>
      </w:r>
    </w:p>
    <w:p w:rsidR="00FE4591" w:rsidRPr="00CB1DD0" w:rsidRDefault="006F07F9" w:rsidP="00BE3F5C">
      <w:pPr>
        <w:pStyle w:val="Default"/>
        <w:numPr>
          <w:ilvl w:val="0"/>
          <w:numId w:val="15"/>
        </w:numPr>
        <w:jc w:val="both"/>
        <w:rPr>
          <w:rFonts w:ascii="Trebuchet MS" w:hAnsi="Trebuchet MS"/>
        </w:rPr>
      </w:pPr>
      <w:r w:rsidRPr="00CB1DD0">
        <w:rPr>
          <w:rFonts w:ascii="Trebuchet MS" w:hAnsi="Trebuchet MS"/>
          <w:b/>
          <w:bCs/>
        </w:rPr>
        <w:t xml:space="preserve">Constitución: </w:t>
      </w:r>
      <w:r w:rsidRPr="00CB1DD0">
        <w:rPr>
          <w:rFonts w:ascii="Trebuchet MS" w:hAnsi="Trebuchet MS"/>
        </w:rPr>
        <w:t xml:space="preserve">Constitución Política de los Estados Unidos Mexicanos. </w:t>
      </w:r>
    </w:p>
    <w:p w:rsidR="00FE4591" w:rsidRPr="00CB1DD0" w:rsidRDefault="006F07F9" w:rsidP="00BE3F5C">
      <w:pPr>
        <w:pStyle w:val="Default"/>
        <w:numPr>
          <w:ilvl w:val="0"/>
          <w:numId w:val="15"/>
        </w:numPr>
        <w:jc w:val="both"/>
        <w:rPr>
          <w:rFonts w:ascii="Trebuchet MS" w:hAnsi="Trebuchet MS"/>
        </w:rPr>
      </w:pPr>
      <w:r w:rsidRPr="00CB1DD0">
        <w:rPr>
          <w:rFonts w:ascii="Trebuchet MS" w:hAnsi="Trebuchet MS"/>
          <w:b/>
          <w:bCs/>
        </w:rPr>
        <w:t xml:space="preserve">Constitución Local: </w:t>
      </w:r>
      <w:r w:rsidRPr="00CB1DD0">
        <w:rPr>
          <w:rFonts w:ascii="Trebuchet MS" w:hAnsi="Trebuchet MS"/>
        </w:rPr>
        <w:t>Constitución Política del Estado de Jalisco.</w:t>
      </w:r>
    </w:p>
    <w:p w:rsidR="00FE4591" w:rsidRPr="00CB1DD0" w:rsidRDefault="00926B92" w:rsidP="00BE3F5C">
      <w:pPr>
        <w:pStyle w:val="Default"/>
        <w:numPr>
          <w:ilvl w:val="0"/>
          <w:numId w:val="15"/>
        </w:numPr>
        <w:jc w:val="both"/>
        <w:rPr>
          <w:rFonts w:ascii="Trebuchet MS" w:hAnsi="Trebuchet MS"/>
        </w:rPr>
      </w:pPr>
      <w:r w:rsidRPr="00CB1DD0">
        <w:rPr>
          <w:rFonts w:ascii="Trebuchet MS" w:hAnsi="Trebuchet MS"/>
          <w:b/>
          <w:bCs/>
        </w:rPr>
        <w:t xml:space="preserve">LGIPE: </w:t>
      </w:r>
      <w:r w:rsidRPr="00CB1DD0">
        <w:rPr>
          <w:rFonts w:ascii="Trebuchet MS" w:hAnsi="Trebuchet MS"/>
        </w:rPr>
        <w:t xml:space="preserve">Ley General de Instituciones y Procedimientos Electorales. </w:t>
      </w:r>
    </w:p>
    <w:p w:rsidR="00FE4591" w:rsidRPr="00CB1DD0" w:rsidRDefault="006F07F9" w:rsidP="00BE3F5C">
      <w:pPr>
        <w:pStyle w:val="Sinespaciado"/>
        <w:numPr>
          <w:ilvl w:val="0"/>
          <w:numId w:val="15"/>
        </w:numPr>
        <w:jc w:val="both"/>
        <w:rPr>
          <w:rFonts w:ascii="Trebuchet MS" w:hAnsi="Trebuchet MS" w:cs="Arial"/>
          <w:color w:val="000000"/>
          <w:sz w:val="24"/>
          <w:szCs w:val="24"/>
        </w:rPr>
      </w:pPr>
      <w:r w:rsidRPr="00CB1DD0">
        <w:rPr>
          <w:rFonts w:ascii="Trebuchet MS" w:hAnsi="Trebuchet MS" w:cs="Arial"/>
          <w:b/>
          <w:bCs/>
          <w:color w:val="000000"/>
          <w:sz w:val="24"/>
          <w:szCs w:val="24"/>
        </w:rPr>
        <w:t>Ley de Partidos</w:t>
      </w:r>
      <w:r w:rsidRPr="00CB1DD0">
        <w:rPr>
          <w:rFonts w:ascii="Trebuchet MS" w:hAnsi="Trebuchet MS" w:cs="Arial"/>
          <w:b/>
          <w:bCs/>
          <w:sz w:val="24"/>
          <w:szCs w:val="24"/>
        </w:rPr>
        <w:t xml:space="preserve">: </w:t>
      </w:r>
      <w:r w:rsidRPr="00CB1DD0">
        <w:rPr>
          <w:rFonts w:ascii="Trebuchet MS" w:hAnsi="Trebuchet MS" w:cs="Arial"/>
          <w:sz w:val="24"/>
          <w:szCs w:val="24"/>
        </w:rPr>
        <w:t>Ley General de Partidos Políticos.</w:t>
      </w:r>
    </w:p>
    <w:p w:rsidR="00FE4591" w:rsidRPr="00CB1DD0" w:rsidRDefault="005B04B9" w:rsidP="00BE3F5C">
      <w:pPr>
        <w:pStyle w:val="Sinespaciado"/>
        <w:numPr>
          <w:ilvl w:val="0"/>
          <w:numId w:val="15"/>
        </w:numPr>
        <w:jc w:val="both"/>
        <w:rPr>
          <w:rFonts w:ascii="Trebuchet MS" w:hAnsi="Trebuchet MS" w:cs="Arial"/>
          <w:bCs/>
          <w:color w:val="000000"/>
          <w:sz w:val="24"/>
          <w:szCs w:val="24"/>
        </w:rPr>
      </w:pPr>
      <w:r w:rsidRPr="00CB1DD0">
        <w:rPr>
          <w:rFonts w:ascii="Trebuchet MS" w:hAnsi="Trebuchet MS" w:cs="Arial"/>
          <w:b/>
          <w:bCs/>
          <w:color w:val="000000"/>
          <w:sz w:val="24"/>
          <w:szCs w:val="24"/>
        </w:rPr>
        <w:t>Lineamientos</w:t>
      </w:r>
      <w:r w:rsidR="006F07F9" w:rsidRPr="00CB1DD0">
        <w:rPr>
          <w:rFonts w:ascii="Trebuchet MS" w:hAnsi="Trebuchet MS" w:cs="Arial"/>
          <w:b/>
          <w:bCs/>
          <w:color w:val="000000"/>
          <w:sz w:val="24"/>
          <w:szCs w:val="24"/>
        </w:rPr>
        <w:t xml:space="preserve">: </w:t>
      </w:r>
      <w:r w:rsidRPr="00CB1DD0">
        <w:rPr>
          <w:rFonts w:ascii="Trebuchet MS" w:hAnsi="Trebuchet MS" w:cs="Arial"/>
          <w:bCs/>
          <w:color w:val="000000"/>
          <w:sz w:val="24"/>
          <w:szCs w:val="24"/>
        </w:rPr>
        <w:t>Lineamientos</w:t>
      </w:r>
      <w:r w:rsidR="006F07F9" w:rsidRPr="00CB1DD0">
        <w:rPr>
          <w:rFonts w:ascii="Trebuchet MS" w:hAnsi="Trebuchet MS" w:cs="Arial"/>
          <w:bCs/>
          <w:color w:val="000000"/>
          <w:sz w:val="24"/>
          <w:szCs w:val="24"/>
        </w:rPr>
        <w:t xml:space="preserve"> para </w:t>
      </w:r>
      <w:r w:rsidR="006F07F9" w:rsidRPr="00CB1DD0">
        <w:rPr>
          <w:rFonts w:ascii="Trebuchet MS" w:hAnsi="Trebuchet MS" w:cs="Arial"/>
          <w:bCs/>
          <w:iCs/>
          <w:sz w:val="24"/>
          <w:szCs w:val="24"/>
        </w:rPr>
        <w:t xml:space="preserve">garantizar el cumplimiento al principio de paridad de género </w:t>
      </w:r>
      <w:r w:rsidR="002237CA">
        <w:rPr>
          <w:rFonts w:ascii="Trebuchet MS" w:hAnsi="Trebuchet MS" w:cs="Arial"/>
          <w:bCs/>
          <w:iCs/>
          <w:sz w:val="24"/>
          <w:szCs w:val="24"/>
        </w:rPr>
        <w:t xml:space="preserve">y no discriminación </w:t>
      </w:r>
      <w:r w:rsidR="006F07F9" w:rsidRPr="00CB1DD0">
        <w:rPr>
          <w:rFonts w:ascii="Trebuchet MS" w:hAnsi="Trebuchet MS" w:cs="Arial"/>
          <w:bCs/>
          <w:iCs/>
          <w:sz w:val="24"/>
          <w:szCs w:val="24"/>
        </w:rPr>
        <w:t xml:space="preserve">en la postulación de candidaturas </w:t>
      </w:r>
      <w:r w:rsidR="0097216D" w:rsidRPr="00CB1DD0">
        <w:rPr>
          <w:rFonts w:ascii="Trebuchet MS" w:hAnsi="Trebuchet MS" w:cs="Arial"/>
          <w:bCs/>
          <w:iCs/>
          <w:sz w:val="24"/>
          <w:szCs w:val="24"/>
        </w:rPr>
        <w:t xml:space="preserve">a diputaciones </w:t>
      </w:r>
      <w:r w:rsidR="000347C7">
        <w:rPr>
          <w:rFonts w:ascii="Trebuchet MS" w:hAnsi="Trebuchet MS" w:cs="Arial"/>
          <w:bCs/>
          <w:iCs/>
          <w:sz w:val="24"/>
          <w:szCs w:val="24"/>
        </w:rPr>
        <w:t xml:space="preserve">por los principios de mayoría relativa y representación proporcional </w:t>
      </w:r>
      <w:r w:rsidR="00657C96" w:rsidRPr="00CB1DD0">
        <w:rPr>
          <w:rFonts w:ascii="Trebuchet MS" w:hAnsi="Trebuchet MS" w:cs="Arial"/>
          <w:bCs/>
          <w:iCs/>
          <w:sz w:val="24"/>
          <w:szCs w:val="24"/>
        </w:rPr>
        <w:t>en el e</w:t>
      </w:r>
      <w:r w:rsidR="006F07F9" w:rsidRPr="00CB1DD0">
        <w:rPr>
          <w:rFonts w:ascii="Trebuchet MS" w:hAnsi="Trebuchet MS" w:cs="Arial"/>
          <w:bCs/>
          <w:iCs/>
          <w:sz w:val="24"/>
          <w:szCs w:val="24"/>
        </w:rPr>
        <w:t>stado de Jalisco</w:t>
      </w:r>
      <w:r w:rsidR="006F07F9" w:rsidRPr="00CB1DD0">
        <w:rPr>
          <w:rFonts w:ascii="Trebuchet MS" w:hAnsi="Trebuchet MS" w:cs="Arial"/>
          <w:bCs/>
          <w:color w:val="000000"/>
          <w:sz w:val="24"/>
          <w:szCs w:val="24"/>
        </w:rPr>
        <w:t>.</w:t>
      </w:r>
    </w:p>
    <w:p w:rsidR="006F07F9" w:rsidRPr="00CB1DD0" w:rsidRDefault="006F07F9" w:rsidP="00BE3F5C">
      <w:pPr>
        <w:numPr>
          <w:ilvl w:val="0"/>
          <w:numId w:val="10"/>
        </w:numPr>
        <w:jc w:val="both"/>
        <w:rPr>
          <w:rFonts w:ascii="Trebuchet MS" w:hAnsi="Trebuchet MS" w:cs="Arial"/>
          <w:sz w:val="24"/>
          <w:szCs w:val="24"/>
          <w:lang w:val="es-MX"/>
        </w:rPr>
      </w:pPr>
      <w:r w:rsidRPr="00CB1DD0">
        <w:rPr>
          <w:rFonts w:ascii="Trebuchet MS" w:hAnsi="Trebuchet MS" w:cs="Arial"/>
          <w:sz w:val="24"/>
          <w:szCs w:val="24"/>
          <w:lang w:val="es-MX"/>
        </w:rPr>
        <w:t>En cuanto a los órganos y autoridades:</w:t>
      </w:r>
    </w:p>
    <w:p w:rsidR="006F07F9" w:rsidRPr="00CB1DD0" w:rsidRDefault="006F07F9" w:rsidP="00BE3F5C">
      <w:pPr>
        <w:pStyle w:val="Prrafodelista"/>
        <w:numPr>
          <w:ilvl w:val="0"/>
          <w:numId w:val="16"/>
        </w:numPr>
        <w:jc w:val="both"/>
        <w:rPr>
          <w:rFonts w:ascii="Trebuchet MS" w:hAnsi="Trebuchet MS" w:cs="Arial"/>
          <w:bCs/>
          <w:sz w:val="24"/>
          <w:szCs w:val="24"/>
          <w:lang w:val="es-MX"/>
        </w:rPr>
      </w:pPr>
      <w:r w:rsidRPr="00CB1DD0">
        <w:rPr>
          <w:rFonts w:ascii="Trebuchet MS" w:hAnsi="Trebuchet MS" w:cs="Arial"/>
          <w:b/>
          <w:bCs/>
          <w:sz w:val="24"/>
          <w:szCs w:val="24"/>
          <w:lang w:val="es-MX"/>
        </w:rPr>
        <w:t xml:space="preserve">Consejo General: </w:t>
      </w:r>
      <w:r w:rsidRPr="00CB1DD0">
        <w:rPr>
          <w:rFonts w:ascii="Trebuchet MS" w:hAnsi="Trebuchet MS" w:cs="Arial"/>
          <w:bCs/>
          <w:sz w:val="24"/>
          <w:szCs w:val="24"/>
          <w:lang w:val="es-MX"/>
        </w:rPr>
        <w:t>Consejo General del</w:t>
      </w:r>
      <w:r w:rsidR="00DB7DD2" w:rsidRPr="00CB1DD0">
        <w:rPr>
          <w:rFonts w:ascii="Trebuchet MS" w:hAnsi="Trebuchet MS" w:cs="Arial"/>
          <w:bCs/>
          <w:sz w:val="24"/>
          <w:szCs w:val="24"/>
          <w:lang w:val="es-MX"/>
        </w:rPr>
        <w:t xml:space="preserve"> </w:t>
      </w:r>
      <w:r w:rsidRPr="00CB1DD0">
        <w:rPr>
          <w:rFonts w:ascii="Trebuchet MS" w:hAnsi="Trebuchet MS" w:cs="Arial"/>
          <w:bCs/>
          <w:sz w:val="24"/>
          <w:szCs w:val="24"/>
          <w:lang w:val="es-MX"/>
        </w:rPr>
        <w:t>Instituto Electoral y de Participación Ciudadana del Estado de Jalisco.</w:t>
      </w:r>
    </w:p>
    <w:p w:rsidR="006F07F9" w:rsidRPr="00CB1DD0" w:rsidRDefault="006F07F9" w:rsidP="00BE3F5C">
      <w:pPr>
        <w:pStyle w:val="Prrafodelista"/>
        <w:numPr>
          <w:ilvl w:val="0"/>
          <w:numId w:val="16"/>
        </w:numPr>
        <w:jc w:val="both"/>
        <w:rPr>
          <w:rFonts w:ascii="Trebuchet MS" w:hAnsi="Trebuchet MS" w:cs="Arial"/>
          <w:sz w:val="24"/>
          <w:szCs w:val="24"/>
          <w:lang w:val="es-MX"/>
        </w:rPr>
      </w:pPr>
      <w:r w:rsidRPr="00CB1DD0">
        <w:rPr>
          <w:rFonts w:ascii="Trebuchet MS" w:hAnsi="Trebuchet MS" w:cs="Arial"/>
          <w:b/>
          <w:sz w:val="24"/>
          <w:szCs w:val="24"/>
          <w:lang w:val="es-MX"/>
        </w:rPr>
        <w:t>Instituto</w:t>
      </w:r>
      <w:r w:rsidRPr="00CB1DD0">
        <w:rPr>
          <w:rFonts w:ascii="Trebuchet MS" w:hAnsi="Trebuchet MS" w:cs="Arial"/>
          <w:sz w:val="24"/>
          <w:szCs w:val="24"/>
          <w:lang w:val="es-MX"/>
        </w:rPr>
        <w:t>: Instituto Electoral y de Participación Ciudadana del Estado de Jalisco.</w:t>
      </w:r>
    </w:p>
    <w:p w:rsidR="004365A9" w:rsidRPr="00CB1DD0" w:rsidRDefault="004365A9" w:rsidP="00BE3F5C">
      <w:pPr>
        <w:pStyle w:val="Sinespaciado"/>
        <w:numPr>
          <w:ilvl w:val="0"/>
          <w:numId w:val="16"/>
        </w:numPr>
        <w:jc w:val="both"/>
        <w:rPr>
          <w:rFonts w:ascii="Trebuchet MS" w:hAnsi="Trebuchet MS" w:cs="Arial"/>
          <w:bCs/>
          <w:color w:val="000000"/>
          <w:sz w:val="24"/>
          <w:szCs w:val="24"/>
        </w:rPr>
      </w:pPr>
      <w:r w:rsidRPr="00CB1DD0">
        <w:rPr>
          <w:rFonts w:ascii="Trebuchet MS" w:hAnsi="Trebuchet MS" w:cs="Arial"/>
          <w:b/>
          <w:bCs/>
          <w:color w:val="000000"/>
          <w:sz w:val="24"/>
          <w:szCs w:val="24"/>
        </w:rPr>
        <w:t xml:space="preserve">INE: </w:t>
      </w:r>
      <w:r w:rsidRPr="00CB1DD0">
        <w:rPr>
          <w:rFonts w:ascii="Trebuchet MS" w:hAnsi="Trebuchet MS" w:cs="Arial"/>
          <w:bCs/>
          <w:color w:val="000000"/>
          <w:sz w:val="24"/>
          <w:szCs w:val="24"/>
        </w:rPr>
        <w:t>Instituto Nacional Electoral.</w:t>
      </w:r>
    </w:p>
    <w:p w:rsidR="00F86B00" w:rsidRPr="00CB1DD0" w:rsidRDefault="00D03F58" w:rsidP="00BE3F5C">
      <w:pPr>
        <w:numPr>
          <w:ilvl w:val="0"/>
          <w:numId w:val="10"/>
        </w:numPr>
        <w:jc w:val="both"/>
        <w:rPr>
          <w:rFonts w:ascii="Trebuchet MS" w:hAnsi="Trebuchet MS" w:cs="Arial"/>
          <w:sz w:val="24"/>
          <w:szCs w:val="24"/>
          <w:lang w:val="es-MX"/>
        </w:rPr>
      </w:pPr>
      <w:r w:rsidRPr="00CB1DD0">
        <w:rPr>
          <w:rFonts w:ascii="Trebuchet MS" w:hAnsi="Trebuchet MS" w:cs="Arial"/>
          <w:sz w:val="24"/>
          <w:szCs w:val="24"/>
          <w:lang w:val="es-MX"/>
        </w:rPr>
        <w:t>En cuanto a los conceptos:</w:t>
      </w:r>
    </w:p>
    <w:p w:rsidR="0072606B" w:rsidRPr="00CB1DD0" w:rsidRDefault="0072606B"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Alternancia de género:</w:t>
      </w:r>
      <w:r w:rsidRPr="00CB1DD0">
        <w:rPr>
          <w:rFonts w:ascii="Trebuchet MS" w:hAnsi="Trebuchet MS" w:cs="Arial"/>
          <w:sz w:val="24"/>
          <w:szCs w:val="24"/>
          <w:lang w:val="es-MX"/>
        </w:rPr>
        <w:t xml:space="preserve"> Forma de lograr la paridad de género </w:t>
      </w:r>
      <w:r w:rsidR="0011798E" w:rsidRPr="00CB1DD0">
        <w:rPr>
          <w:rFonts w:ascii="Trebuchet MS" w:hAnsi="Trebuchet MS" w:cs="Arial"/>
          <w:sz w:val="24"/>
          <w:szCs w:val="24"/>
          <w:lang w:val="es-MX"/>
        </w:rPr>
        <w:t>mediante la presentación de</w:t>
      </w:r>
      <w:r w:rsidRPr="00CB1DD0">
        <w:rPr>
          <w:rFonts w:ascii="Trebuchet MS" w:hAnsi="Trebuchet MS" w:cs="Arial"/>
          <w:sz w:val="24"/>
          <w:szCs w:val="24"/>
          <w:lang w:val="es-MX"/>
        </w:rPr>
        <w:t xml:space="preserve"> listas para </w:t>
      </w:r>
      <w:r w:rsidR="00C90EEC" w:rsidRPr="00CB1DD0">
        <w:rPr>
          <w:rFonts w:ascii="Trebuchet MS" w:hAnsi="Trebuchet MS" w:cs="Arial"/>
          <w:sz w:val="24"/>
          <w:szCs w:val="24"/>
          <w:lang w:val="es-MX"/>
        </w:rPr>
        <w:t>candidaturas a diputa</w:t>
      </w:r>
      <w:r w:rsidR="00A12A36" w:rsidRPr="00CB1DD0">
        <w:rPr>
          <w:rFonts w:ascii="Trebuchet MS" w:hAnsi="Trebuchet MS" w:cs="Arial"/>
          <w:sz w:val="24"/>
          <w:szCs w:val="24"/>
          <w:lang w:val="es-MX"/>
        </w:rPr>
        <w:t>ciones</w:t>
      </w:r>
      <w:r w:rsidR="00DB7DD2" w:rsidRPr="00CB1DD0">
        <w:rPr>
          <w:rFonts w:ascii="Trebuchet MS" w:hAnsi="Trebuchet MS" w:cs="Arial"/>
          <w:sz w:val="24"/>
          <w:szCs w:val="24"/>
          <w:lang w:val="es-MX"/>
        </w:rPr>
        <w:t xml:space="preserve"> </w:t>
      </w:r>
      <w:r w:rsidR="009D40F9" w:rsidRPr="00CB1DD0">
        <w:rPr>
          <w:rFonts w:ascii="Trebuchet MS" w:hAnsi="Trebuchet MS" w:cs="Arial"/>
          <w:sz w:val="24"/>
          <w:szCs w:val="24"/>
          <w:lang w:val="es-MX"/>
        </w:rPr>
        <w:t xml:space="preserve">de </w:t>
      </w:r>
      <w:r w:rsidRPr="00CB1DD0">
        <w:rPr>
          <w:rFonts w:ascii="Trebuchet MS" w:hAnsi="Trebuchet MS" w:cs="Arial"/>
          <w:sz w:val="24"/>
          <w:szCs w:val="24"/>
          <w:lang w:val="es-MX"/>
        </w:rPr>
        <w:t>representación proporcional</w:t>
      </w:r>
      <w:r w:rsidR="006066D4" w:rsidRPr="00CB1DD0">
        <w:rPr>
          <w:rFonts w:ascii="Trebuchet MS" w:hAnsi="Trebuchet MS" w:cs="Arial"/>
          <w:sz w:val="24"/>
          <w:szCs w:val="24"/>
          <w:lang w:val="es-MX"/>
        </w:rPr>
        <w:t>,</w:t>
      </w:r>
      <w:r w:rsidRPr="00CB1DD0">
        <w:rPr>
          <w:rFonts w:ascii="Trebuchet MS" w:hAnsi="Trebuchet MS" w:cs="Arial"/>
          <w:sz w:val="24"/>
          <w:szCs w:val="24"/>
          <w:lang w:val="es-MX"/>
        </w:rPr>
        <w:t xml:space="preserve"> integradas por mujeres y por hombres, de forma sucesiva e intercalada. </w:t>
      </w:r>
    </w:p>
    <w:p w:rsidR="00F80732" w:rsidRPr="00CB1DD0" w:rsidRDefault="00F80732"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Coalición total:</w:t>
      </w:r>
      <w:r w:rsidR="00CC0833" w:rsidRPr="00CB1DD0">
        <w:rPr>
          <w:rFonts w:ascii="Trebuchet MS" w:hAnsi="Trebuchet MS" w:cs="Arial"/>
          <w:sz w:val="24"/>
          <w:szCs w:val="24"/>
          <w:lang w:val="es-MX"/>
        </w:rPr>
        <w:t xml:space="preserve"> </w:t>
      </w:r>
      <w:r w:rsidR="005B04B9" w:rsidRPr="00CB1DD0">
        <w:rPr>
          <w:rFonts w:ascii="Trebuchet MS" w:hAnsi="Trebuchet MS" w:cs="Arial"/>
          <w:sz w:val="24"/>
          <w:szCs w:val="24"/>
          <w:lang w:val="es-MX"/>
        </w:rPr>
        <w:t>A</w:t>
      </w:r>
      <w:r w:rsidRPr="00CB1DD0">
        <w:rPr>
          <w:rFonts w:ascii="Trebuchet MS" w:hAnsi="Trebuchet MS" w:cs="Arial"/>
          <w:sz w:val="24"/>
          <w:szCs w:val="24"/>
          <w:lang w:val="es-MX"/>
        </w:rPr>
        <w:t xml:space="preserve">quélla en la que los partidos políticos coaligados postulan en un mismo proceso </w:t>
      </w:r>
      <w:r w:rsidR="009D40F9" w:rsidRPr="00CB1DD0">
        <w:rPr>
          <w:rFonts w:ascii="Trebuchet MS" w:hAnsi="Trebuchet MS" w:cs="Arial"/>
          <w:sz w:val="24"/>
          <w:szCs w:val="24"/>
          <w:lang w:val="es-MX"/>
        </w:rPr>
        <w:t>electoral</w:t>
      </w:r>
      <w:r w:rsidRPr="00CB1DD0">
        <w:rPr>
          <w:rFonts w:ascii="Trebuchet MS" w:hAnsi="Trebuchet MS" w:cs="Arial"/>
          <w:sz w:val="24"/>
          <w:szCs w:val="24"/>
          <w:lang w:val="es-MX"/>
        </w:rPr>
        <w:t>, a la totalidad de sus candidat</w:t>
      </w:r>
      <w:r w:rsidR="00926B92" w:rsidRPr="00CB1DD0">
        <w:rPr>
          <w:rFonts w:ascii="Trebuchet MS" w:hAnsi="Trebuchet MS" w:cs="Arial"/>
          <w:sz w:val="24"/>
          <w:szCs w:val="24"/>
          <w:lang w:val="es-MX"/>
        </w:rPr>
        <w:t>uras</w:t>
      </w:r>
      <w:r w:rsidRPr="00CB1DD0">
        <w:rPr>
          <w:rFonts w:ascii="Trebuchet MS" w:hAnsi="Trebuchet MS" w:cs="Arial"/>
          <w:sz w:val="24"/>
          <w:szCs w:val="24"/>
          <w:lang w:val="es-MX"/>
        </w:rPr>
        <w:t xml:space="preserve"> a puestos de elección popular bajo una misma plataforma electoral.</w:t>
      </w:r>
    </w:p>
    <w:p w:rsidR="00F80732" w:rsidRPr="00CB1DD0" w:rsidRDefault="00F80732"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lastRenderedPageBreak/>
        <w:t>Coalición parcial:</w:t>
      </w:r>
      <w:r w:rsidR="005B04B9" w:rsidRPr="00CB1DD0">
        <w:rPr>
          <w:rFonts w:ascii="Trebuchet MS" w:hAnsi="Trebuchet MS" w:cs="Arial"/>
          <w:sz w:val="24"/>
          <w:szCs w:val="24"/>
          <w:lang w:val="es-MX"/>
        </w:rPr>
        <w:t xml:space="preserve"> A</w:t>
      </w:r>
      <w:r w:rsidRPr="00CB1DD0">
        <w:rPr>
          <w:rFonts w:ascii="Trebuchet MS" w:hAnsi="Trebuchet MS" w:cs="Arial"/>
          <w:sz w:val="24"/>
          <w:szCs w:val="24"/>
          <w:lang w:val="es-MX"/>
        </w:rPr>
        <w:t xml:space="preserve">quélla en la que los partidos políticos coaligados postulan en un mismo proceso </w:t>
      </w:r>
      <w:r w:rsidR="009D40F9" w:rsidRPr="00CB1DD0">
        <w:rPr>
          <w:rFonts w:ascii="Trebuchet MS" w:hAnsi="Trebuchet MS" w:cs="Arial"/>
          <w:sz w:val="24"/>
          <w:szCs w:val="24"/>
          <w:lang w:val="es-MX"/>
        </w:rPr>
        <w:t>electoral</w:t>
      </w:r>
      <w:r w:rsidRPr="00CB1DD0">
        <w:rPr>
          <w:rFonts w:ascii="Trebuchet MS" w:hAnsi="Trebuchet MS" w:cs="Arial"/>
          <w:sz w:val="24"/>
          <w:szCs w:val="24"/>
          <w:lang w:val="es-MX"/>
        </w:rPr>
        <w:t>, al menos al cincuenta por ciento de sus candidat</w:t>
      </w:r>
      <w:r w:rsidR="00926B92" w:rsidRPr="00CB1DD0">
        <w:rPr>
          <w:rFonts w:ascii="Trebuchet MS" w:hAnsi="Trebuchet MS" w:cs="Arial"/>
          <w:sz w:val="24"/>
          <w:szCs w:val="24"/>
          <w:lang w:val="es-MX"/>
        </w:rPr>
        <w:t>uras</w:t>
      </w:r>
      <w:r w:rsidRPr="00CB1DD0">
        <w:rPr>
          <w:rFonts w:ascii="Trebuchet MS" w:hAnsi="Trebuchet MS" w:cs="Arial"/>
          <w:sz w:val="24"/>
          <w:szCs w:val="24"/>
          <w:lang w:val="es-MX"/>
        </w:rPr>
        <w:t xml:space="preserve"> a puestos de elección popular bajo una misma plataforma electoral.</w:t>
      </w:r>
    </w:p>
    <w:p w:rsidR="006F07F9" w:rsidRPr="00CB1DD0" w:rsidRDefault="00F80732"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Coalición flexible:</w:t>
      </w:r>
      <w:r w:rsidR="005B04B9" w:rsidRPr="00CB1DD0">
        <w:rPr>
          <w:rFonts w:ascii="Trebuchet MS" w:hAnsi="Trebuchet MS" w:cs="Arial"/>
          <w:sz w:val="24"/>
          <w:szCs w:val="24"/>
          <w:lang w:val="es-MX"/>
        </w:rPr>
        <w:t xml:space="preserve"> A</w:t>
      </w:r>
      <w:r w:rsidRPr="00CB1DD0">
        <w:rPr>
          <w:rFonts w:ascii="Trebuchet MS" w:hAnsi="Trebuchet MS" w:cs="Arial"/>
          <w:sz w:val="24"/>
          <w:szCs w:val="24"/>
          <w:lang w:val="es-MX"/>
        </w:rPr>
        <w:t>quélla en la que los partidos políticos coaligados postulan en un mismo proceso electoral, al menos a un veinticinco por ciento de candidat</w:t>
      </w:r>
      <w:r w:rsidR="00926B92" w:rsidRPr="00CB1DD0">
        <w:rPr>
          <w:rFonts w:ascii="Trebuchet MS" w:hAnsi="Trebuchet MS" w:cs="Arial"/>
          <w:sz w:val="24"/>
          <w:szCs w:val="24"/>
          <w:lang w:val="es-MX"/>
        </w:rPr>
        <w:t>uras</w:t>
      </w:r>
      <w:r w:rsidRPr="00CB1DD0">
        <w:rPr>
          <w:rFonts w:ascii="Trebuchet MS" w:hAnsi="Trebuchet MS" w:cs="Arial"/>
          <w:sz w:val="24"/>
          <w:szCs w:val="24"/>
          <w:lang w:val="es-MX"/>
        </w:rPr>
        <w:t xml:space="preserve"> a puestos de elección popular bajo una misma plataforma electoral.</w:t>
      </w:r>
    </w:p>
    <w:p w:rsidR="0072606B" w:rsidRPr="00CB1DD0" w:rsidRDefault="0072606B"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Fórmula de candidatos:</w:t>
      </w:r>
      <w:r w:rsidRPr="00CB1DD0">
        <w:rPr>
          <w:rFonts w:ascii="Trebuchet MS" w:hAnsi="Trebuchet MS" w:cs="Arial"/>
          <w:sz w:val="24"/>
          <w:szCs w:val="24"/>
          <w:lang w:val="es-MX"/>
        </w:rPr>
        <w:t xml:space="preserve"> Se compone de un</w:t>
      </w:r>
      <w:r w:rsidR="00510114" w:rsidRPr="00CB1DD0">
        <w:rPr>
          <w:rFonts w:ascii="Trebuchet MS" w:hAnsi="Trebuchet MS" w:cs="Arial"/>
          <w:sz w:val="24"/>
          <w:szCs w:val="24"/>
          <w:lang w:val="es-MX"/>
        </w:rPr>
        <w:t xml:space="preserve">a candidatura que se integra de un </w:t>
      </w:r>
      <w:r w:rsidRPr="00CB1DD0">
        <w:rPr>
          <w:rFonts w:ascii="Trebuchet MS" w:hAnsi="Trebuchet MS" w:cs="Arial"/>
          <w:sz w:val="24"/>
          <w:szCs w:val="24"/>
          <w:lang w:val="es-MX"/>
        </w:rPr>
        <w:t>propietario y un supl</w:t>
      </w:r>
      <w:r w:rsidR="0097216D" w:rsidRPr="00CB1DD0">
        <w:rPr>
          <w:rFonts w:ascii="Trebuchet MS" w:hAnsi="Trebuchet MS" w:cs="Arial"/>
          <w:sz w:val="24"/>
          <w:szCs w:val="24"/>
          <w:lang w:val="es-MX"/>
        </w:rPr>
        <w:t xml:space="preserve">ente que los partidos políticos, coaliciones </w:t>
      </w:r>
      <w:r w:rsidRPr="00CB1DD0">
        <w:rPr>
          <w:rFonts w:ascii="Trebuchet MS" w:hAnsi="Trebuchet MS" w:cs="Arial"/>
          <w:sz w:val="24"/>
          <w:szCs w:val="24"/>
          <w:lang w:val="es-MX"/>
        </w:rPr>
        <w:t xml:space="preserve">y </w:t>
      </w:r>
      <w:r w:rsidR="006D06C6" w:rsidRPr="00CB1DD0">
        <w:rPr>
          <w:rFonts w:ascii="Trebuchet MS" w:hAnsi="Trebuchet MS" w:cs="Arial"/>
          <w:sz w:val="24"/>
          <w:szCs w:val="24"/>
          <w:lang w:val="es-MX"/>
        </w:rPr>
        <w:t>candidat</w:t>
      </w:r>
      <w:r w:rsidR="00926B92" w:rsidRPr="00CB1DD0">
        <w:rPr>
          <w:rFonts w:ascii="Trebuchet MS" w:hAnsi="Trebuchet MS" w:cs="Arial"/>
          <w:sz w:val="24"/>
          <w:szCs w:val="24"/>
          <w:lang w:val="es-MX"/>
        </w:rPr>
        <w:t>uras</w:t>
      </w:r>
      <w:r w:rsidR="006D06C6" w:rsidRPr="00CB1DD0">
        <w:rPr>
          <w:rFonts w:ascii="Trebuchet MS" w:hAnsi="Trebuchet MS" w:cs="Arial"/>
          <w:sz w:val="24"/>
          <w:szCs w:val="24"/>
          <w:lang w:val="es-MX"/>
        </w:rPr>
        <w:t xml:space="preserve"> independientes </w:t>
      </w:r>
      <w:r w:rsidRPr="00CB1DD0">
        <w:rPr>
          <w:rFonts w:ascii="Trebuchet MS" w:hAnsi="Trebuchet MS" w:cs="Arial"/>
          <w:sz w:val="24"/>
          <w:szCs w:val="24"/>
          <w:lang w:val="es-MX"/>
        </w:rPr>
        <w:t>registran para competir por una diputación</w:t>
      </w:r>
      <w:r w:rsidR="00075217" w:rsidRPr="00CB1DD0">
        <w:rPr>
          <w:rFonts w:ascii="Trebuchet MS" w:hAnsi="Trebuchet MS" w:cs="Arial"/>
          <w:sz w:val="24"/>
          <w:szCs w:val="24"/>
          <w:lang w:val="es-MX"/>
        </w:rPr>
        <w:t>.</w:t>
      </w:r>
    </w:p>
    <w:p w:rsidR="006F07F9" w:rsidRPr="00CB1DD0" w:rsidRDefault="0072606B"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 xml:space="preserve">Igualdad de </w:t>
      </w:r>
      <w:r w:rsidR="00926B92" w:rsidRPr="00CB1DD0">
        <w:rPr>
          <w:rFonts w:ascii="Trebuchet MS" w:hAnsi="Trebuchet MS" w:cs="Arial"/>
          <w:b/>
          <w:sz w:val="24"/>
          <w:szCs w:val="24"/>
          <w:lang w:val="es-MX"/>
        </w:rPr>
        <w:t>g</w:t>
      </w:r>
      <w:r w:rsidRPr="00CB1DD0">
        <w:rPr>
          <w:rFonts w:ascii="Trebuchet MS" w:hAnsi="Trebuchet MS" w:cs="Arial"/>
          <w:b/>
          <w:sz w:val="24"/>
          <w:szCs w:val="24"/>
          <w:lang w:val="es-MX"/>
        </w:rPr>
        <w:t>énero:</w:t>
      </w:r>
      <w:r w:rsidRPr="00CB1DD0">
        <w:rPr>
          <w:rFonts w:ascii="Trebuchet MS" w:hAnsi="Trebuchet MS" w:cs="Arial"/>
          <w:sz w:val="24"/>
          <w:szCs w:val="24"/>
          <w:lang w:val="es-MX"/>
        </w:rPr>
        <w:t xml:space="preserve"> Principio que garantiza que las personas de ambos géneros tendrán ejercicio de iguales derechos y oportunidades. También significa poner en práctica acciones afirmativas</w:t>
      </w:r>
      <w:r w:rsidR="00CC0833" w:rsidRPr="00CB1DD0">
        <w:rPr>
          <w:rFonts w:ascii="Trebuchet MS" w:hAnsi="Trebuchet MS" w:cs="Arial"/>
          <w:sz w:val="24"/>
          <w:szCs w:val="24"/>
          <w:lang w:val="es-MX"/>
        </w:rPr>
        <w:t xml:space="preserve"> </w:t>
      </w:r>
      <w:r w:rsidR="00237635" w:rsidRPr="00CB1DD0">
        <w:rPr>
          <w:rFonts w:ascii="Trebuchet MS" w:hAnsi="Trebuchet MS" w:cs="Arial"/>
          <w:sz w:val="24"/>
          <w:szCs w:val="24"/>
          <w:lang w:val="es-MX"/>
        </w:rPr>
        <w:t xml:space="preserve">para </w:t>
      </w:r>
      <w:r w:rsidRPr="00CB1DD0">
        <w:rPr>
          <w:rFonts w:ascii="Trebuchet MS" w:hAnsi="Trebuchet MS" w:cs="Arial"/>
          <w:sz w:val="24"/>
          <w:szCs w:val="24"/>
          <w:lang w:val="es-MX"/>
        </w:rPr>
        <w:t>asegura</w:t>
      </w:r>
      <w:r w:rsidR="00237635" w:rsidRPr="00CB1DD0">
        <w:rPr>
          <w:rFonts w:ascii="Trebuchet MS" w:hAnsi="Trebuchet MS" w:cs="Arial"/>
          <w:sz w:val="24"/>
          <w:szCs w:val="24"/>
          <w:lang w:val="es-MX"/>
        </w:rPr>
        <w:t>r</w:t>
      </w:r>
      <w:r w:rsidRPr="00CB1DD0">
        <w:rPr>
          <w:rFonts w:ascii="Trebuchet MS" w:hAnsi="Trebuchet MS" w:cs="Arial"/>
          <w:sz w:val="24"/>
          <w:szCs w:val="24"/>
          <w:lang w:val="es-MX"/>
        </w:rPr>
        <w:t xml:space="preserve"> el acceso y disfrute igualitario de recursos y decisiones.</w:t>
      </w:r>
    </w:p>
    <w:p w:rsidR="006F07F9" w:rsidRPr="00CB1DD0" w:rsidRDefault="00E8197F"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 xml:space="preserve">Paridad de género vertical: </w:t>
      </w:r>
      <w:r w:rsidR="00EB6E07" w:rsidRPr="00CB1DD0">
        <w:rPr>
          <w:rFonts w:ascii="Trebuchet MS" w:hAnsi="Trebuchet MS" w:cs="Arial"/>
          <w:sz w:val="24"/>
          <w:szCs w:val="24"/>
          <w:lang w:val="es-MX"/>
        </w:rPr>
        <w:t>Listas para diputaciones por el principio de representación proporcional integradas por mujeres y por hombres de manera alternada y en la misma proporción, de forma secuencial, uno a uno, en toda su extensión y de modo descendiente.</w:t>
      </w:r>
    </w:p>
    <w:p w:rsidR="00FE4591" w:rsidRPr="00CB1DD0" w:rsidRDefault="00657C96"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Violencia política contra las mujeres por razones de género</w:t>
      </w:r>
      <w:r w:rsidRPr="00CB1DD0">
        <w:rPr>
          <w:rFonts w:ascii="Trebuchet MS" w:hAnsi="Trebuchet MS" w:cs="Arial"/>
          <w:sz w:val="24"/>
          <w:szCs w:val="24"/>
          <w:lang w:val="es-MX"/>
        </w:rPr>
        <w:t xml:space="preserve">: </w:t>
      </w:r>
      <w:r w:rsidR="00C3184F" w:rsidRPr="00CB1DD0">
        <w:rPr>
          <w:rFonts w:ascii="Trebuchet MS" w:hAnsi="Trebuchet MS" w:cs="Arial"/>
          <w:sz w:val="24"/>
          <w:szCs w:val="24"/>
          <w:lang w:val="es-MX"/>
        </w:rPr>
        <w:t>Son las acciones o conductas</w:t>
      </w:r>
      <w:r w:rsidRPr="00CB1DD0">
        <w:rPr>
          <w:rFonts w:ascii="Trebuchet MS" w:hAnsi="Trebuchet MS" w:cs="Arial"/>
          <w:sz w:val="24"/>
          <w:szCs w:val="24"/>
          <w:lang w:val="es-MX"/>
        </w:rPr>
        <w:t xml:space="preserve"> causantes de un daño físico, psicológico, económico, moral o sexual en contra de las mujeres e incluso de sus familias, en el ejercicio de sus derechos políticos-electorales, ya sea como aspirantes, pre-candidatas, candidatas, funcionarias electas o designadas o en el ejercicio de sus funciones político-públicas</w:t>
      </w:r>
      <w:r w:rsidR="00C3184F" w:rsidRPr="00CB1DD0">
        <w:rPr>
          <w:rFonts w:ascii="Trebuchet MS" w:hAnsi="Trebuchet MS" w:cs="Arial"/>
          <w:sz w:val="24"/>
          <w:szCs w:val="24"/>
          <w:lang w:val="es-MX"/>
        </w:rPr>
        <w:t>,</w:t>
      </w:r>
      <w:r w:rsidRPr="00CB1DD0">
        <w:rPr>
          <w:rFonts w:ascii="Trebuchet MS" w:hAnsi="Trebuchet MS" w:cs="Arial"/>
          <w:sz w:val="24"/>
          <w:szCs w:val="24"/>
          <w:lang w:val="es-MX"/>
        </w:rPr>
        <w:t xml:space="preserve"> tendientes a impedir el acceso a los cargos de elección popular o su debido desempeño</w:t>
      </w:r>
      <w:r w:rsidR="00C3184F" w:rsidRPr="00CB1DD0">
        <w:rPr>
          <w:rFonts w:ascii="Trebuchet MS" w:hAnsi="Trebuchet MS" w:cs="Arial"/>
          <w:sz w:val="24"/>
          <w:szCs w:val="24"/>
          <w:lang w:val="es-MX"/>
        </w:rPr>
        <w:t>,</w:t>
      </w:r>
      <w:r w:rsidRPr="00CB1DD0">
        <w:rPr>
          <w:rFonts w:ascii="Trebuchet MS" w:hAnsi="Trebuchet MS" w:cs="Arial"/>
          <w:sz w:val="24"/>
          <w:szCs w:val="24"/>
          <w:lang w:val="es-MX"/>
        </w:rPr>
        <w:t xml:space="preserve"> además de inducir en la toma de decisiones en contra de su voluntad o de la ley.</w:t>
      </w:r>
    </w:p>
    <w:p w:rsidR="00FE4591" w:rsidRPr="00CB1DD0" w:rsidRDefault="0067797B" w:rsidP="003D33A3">
      <w:pPr>
        <w:pStyle w:val="Prrafodelista"/>
        <w:numPr>
          <w:ilvl w:val="0"/>
          <w:numId w:val="23"/>
        </w:numPr>
        <w:jc w:val="both"/>
        <w:rPr>
          <w:rFonts w:ascii="Trebuchet MS" w:hAnsi="Trebuchet MS" w:cs="Arial"/>
          <w:sz w:val="24"/>
          <w:szCs w:val="24"/>
          <w:lang w:val="es-MX"/>
        </w:rPr>
      </w:pPr>
      <w:r w:rsidRPr="00CB1DD0">
        <w:rPr>
          <w:rFonts w:ascii="Trebuchet MS" w:hAnsi="Trebuchet MS" w:cs="Arial"/>
          <w:b/>
          <w:sz w:val="24"/>
          <w:szCs w:val="24"/>
          <w:lang w:val="es-MX"/>
        </w:rPr>
        <w:t>Votación:</w:t>
      </w:r>
      <w:r w:rsidR="00DB7DD2" w:rsidRPr="00CB1DD0">
        <w:rPr>
          <w:rFonts w:ascii="Trebuchet MS" w:hAnsi="Trebuchet MS" w:cs="Arial"/>
          <w:sz w:val="24"/>
          <w:szCs w:val="24"/>
          <w:lang w:val="es-MX"/>
        </w:rPr>
        <w:t xml:space="preserve"> </w:t>
      </w:r>
      <w:r w:rsidRPr="00CB1DD0">
        <w:rPr>
          <w:rFonts w:ascii="Trebuchet MS" w:hAnsi="Trebuchet MS" w:cs="Arial"/>
          <w:sz w:val="24"/>
          <w:szCs w:val="24"/>
          <w:lang w:val="es-MX"/>
        </w:rPr>
        <w:t>Votación v</w:t>
      </w:r>
      <w:r w:rsidR="00237635" w:rsidRPr="00CB1DD0">
        <w:rPr>
          <w:rFonts w:ascii="Trebuchet MS" w:hAnsi="Trebuchet MS" w:cs="Arial"/>
          <w:sz w:val="24"/>
          <w:szCs w:val="24"/>
          <w:lang w:val="es-MX"/>
        </w:rPr>
        <w:t>á</w:t>
      </w:r>
      <w:r w:rsidRPr="00CB1DD0">
        <w:rPr>
          <w:rFonts w:ascii="Trebuchet MS" w:hAnsi="Trebuchet MS" w:cs="Arial"/>
          <w:sz w:val="24"/>
          <w:szCs w:val="24"/>
          <w:lang w:val="es-MX"/>
        </w:rPr>
        <w:t>lida emitida.</w:t>
      </w:r>
    </w:p>
    <w:p w:rsidR="0067797B" w:rsidRPr="00CB1DD0" w:rsidRDefault="0067797B" w:rsidP="00DB7DD2">
      <w:pPr>
        <w:pStyle w:val="Default"/>
        <w:ind w:left="567"/>
        <w:jc w:val="both"/>
        <w:rPr>
          <w:rFonts w:ascii="Trebuchet MS" w:hAnsi="Trebuchet MS"/>
          <w:bCs/>
        </w:rPr>
      </w:pPr>
    </w:p>
    <w:p w:rsidR="00BD1F48" w:rsidRPr="00CB1DD0" w:rsidRDefault="00955E05" w:rsidP="00DB7DD2">
      <w:pPr>
        <w:pStyle w:val="Sangra3detindependiente"/>
        <w:tabs>
          <w:tab w:val="left" w:pos="1276"/>
          <w:tab w:val="left" w:pos="2268"/>
        </w:tabs>
        <w:ind w:left="0"/>
        <w:rPr>
          <w:rFonts w:ascii="Trebuchet MS" w:hAnsi="Trebuchet MS"/>
          <w:sz w:val="24"/>
          <w:szCs w:val="24"/>
        </w:rPr>
      </w:pPr>
      <w:r w:rsidRPr="00CB1DD0">
        <w:rPr>
          <w:rFonts w:ascii="Trebuchet MS" w:hAnsi="Trebuchet MS"/>
          <w:b/>
          <w:sz w:val="24"/>
          <w:szCs w:val="24"/>
        </w:rPr>
        <w:t xml:space="preserve">Artículo </w:t>
      </w:r>
      <w:r w:rsidR="00947E39" w:rsidRPr="00CB1DD0">
        <w:rPr>
          <w:rFonts w:ascii="Trebuchet MS" w:hAnsi="Trebuchet MS"/>
          <w:b/>
          <w:sz w:val="24"/>
          <w:szCs w:val="24"/>
        </w:rPr>
        <w:t>3</w:t>
      </w:r>
      <w:r w:rsidRPr="00CB1DD0">
        <w:rPr>
          <w:rFonts w:ascii="Trebuchet MS" w:hAnsi="Trebuchet MS"/>
          <w:b/>
          <w:sz w:val="24"/>
          <w:szCs w:val="24"/>
        </w:rPr>
        <w:t>°</w:t>
      </w:r>
    </w:p>
    <w:p w:rsidR="008574AE" w:rsidRPr="00CB1DD0" w:rsidRDefault="008574AE" w:rsidP="00BE3F5C">
      <w:pPr>
        <w:pStyle w:val="Sangra3detindependiente"/>
        <w:numPr>
          <w:ilvl w:val="0"/>
          <w:numId w:val="12"/>
        </w:numPr>
        <w:rPr>
          <w:rFonts w:ascii="Trebuchet MS" w:hAnsi="Trebuchet MS"/>
          <w:sz w:val="24"/>
          <w:szCs w:val="24"/>
        </w:rPr>
      </w:pPr>
      <w:r w:rsidRPr="00CB1DD0">
        <w:rPr>
          <w:rFonts w:ascii="Trebuchet MS" w:hAnsi="Trebuchet MS"/>
          <w:sz w:val="24"/>
          <w:szCs w:val="24"/>
        </w:rPr>
        <w:t xml:space="preserve">Los presentes </w:t>
      </w:r>
      <w:r w:rsidR="005B04B9" w:rsidRPr="00CB1DD0">
        <w:rPr>
          <w:rFonts w:ascii="Trebuchet MS" w:hAnsi="Trebuchet MS"/>
          <w:sz w:val="24"/>
          <w:szCs w:val="24"/>
        </w:rPr>
        <w:t>Lineamientos</w:t>
      </w:r>
      <w:r w:rsidR="0061213B" w:rsidRPr="00CB1DD0">
        <w:rPr>
          <w:rFonts w:ascii="Trebuchet MS" w:hAnsi="Trebuchet MS"/>
          <w:sz w:val="24"/>
          <w:szCs w:val="24"/>
        </w:rPr>
        <w:t xml:space="preserve"> corresponden en su respectivo </w:t>
      </w:r>
      <w:r w:rsidRPr="00CB1DD0">
        <w:rPr>
          <w:rFonts w:ascii="Trebuchet MS" w:hAnsi="Trebuchet MS"/>
          <w:sz w:val="24"/>
          <w:szCs w:val="24"/>
        </w:rPr>
        <w:t xml:space="preserve">ámbito de aplicación y observancia al Instituto, los </w:t>
      </w:r>
      <w:r w:rsidR="00AB5183" w:rsidRPr="00CB1DD0">
        <w:rPr>
          <w:rFonts w:ascii="Trebuchet MS" w:hAnsi="Trebuchet MS"/>
          <w:sz w:val="24"/>
          <w:szCs w:val="24"/>
        </w:rPr>
        <w:t>partidos políticos, las coaliciones</w:t>
      </w:r>
      <w:r w:rsidRPr="00CB1DD0">
        <w:rPr>
          <w:rFonts w:ascii="Trebuchet MS" w:hAnsi="Trebuchet MS"/>
          <w:sz w:val="24"/>
          <w:szCs w:val="24"/>
        </w:rPr>
        <w:t>, así como a las candidaturas independientes.</w:t>
      </w:r>
    </w:p>
    <w:p w:rsidR="003F65A6" w:rsidRPr="00CB1DD0" w:rsidRDefault="003F65A6" w:rsidP="00DB7DD2">
      <w:pPr>
        <w:pStyle w:val="Sangra3detindependiente"/>
        <w:tabs>
          <w:tab w:val="left" w:pos="1276"/>
          <w:tab w:val="left" w:pos="2268"/>
        </w:tabs>
        <w:ind w:left="0"/>
        <w:rPr>
          <w:rFonts w:ascii="Trebuchet MS" w:hAnsi="Trebuchet MS"/>
          <w:b/>
          <w:sz w:val="24"/>
          <w:szCs w:val="24"/>
        </w:rPr>
      </w:pPr>
    </w:p>
    <w:p w:rsidR="00A52915" w:rsidRPr="00CB1DD0" w:rsidRDefault="008574AE" w:rsidP="00DB7DD2">
      <w:pPr>
        <w:pStyle w:val="Sangra3detindependiente"/>
        <w:tabs>
          <w:tab w:val="left" w:pos="1276"/>
          <w:tab w:val="left" w:pos="2268"/>
        </w:tabs>
        <w:ind w:left="0"/>
        <w:rPr>
          <w:rFonts w:ascii="Trebuchet MS" w:hAnsi="Trebuchet MS"/>
          <w:b/>
          <w:sz w:val="24"/>
          <w:szCs w:val="24"/>
        </w:rPr>
      </w:pPr>
      <w:r w:rsidRPr="00CB1DD0">
        <w:rPr>
          <w:rFonts w:ascii="Trebuchet MS" w:hAnsi="Trebuchet MS"/>
          <w:b/>
          <w:sz w:val="24"/>
          <w:szCs w:val="24"/>
        </w:rPr>
        <w:t>Artículo 4°</w:t>
      </w:r>
    </w:p>
    <w:p w:rsidR="00427920" w:rsidRPr="00CB1DD0" w:rsidRDefault="003D6BFB" w:rsidP="00BE3F5C">
      <w:pPr>
        <w:pStyle w:val="Sangra3detindependiente"/>
        <w:numPr>
          <w:ilvl w:val="0"/>
          <w:numId w:val="11"/>
        </w:numPr>
        <w:tabs>
          <w:tab w:val="left" w:pos="1276"/>
          <w:tab w:val="left" w:pos="2268"/>
        </w:tabs>
        <w:rPr>
          <w:rFonts w:ascii="Trebuchet MS" w:hAnsi="Trebuchet MS"/>
          <w:b/>
          <w:sz w:val="24"/>
          <w:szCs w:val="24"/>
        </w:rPr>
      </w:pPr>
      <w:r w:rsidRPr="00CB1DD0">
        <w:rPr>
          <w:rFonts w:ascii="Trebuchet MS" w:hAnsi="Trebuchet MS"/>
          <w:sz w:val="24"/>
          <w:szCs w:val="24"/>
        </w:rPr>
        <w:t>En todo momento se garantizará el derecho de igualdad</w:t>
      </w:r>
      <w:r w:rsidR="009F45E0" w:rsidRPr="00CB1DD0">
        <w:rPr>
          <w:rFonts w:ascii="Trebuchet MS" w:hAnsi="Trebuchet MS"/>
          <w:sz w:val="24"/>
          <w:szCs w:val="24"/>
        </w:rPr>
        <w:t xml:space="preserve"> de género</w:t>
      </w:r>
      <w:r w:rsidRPr="00CB1DD0">
        <w:rPr>
          <w:rFonts w:ascii="Trebuchet MS" w:hAnsi="Trebuchet MS"/>
          <w:sz w:val="24"/>
          <w:szCs w:val="24"/>
        </w:rPr>
        <w:t xml:space="preserve"> establecido en </w:t>
      </w:r>
      <w:r w:rsidR="001233AC" w:rsidRPr="00CB1DD0">
        <w:rPr>
          <w:rFonts w:ascii="Trebuchet MS" w:hAnsi="Trebuchet MS"/>
          <w:sz w:val="24"/>
          <w:szCs w:val="24"/>
        </w:rPr>
        <w:t>los</w:t>
      </w:r>
      <w:r w:rsidRPr="00CB1DD0">
        <w:rPr>
          <w:rFonts w:ascii="Trebuchet MS" w:hAnsi="Trebuchet MS"/>
          <w:sz w:val="24"/>
          <w:szCs w:val="24"/>
        </w:rPr>
        <w:t xml:space="preserve"> artículo</w:t>
      </w:r>
      <w:r w:rsidR="001233AC" w:rsidRPr="00CB1DD0">
        <w:rPr>
          <w:rFonts w:ascii="Trebuchet MS" w:hAnsi="Trebuchet MS"/>
          <w:sz w:val="24"/>
          <w:szCs w:val="24"/>
        </w:rPr>
        <w:t>s</w:t>
      </w:r>
      <w:r w:rsidRPr="00CB1DD0">
        <w:rPr>
          <w:rFonts w:ascii="Trebuchet MS" w:hAnsi="Trebuchet MS"/>
          <w:sz w:val="24"/>
          <w:szCs w:val="24"/>
        </w:rPr>
        <w:t xml:space="preserve"> 4</w:t>
      </w:r>
      <w:r w:rsidR="001233AC" w:rsidRPr="00CB1DD0">
        <w:rPr>
          <w:rFonts w:ascii="Trebuchet MS" w:hAnsi="Trebuchet MS"/>
          <w:sz w:val="24"/>
          <w:szCs w:val="24"/>
        </w:rPr>
        <w:t xml:space="preserve">° </w:t>
      </w:r>
      <w:r w:rsidR="00BD59AD" w:rsidRPr="00CB1DD0">
        <w:rPr>
          <w:rFonts w:ascii="Trebuchet MS" w:hAnsi="Trebuchet MS"/>
          <w:sz w:val="24"/>
          <w:szCs w:val="24"/>
        </w:rPr>
        <w:t>y 41</w:t>
      </w:r>
      <w:r w:rsidR="00DB7DD2" w:rsidRPr="00CB1DD0">
        <w:rPr>
          <w:rFonts w:ascii="Trebuchet MS" w:hAnsi="Trebuchet MS"/>
          <w:sz w:val="24"/>
          <w:szCs w:val="24"/>
        </w:rPr>
        <w:t>,</w:t>
      </w:r>
      <w:r w:rsidR="007E61D6" w:rsidRPr="00CB1DD0">
        <w:rPr>
          <w:rFonts w:ascii="Trebuchet MS" w:hAnsi="Trebuchet MS"/>
          <w:sz w:val="24"/>
          <w:szCs w:val="24"/>
        </w:rPr>
        <w:t xml:space="preserve"> fracción I</w:t>
      </w:r>
      <w:r w:rsidR="00EB6E07" w:rsidRPr="00CB1DD0">
        <w:rPr>
          <w:rFonts w:ascii="Trebuchet MS" w:hAnsi="Trebuchet MS"/>
          <w:sz w:val="24"/>
          <w:szCs w:val="24"/>
        </w:rPr>
        <w:t xml:space="preserve">, </w:t>
      </w:r>
      <w:r w:rsidR="00E166DE" w:rsidRPr="00CB1DD0">
        <w:rPr>
          <w:rFonts w:ascii="Trebuchet MS" w:hAnsi="Trebuchet MS"/>
          <w:sz w:val="24"/>
          <w:szCs w:val="24"/>
        </w:rPr>
        <w:t xml:space="preserve">párrafo 1 </w:t>
      </w:r>
      <w:r w:rsidR="00BD59AD" w:rsidRPr="00CB1DD0">
        <w:rPr>
          <w:rFonts w:ascii="Trebuchet MS" w:hAnsi="Trebuchet MS"/>
          <w:sz w:val="24"/>
          <w:szCs w:val="24"/>
        </w:rPr>
        <w:t>d</w:t>
      </w:r>
      <w:r w:rsidRPr="00CB1DD0">
        <w:rPr>
          <w:rFonts w:ascii="Trebuchet MS" w:hAnsi="Trebuchet MS"/>
          <w:sz w:val="24"/>
          <w:szCs w:val="24"/>
        </w:rPr>
        <w:t>e la Constitución</w:t>
      </w:r>
      <w:r w:rsidR="00DB7DD2" w:rsidRPr="00CB1DD0">
        <w:rPr>
          <w:rFonts w:ascii="Trebuchet MS" w:hAnsi="Trebuchet MS"/>
          <w:sz w:val="24"/>
          <w:szCs w:val="24"/>
        </w:rPr>
        <w:t xml:space="preserve"> Política de los Estados Unidos Mexicanos</w:t>
      </w:r>
      <w:r w:rsidRPr="00CB1DD0">
        <w:rPr>
          <w:rFonts w:ascii="Trebuchet MS" w:hAnsi="Trebuchet MS"/>
          <w:sz w:val="24"/>
          <w:szCs w:val="24"/>
        </w:rPr>
        <w:t xml:space="preserve">, así como los derechos de paridad y alternancia establecidos en los </w:t>
      </w:r>
      <w:r w:rsidR="001632B7" w:rsidRPr="00CB1DD0">
        <w:rPr>
          <w:rFonts w:ascii="Trebuchet MS" w:hAnsi="Trebuchet MS"/>
          <w:sz w:val="24"/>
          <w:szCs w:val="24"/>
        </w:rPr>
        <w:t xml:space="preserve">artículos 4, párrafo </w:t>
      </w:r>
      <w:r w:rsidR="00C3184F" w:rsidRPr="00CB1DD0">
        <w:rPr>
          <w:rFonts w:ascii="Trebuchet MS" w:hAnsi="Trebuchet MS"/>
          <w:sz w:val="24"/>
          <w:szCs w:val="24"/>
        </w:rPr>
        <w:t>3</w:t>
      </w:r>
      <w:r w:rsidR="001632B7" w:rsidRPr="00CB1DD0">
        <w:rPr>
          <w:rFonts w:ascii="Trebuchet MS" w:hAnsi="Trebuchet MS"/>
          <w:sz w:val="24"/>
          <w:szCs w:val="24"/>
        </w:rPr>
        <w:t xml:space="preserve">; 13; 18, párrafo </w:t>
      </w:r>
      <w:r w:rsidR="00DB7DD2" w:rsidRPr="00CB1DD0">
        <w:rPr>
          <w:rFonts w:ascii="Trebuchet MS" w:hAnsi="Trebuchet MS"/>
          <w:sz w:val="24"/>
          <w:szCs w:val="24"/>
        </w:rPr>
        <w:t>4</w:t>
      </w:r>
      <w:r w:rsidR="001632B7" w:rsidRPr="00CB1DD0">
        <w:rPr>
          <w:rFonts w:ascii="Trebuchet MS" w:hAnsi="Trebuchet MS"/>
          <w:sz w:val="24"/>
          <w:szCs w:val="24"/>
        </w:rPr>
        <w:t>, de la Constitución Local y los artículos 5, párrafo 1;</w:t>
      </w:r>
      <w:r w:rsidR="00DB7DD2" w:rsidRPr="00CB1DD0">
        <w:rPr>
          <w:rFonts w:ascii="Trebuchet MS" w:hAnsi="Trebuchet MS"/>
          <w:sz w:val="24"/>
          <w:szCs w:val="24"/>
        </w:rPr>
        <w:t xml:space="preserve"> </w:t>
      </w:r>
      <w:r w:rsidR="001632B7" w:rsidRPr="00CB1DD0">
        <w:rPr>
          <w:rFonts w:ascii="Trebuchet MS" w:hAnsi="Trebuchet MS"/>
          <w:sz w:val="24"/>
          <w:szCs w:val="24"/>
        </w:rPr>
        <w:t xml:space="preserve">17 párrafo 2; y 237 </w:t>
      </w:r>
      <w:r w:rsidR="00D57D8B" w:rsidRPr="00CB1DD0">
        <w:rPr>
          <w:rFonts w:ascii="Trebuchet MS" w:hAnsi="Trebuchet MS"/>
          <w:sz w:val="24"/>
          <w:szCs w:val="24"/>
        </w:rPr>
        <w:t>d</w:t>
      </w:r>
      <w:r w:rsidR="0097216D" w:rsidRPr="00CB1DD0">
        <w:rPr>
          <w:rFonts w:ascii="Trebuchet MS" w:hAnsi="Trebuchet MS"/>
          <w:sz w:val="24"/>
          <w:szCs w:val="24"/>
        </w:rPr>
        <w:t xml:space="preserve">el Código, </w:t>
      </w:r>
      <w:r w:rsidRPr="00CB1DD0">
        <w:rPr>
          <w:rFonts w:ascii="Trebuchet MS" w:hAnsi="Trebuchet MS"/>
          <w:sz w:val="24"/>
          <w:szCs w:val="24"/>
        </w:rPr>
        <w:t xml:space="preserve">en lo relativo a la integración de </w:t>
      </w:r>
      <w:r w:rsidR="0092029F" w:rsidRPr="00CB1DD0">
        <w:rPr>
          <w:rFonts w:ascii="Trebuchet MS" w:hAnsi="Trebuchet MS"/>
          <w:sz w:val="24"/>
          <w:szCs w:val="24"/>
        </w:rPr>
        <w:t>las listas de diputados por el principio de</w:t>
      </w:r>
      <w:r w:rsidR="001C6B68" w:rsidRPr="00CB1DD0">
        <w:rPr>
          <w:rFonts w:ascii="Trebuchet MS" w:hAnsi="Trebuchet MS"/>
          <w:sz w:val="24"/>
          <w:szCs w:val="24"/>
        </w:rPr>
        <w:t xml:space="preserve"> mayoría relativa y</w:t>
      </w:r>
      <w:r w:rsidR="0092029F" w:rsidRPr="00CB1DD0">
        <w:rPr>
          <w:rFonts w:ascii="Trebuchet MS" w:hAnsi="Trebuchet MS"/>
          <w:sz w:val="24"/>
          <w:szCs w:val="24"/>
        </w:rPr>
        <w:t xml:space="preserve"> representación proporcional</w:t>
      </w:r>
      <w:r w:rsidRPr="00CB1DD0">
        <w:rPr>
          <w:rFonts w:ascii="Trebuchet MS" w:hAnsi="Trebuchet MS"/>
          <w:sz w:val="24"/>
          <w:szCs w:val="24"/>
        </w:rPr>
        <w:t xml:space="preserve"> que </w:t>
      </w:r>
      <w:r w:rsidR="00AF44F8" w:rsidRPr="00CB1DD0">
        <w:rPr>
          <w:rFonts w:ascii="Trebuchet MS" w:hAnsi="Trebuchet MS"/>
          <w:sz w:val="24"/>
          <w:szCs w:val="24"/>
        </w:rPr>
        <w:t xml:space="preserve">se </w:t>
      </w:r>
      <w:r w:rsidRPr="00CB1DD0">
        <w:rPr>
          <w:rFonts w:ascii="Trebuchet MS" w:hAnsi="Trebuchet MS"/>
          <w:sz w:val="24"/>
          <w:szCs w:val="24"/>
        </w:rPr>
        <w:t>eligen por el régimen de partidos políticos</w:t>
      </w:r>
      <w:r w:rsidR="00654B25" w:rsidRPr="00CB1DD0">
        <w:rPr>
          <w:rFonts w:ascii="Trebuchet MS" w:hAnsi="Trebuchet MS"/>
          <w:sz w:val="24"/>
          <w:szCs w:val="24"/>
        </w:rPr>
        <w:t>.</w:t>
      </w:r>
    </w:p>
    <w:p w:rsidR="003D6BFB" w:rsidRPr="00CB1DD0" w:rsidRDefault="00DB7DD2" w:rsidP="00DB7DD2">
      <w:pPr>
        <w:pStyle w:val="Sangra3detindependiente"/>
        <w:tabs>
          <w:tab w:val="left" w:pos="5203"/>
        </w:tabs>
        <w:ind w:left="0"/>
        <w:rPr>
          <w:rFonts w:ascii="Trebuchet MS" w:hAnsi="Trebuchet MS"/>
          <w:b/>
          <w:sz w:val="24"/>
          <w:szCs w:val="24"/>
        </w:rPr>
      </w:pPr>
      <w:r w:rsidRPr="00CB1DD0">
        <w:rPr>
          <w:rFonts w:ascii="Trebuchet MS" w:hAnsi="Trebuchet MS"/>
          <w:b/>
          <w:sz w:val="24"/>
          <w:szCs w:val="24"/>
        </w:rPr>
        <w:tab/>
      </w:r>
    </w:p>
    <w:p w:rsidR="003D6BFB" w:rsidRPr="00CB1DD0" w:rsidRDefault="003D6BFB" w:rsidP="00DB7DD2">
      <w:pPr>
        <w:pStyle w:val="Sangra3detindependiente"/>
        <w:tabs>
          <w:tab w:val="left" w:pos="1276"/>
          <w:tab w:val="left" w:pos="2268"/>
        </w:tabs>
        <w:ind w:left="0"/>
        <w:rPr>
          <w:rFonts w:ascii="Trebuchet MS" w:hAnsi="Trebuchet MS"/>
          <w:b/>
          <w:sz w:val="24"/>
          <w:szCs w:val="24"/>
        </w:rPr>
      </w:pPr>
      <w:r w:rsidRPr="00CB1DD0">
        <w:rPr>
          <w:rFonts w:ascii="Trebuchet MS" w:hAnsi="Trebuchet MS"/>
          <w:b/>
          <w:sz w:val="24"/>
          <w:szCs w:val="24"/>
        </w:rPr>
        <w:lastRenderedPageBreak/>
        <w:t xml:space="preserve">Artículo </w:t>
      </w:r>
      <w:r w:rsidR="008574AE" w:rsidRPr="00CB1DD0">
        <w:rPr>
          <w:rFonts w:ascii="Trebuchet MS" w:hAnsi="Trebuchet MS"/>
          <w:b/>
          <w:sz w:val="24"/>
          <w:szCs w:val="24"/>
        </w:rPr>
        <w:t>5</w:t>
      </w:r>
      <w:r w:rsidRPr="00CB1DD0">
        <w:rPr>
          <w:rFonts w:ascii="Trebuchet MS" w:hAnsi="Trebuchet MS"/>
          <w:b/>
          <w:sz w:val="24"/>
          <w:szCs w:val="24"/>
        </w:rPr>
        <w:t>°</w:t>
      </w:r>
    </w:p>
    <w:p w:rsidR="00C3184F" w:rsidRPr="00CB1DD0" w:rsidRDefault="003D6BFB" w:rsidP="00C3184F">
      <w:pPr>
        <w:pStyle w:val="Sangra3detindependiente"/>
        <w:numPr>
          <w:ilvl w:val="0"/>
          <w:numId w:val="22"/>
        </w:numPr>
        <w:tabs>
          <w:tab w:val="left" w:pos="1276"/>
          <w:tab w:val="left" w:pos="2268"/>
        </w:tabs>
        <w:ind w:left="0"/>
        <w:rPr>
          <w:rFonts w:ascii="Trebuchet MS" w:hAnsi="Trebuchet MS" w:cs="Arial"/>
          <w:sz w:val="24"/>
          <w:szCs w:val="24"/>
        </w:rPr>
      </w:pPr>
      <w:r w:rsidRPr="00CB1DD0">
        <w:rPr>
          <w:rFonts w:ascii="Trebuchet MS" w:hAnsi="Trebuchet MS"/>
          <w:sz w:val="24"/>
          <w:szCs w:val="24"/>
        </w:rPr>
        <w:t xml:space="preserve">Las disposiciones de los presentes </w:t>
      </w:r>
      <w:r w:rsidR="005B04B9" w:rsidRPr="00CB1DD0">
        <w:rPr>
          <w:rFonts w:ascii="Trebuchet MS" w:hAnsi="Trebuchet MS"/>
          <w:sz w:val="24"/>
          <w:szCs w:val="24"/>
        </w:rPr>
        <w:t>Lineamientos</w:t>
      </w:r>
      <w:r w:rsidRPr="00CB1DD0">
        <w:rPr>
          <w:rFonts w:ascii="Trebuchet MS" w:hAnsi="Trebuchet MS"/>
          <w:sz w:val="24"/>
          <w:szCs w:val="24"/>
        </w:rPr>
        <w:t xml:space="preserve"> son complementarias del Código en materia de paridad </w:t>
      </w:r>
      <w:r w:rsidR="00A8405A" w:rsidRPr="00CB1DD0">
        <w:rPr>
          <w:rFonts w:ascii="Trebuchet MS" w:hAnsi="Trebuchet MS"/>
          <w:sz w:val="24"/>
          <w:szCs w:val="24"/>
        </w:rPr>
        <w:t xml:space="preserve">de género </w:t>
      </w:r>
      <w:r w:rsidR="009E691A" w:rsidRPr="00CB1DD0">
        <w:rPr>
          <w:rFonts w:ascii="Trebuchet MS" w:hAnsi="Trebuchet MS"/>
          <w:sz w:val="24"/>
          <w:szCs w:val="24"/>
        </w:rPr>
        <w:t>en el registro de candidaturas</w:t>
      </w:r>
      <w:r w:rsidRPr="00CB1DD0">
        <w:rPr>
          <w:rFonts w:ascii="Trebuchet MS" w:hAnsi="Trebuchet MS"/>
          <w:sz w:val="24"/>
          <w:szCs w:val="24"/>
        </w:rPr>
        <w:t xml:space="preserve"> y deberán interpretarse en concordancia con la LGIPE y la Le</w:t>
      </w:r>
      <w:r w:rsidR="005B04B9" w:rsidRPr="00CB1DD0">
        <w:rPr>
          <w:rFonts w:ascii="Trebuchet MS" w:hAnsi="Trebuchet MS"/>
          <w:sz w:val="24"/>
          <w:szCs w:val="24"/>
        </w:rPr>
        <w:t>y de Partidos, así como</w:t>
      </w:r>
      <w:r w:rsidRPr="00CB1DD0">
        <w:rPr>
          <w:rFonts w:ascii="Trebuchet MS" w:hAnsi="Trebuchet MS"/>
          <w:sz w:val="24"/>
          <w:szCs w:val="24"/>
        </w:rPr>
        <w:t xml:space="preserve"> </w:t>
      </w:r>
      <w:r w:rsidR="00C3184F" w:rsidRPr="00CB1DD0">
        <w:rPr>
          <w:rFonts w:ascii="Trebuchet MS" w:hAnsi="Trebuchet MS"/>
          <w:sz w:val="24"/>
          <w:szCs w:val="24"/>
        </w:rPr>
        <w:t>a los criterios de progresividad</w:t>
      </w:r>
      <w:r w:rsidR="009B5C62" w:rsidRPr="00CB1DD0">
        <w:rPr>
          <w:rFonts w:ascii="Trebuchet MS" w:hAnsi="Trebuchet MS"/>
          <w:sz w:val="24"/>
          <w:szCs w:val="24"/>
        </w:rPr>
        <w:t xml:space="preserve"> de derechos</w:t>
      </w:r>
      <w:r w:rsidR="00C3184F" w:rsidRPr="00CB1DD0">
        <w:rPr>
          <w:rFonts w:ascii="Trebuchet MS" w:hAnsi="Trebuchet MS"/>
          <w:sz w:val="24"/>
          <w:szCs w:val="24"/>
        </w:rPr>
        <w:t>, sistemático,  funcional y gramatical.</w:t>
      </w:r>
    </w:p>
    <w:p w:rsidR="00C3184F" w:rsidRPr="00CB1DD0" w:rsidRDefault="00C3184F" w:rsidP="00C3184F">
      <w:pPr>
        <w:pStyle w:val="Sangra3detindependiente"/>
        <w:tabs>
          <w:tab w:val="left" w:pos="1276"/>
          <w:tab w:val="left" w:pos="2268"/>
        </w:tabs>
        <w:ind w:left="0"/>
        <w:rPr>
          <w:rFonts w:ascii="Trebuchet MS" w:hAnsi="Trebuchet MS" w:cs="Arial"/>
          <w:sz w:val="24"/>
          <w:szCs w:val="24"/>
        </w:rPr>
      </w:pPr>
    </w:p>
    <w:p w:rsidR="009100E6" w:rsidRPr="00CB1DD0" w:rsidRDefault="004C76E5" w:rsidP="00C3184F">
      <w:pPr>
        <w:pStyle w:val="Sangra3detindependiente"/>
        <w:numPr>
          <w:ilvl w:val="0"/>
          <w:numId w:val="22"/>
        </w:numPr>
        <w:tabs>
          <w:tab w:val="left" w:pos="1276"/>
          <w:tab w:val="left" w:pos="2268"/>
        </w:tabs>
        <w:ind w:left="0"/>
        <w:rPr>
          <w:rFonts w:ascii="Trebuchet MS" w:hAnsi="Trebuchet MS" w:cs="Arial"/>
          <w:sz w:val="24"/>
          <w:szCs w:val="24"/>
        </w:rPr>
      </w:pPr>
      <w:r w:rsidRPr="00CB1DD0">
        <w:rPr>
          <w:rFonts w:ascii="Trebuchet MS" w:hAnsi="Trebuchet MS" w:cs="Arial"/>
          <w:sz w:val="24"/>
          <w:szCs w:val="24"/>
        </w:rPr>
        <w:t>L</w:t>
      </w:r>
      <w:r w:rsidR="00F22DDB" w:rsidRPr="00CB1DD0">
        <w:rPr>
          <w:rFonts w:ascii="Trebuchet MS" w:hAnsi="Trebuchet MS" w:cs="Arial"/>
          <w:sz w:val="24"/>
          <w:szCs w:val="24"/>
        </w:rPr>
        <w:t>os partidos pol</w:t>
      </w:r>
      <w:r w:rsidR="007710AE" w:rsidRPr="00CB1DD0">
        <w:rPr>
          <w:rFonts w:ascii="Trebuchet MS" w:hAnsi="Trebuchet MS" w:cs="Arial"/>
          <w:sz w:val="24"/>
          <w:szCs w:val="24"/>
        </w:rPr>
        <w:t>íticos</w:t>
      </w:r>
      <w:r w:rsidR="00DB7DD2" w:rsidRPr="00CB1DD0">
        <w:rPr>
          <w:rFonts w:ascii="Trebuchet MS" w:hAnsi="Trebuchet MS" w:cs="Arial"/>
          <w:sz w:val="24"/>
          <w:szCs w:val="24"/>
        </w:rPr>
        <w:t xml:space="preserve"> </w:t>
      </w:r>
      <w:r w:rsidR="009100E6" w:rsidRPr="00CB1DD0">
        <w:rPr>
          <w:rFonts w:ascii="Trebuchet MS" w:hAnsi="Trebuchet MS" w:cs="Arial"/>
          <w:sz w:val="24"/>
          <w:szCs w:val="24"/>
        </w:rPr>
        <w:t xml:space="preserve">deberán difundir los presentes lineamientos entre su militancia, debiendo tomar las medidas necesarias para la implementación de los mismos. </w:t>
      </w:r>
    </w:p>
    <w:p w:rsidR="00D72922" w:rsidRPr="00CB1DD0" w:rsidRDefault="00D72922" w:rsidP="00DB7DD2">
      <w:pPr>
        <w:pStyle w:val="Sangra3detindependiente"/>
        <w:tabs>
          <w:tab w:val="left" w:pos="1276"/>
          <w:tab w:val="left" w:pos="2268"/>
        </w:tabs>
        <w:ind w:left="375"/>
        <w:rPr>
          <w:rFonts w:ascii="Trebuchet MS" w:hAnsi="Trebuchet MS" w:cs="Arial"/>
          <w:sz w:val="24"/>
          <w:szCs w:val="24"/>
        </w:rPr>
      </w:pPr>
    </w:p>
    <w:p w:rsidR="009100E6" w:rsidRPr="00CB1DD0" w:rsidRDefault="00B17E6A" w:rsidP="00DB7DD2">
      <w:pPr>
        <w:pStyle w:val="Sangra3detindependiente"/>
        <w:tabs>
          <w:tab w:val="left" w:pos="1276"/>
          <w:tab w:val="left" w:pos="2268"/>
        </w:tabs>
        <w:ind w:left="0"/>
        <w:rPr>
          <w:rFonts w:ascii="Trebuchet MS" w:hAnsi="Trebuchet MS"/>
          <w:b/>
          <w:sz w:val="24"/>
          <w:szCs w:val="24"/>
        </w:rPr>
      </w:pPr>
      <w:r w:rsidRPr="00CB1DD0">
        <w:rPr>
          <w:rFonts w:ascii="Trebuchet MS" w:hAnsi="Trebuchet MS"/>
          <w:b/>
          <w:sz w:val="24"/>
          <w:szCs w:val="24"/>
        </w:rPr>
        <w:t>Artículo 6</w:t>
      </w:r>
      <w:r w:rsidR="009878FE" w:rsidRPr="00CB1DD0">
        <w:rPr>
          <w:rFonts w:ascii="Trebuchet MS" w:hAnsi="Trebuchet MS"/>
          <w:b/>
          <w:sz w:val="24"/>
          <w:szCs w:val="24"/>
        </w:rPr>
        <w:t>°</w:t>
      </w:r>
    </w:p>
    <w:p w:rsidR="00C166F6" w:rsidRPr="00CB1DD0" w:rsidRDefault="005B04B9" w:rsidP="00BB2774">
      <w:pPr>
        <w:pStyle w:val="Sangra3detindependiente"/>
        <w:numPr>
          <w:ilvl w:val="0"/>
          <w:numId w:val="17"/>
        </w:numPr>
        <w:tabs>
          <w:tab w:val="left" w:pos="1276"/>
          <w:tab w:val="left" w:pos="2268"/>
        </w:tabs>
        <w:ind w:left="0"/>
        <w:rPr>
          <w:rFonts w:ascii="Trebuchet MS" w:hAnsi="Trebuchet MS"/>
          <w:sz w:val="24"/>
          <w:szCs w:val="24"/>
        </w:rPr>
      </w:pPr>
      <w:r w:rsidRPr="00CB1DD0">
        <w:rPr>
          <w:rFonts w:ascii="Trebuchet MS" w:hAnsi="Trebuchet MS"/>
          <w:sz w:val="24"/>
          <w:szCs w:val="24"/>
        </w:rPr>
        <w:t xml:space="preserve">Los partidos políticos, coaliciones y </w:t>
      </w:r>
      <w:r w:rsidR="009100E6" w:rsidRPr="00CB1DD0">
        <w:rPr>
          <w:rFonts w:ascii="Trebuchet MS" w:hAnsi="Trebuchet MS"/>
          <w:sz w:val="24"/>
          <w:szCs w:val="24"/>
        </w:rPr>
        <w:t>candidaturas</w:t>
      </w:r>
      <w:r w:rsidRPr="00CB1DD0">
        <w:rPr>
          <w:rFonts w:ascii="Trebuchet MS" w:hAnsi="Trebuchet MS"/>
          <w:sz w:val="24"/>
          <w:szCs w:val="24"/>
        </w:rPr>
        <w:t xml:space="preserve"> independientes deberán observar lo previsto en el marco de convencionalidad en materia de derechos humanos y paridad de género, con la finalidad de prevenir y atender de manera eficaz y oportuna la violencia política contra las mujeres por razones de género.</w:t>
      </w:r>
    </w:p>
    <w:p w:rsidR="00DB7DD2" w:rsidRPr="00CB1DD0" w:rsidRDefault="00DB7DD2" w:rsidP="00DB7DD2">
      <w:pPr>
        <w:autoSpaceDE w:val="0"/>
        <w:autoSpaceDN w:val="0"/>
        <w:adjustRightInd w:val="0"/>
        <w:jc w:val="center"/>
        <w:rPr>
          <w:rFonts w:ascii="Trebuchet MS" w:hAnsi="Trebuchet MS" w:cs="Arial"/>
          <w:b/>
          <w:sz w:val="24"/>
          <w:szCs w:val="24"/>
        </w:rPr>
      </w:pPr>
    </w:p>
    <w:p w:rsidR="00B2667D" w:rsidRPr="00CB1DD0" w:rsidRDefault="003249D4"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Capítulo </w:t>
      </w:r>
      <w:r w:rsidR="00B04D6D" w:rsidRPr="00CB1DD0">
        <w:rPr>
          <w:rFonts w:ascii="Trebuchet MS" w:hAnsi="Trebuchet MS" w:cs="Arial"/>
          <w:b/>
          <w:sz w:val="24"/>
          <w:szCs w:val="24"/>
        </w:rPr>
        <w:t>Segundo</w:t>
      </w:r>
    </w:p>
    <w:p w:rsidR="00F36B47" w:rsidRPr="00CB1DD0" w:rsidRDefault="00654B25"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Del registro de candidaturas </w:t>
      </w:r>
    </w:p>
    <w:p w:rsidR="009100E6" w:rsidRPr="00CB1DD0" w:rsidRDefault="009100E6" w:rsidP="00DB7DD2">
      <w:pPr>
        <w:autoSpaceDE w:val="0"/>
        <w:autoSpaceDN w:val="0"/>
        <w:adjustRightInd w:val="0"/>
        <w:jc w:val="center"/>
        <w:rPr>
          <w:rFonts w:ascii="Trebuchet MS" w:hAnsi="Trebuchet MS" w:cs="Arial"/>
          <w:b/>
          <w:sz w:val="24"/>
          <w:szCs w:val="24"/>
        </w:rPr>
      </w:pPr>
    </w:p>
    <w:p w:rsidR="009F45E0" w:rsidRPr="00CB1DD0" w:rsidRDefault="009F45E0"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Sección primera</w:t>
      </w:r>
    </w:p>
    <w:p w:rsidR="009F45E0" w:rsidRPr="00CB1DD0" w:rsidRDefault="009F45E0"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Disposiciones generales </w:t>
      </w:r>
    </w:p>
    <w:p w:rsidR="009100E6" w:rsidRPr="00CB1DD0" w:rsidRDefault="009100E6" w:rsidP="00DB7DD2">
      <w:pPr>
        <w:autoSpaceDE w:val="0"/>
        <w:autoSpaceDN w:val="0"/>
        <w:adjustRightInd w:val="0"/>
        <w:jc w:val="both"/>
        <w:rPr>
          <w:rFonts w:ascii="Trebuchet MS" w:hAnsi="Trebuchet MS" w:cs="Arial"/>
          <w:b/>
          <w:sz w:val="24"/>
          <w:szCs w:val="24"/>
        </w:rPr>
      </w:pPr>
    </w:p>
    <w:p w:rsidR="00B04D6D" w:rsidRPr="00CB1DD0" w:rsidRDefault="00B04D6D" w:rsidP="00DB7DD2">
      <w:pPr>
        <w:autoSpaceDE w:val="0"/>
        <w:autoSpaceDN w:val="0"/>
        <w:adjustRightInd w:val="0"/>
        <w:jc w:val="both"/>
        <w:rPr>
          <w:rFonts w:ascii="Trebuchet MS" w:hAnsi="Trebuchet MS" w:cs="Arial"/>
          <w:b/>
          <w:sz w:val="24"/>
          <w:szCs w:val="24"/>
        </w:rPr>
      </w:pPr>
      <w:r w:rsidRPr="00CB1DD0">
        <w:rPr>
          <w:rFonts w:ascii="Trebuchet MS" w:hAnsi="Trebuchet MS" w:cs="Arial"/>
          <w:b/>
          <w:sz w:val="24"/>
          <w:szCs w:val="24"/>
        </w:rPr>
        <w:t xml:space="preserve">Artículo </w:t>
      </w:r>
      <w:r w:rsidR="009878FE" w:rsidRPr="00CB1DD0">
        <w:rPr>
          <w:rFonts w:ascii="Trebuchet MS" w:hAnsi="Trebuchet MS" w:cs="Arial"/>
          <w:b/>
          <w:sz w:val="24"/>
          <w:szCs w:val="24"/>
        </w:rPr>
        <w:t>7</w:t>
      </w:r>
      <w:r w:rsidRPr="00CB1DD0">
        <w:rPr>
          <w:rFonts w:ascii="Trebuchet MS" w:hAnsi="Trebuchet MS" w:cs="Arial"/>
          <w:b/>
          <w:sz w:val="24"/>
          <w:szCs w:val="24"/>
        </w:rPr>
        <w:t>º</w:t>
      </w:r>
    </w:p>
    <w:p w:rsidR="00B04D6D" w:rsidRPr="00CB1DD0" w:rsidRDefault="00B04D6D" w:rsidP="00BE3F5C">
      <w:pPr>
        <w:pStyle w:val="Prrafodelista"/>
        <w:numPr>
          <w:ilvl w:val="0"/>
          <w:numId w:val="13"/>
        </w:numPr>
        <w:autoSpaceDE w:val="0"/>
        <w:autoSpaceDN w:val="0"/>
        <w:adjustRightInd w:val="0"/>
        <w:ind w:left="450"/>
        <w:jc w:val="both"/>
        <w:rPr>
          <w:rFonts w:ascii="Trebuchet MS" w:hAnsi="Trebuchet MS" w:cs="Arial"/>
          <w:sz w:val="24"/>
          <w:szCs w:val="24"/>
        </w:rPr>
      </w:pPr>
      <w:r w:rsidRPr="00CB1DD0">
        <w:rPr>
          <w:rFonts w:ascii="Trebuchet MS" w:hAnsi="Trebuchet MS" w:cs="Arial"/>
          <w:sz w:val="24"/>
          <w:szCs w:val="24"/>
        </w:rPr>
        <w:t xml:space="preserve">Los partidos políticos deberán </w:t>
      </w:r>
      <w:r w:rsidR="001B4E9B" w:rsidRPr="00CB1DD0">
        <w:rPr>
          <w:rFonts w:ascii="Trebuchet MS" w:hAnsi="Trebuchet MS" w:cs="Arial"/>
          <w:sz w:val="24"/>
          <w:szCs w:val="24"/>
        </w:rPr>
        <w:t>observar</w:t>
      </w:r>
      <w:r w:rsidR="00C3184F" w:rsidRPr="00CB1DD0">
        <w:rPr>
          <w:rFonts w:ascii="Trebuchet MS" w:hAnsi="Trebuchet MS" w:cs="Arial"/>
          <w:sz w:val="24"/>
          <w:szCs w:val="24"/>
        </w:rPr>
        <w:t xml:space="preserve"> en la determinación de su método o métodos internos que serán utilizados para la selección de sus candidatas y candidatos a cargos de elección popular, </w:t>
      </w:r>
      <w:r w:rsidRPr="00CB1DD0">
        <w:rPr>
          <w:rFonts w:ascii="Trebuchet MS" w:hAnsi="Trebuchet MS" w:cs="Arial"/>
          <w:sz w:val="24"/>
          <w:szCs w:val="24"/>
        </w:rPr>
        <w:t xml:space="preserve">los criterios dispuestos en los presentes </w:t>
      </w:r>
      <w:r w:rsidR="005B04B9" w:rsidRPr="00CB1DD0">
        <w:rPr>
          <w:rFonts w:ascii="Trebuchet MS" w:hAnsi="Trebuchet MS" w:cs="Arial"/>
          <w:sz w:val="24"/>
          <w:szCs w:val="24"/>
        </w:rPr>
        <w:t>Lineamientos</w:t>
      </w:r>
      <w:r w:rsidRPr="00CB1DD0">
        <w:rPr>
          <w:rFonts w:ascii="Trebuchet MS" w:hAnsi="Trebuchet MS" w:cs="Arial"/>
          <w:sz w:val="24"/>
          <w:szCs w:val="24"/>
        </w:rPr>
        <w:t xml:space="preserve"> a fin de garantizar la paridad</w:t>
      </w:r>
      <w:r w:rsidR="009100E6" w:rsidRPr="00CB1DD0">
        <w:rPr>
          <w:rFonts w:ascii="Trebuchet MS" w:hAnsi="Trebuchet MS" w:cs="Arial"/>
          <w:sz w:val="24"/>
          <w:szCs w:val="24"/>
        </w:rPr>
        <w:t xml:space="preserve"> de género</w:t>
      </w:r>
      <w:r w:rsidRPr="00CB1DD0">
        <w:rPr>
          <w:rFonts w:ascii="Trebuchet MS" w:hAnsi="Trebuchet MS" w:cs="Arial"/>
          <w:sz w:val="24"/>
          <w:szCs w:val="24"/>
        </w:rPr>
        <w:t>.</w:t>
      </w:r>
    </w:p>
    <w:p w:rsidR="008F21FD" w:rsidRPr="00CB1DD0" w:rsidRDefault="008F21FD" w:rsidP="00DB7DD2">
      <w:pPr>
        <w:ind w:left="450"/>
        <w:jc w:val="both"/>
        <w:rPr>
          <w:rFonts w:ascii="Trebuchet MS" w:hAnsi="Trebuchet MS" w:cs="Arial"/>
          <w:b/>
          <w:sz w:val="24"/>
          <w:szCs w:val="24"/>
        </w:rPr>
      </w:pPr>
    </w:p>
    <w:p w:rsidR="00BD1F48" w:rsidRPr="00CB1DD0" w:rsidRDefault="0069686F" w:rsidP="00DB7DD2">
      <w:pPr>
        <w:jc w:val="both"/>
        <w:rPr>
          <w:rFonts w:ascii="Trebuchet MS" w:hAnsi="Trebuchet MS" w:cs="Arial"/>
          <w:b/>
          <w:sz w:val="24"/>
          <w:szCs w:val="24"/>
        </w:rPr>
      </w:pPr>
      <w:r w:rsidRPr="00CB1DD0">
        <w:rPr>
          <w:rFonts w:ascii="Trebuchet MS" w:hAnsi="Trebuchet MS" w:cs="Arial"/>
          <w:b/>
          <w:sz w:val="24"/>
          <w:szCs w:val="24"/>
        </w:rPr>
        <w:t xml:space="preserve">Artículo </w:t>
      </w:r>
      <w:r w:rsidR="00036D58" w:rsidRPr="00CB1DD0">
        <w:rPr>
          <w:rFonts w:ascii="Trebuchet MS" w:hAnsi="Trebuchet MS" w:cs="Arial"/>
          <w:b/>
          <w:sz w:val="24"/>
          <w:szCs w:val="24"/>
        </w:rPr>
        <w:t>8</w:t>
      </w:r>
      <w:r w:rsidRPr="00CB1DD0">
        <w:rPr>
          <w:rFonts w:ascii="Trebuchet MS" w:hAnsi="Trebuchet MS" w:cs="Arial"/>
          <w:b/>
          <w:sz w:val="24"/>
          <w:szCs w:val="24"/>
        </w:rPr>
        <w:t xml:space="preserve">°  </w:t>
      </w:r>
    </w:p>
    <w:p w:rsidR="000E5D13" w:rsidRPr="00CB1DD0" w:rsidRDefault="00E43FA1" w:rsidP="00BE3F5C">
      <w:pPr>
        <w:pStyle w:val="Default"/>
        <w:numPr>
          <w:ilvl w:val="0"/>
          <w:numId w:val="5"/>
        </w:numPr>
        <w:ind w:left="360"/>
        <w:jc w:val="both"/>
        <w:rPr>
          <w:rFonts w:ascii="Trebuchet MS" w:hAnsi="Trebuchet MS"/>
        </w:rPr>
      </w:pPr>
      <w:r w:rsidRPr="00CB1DD0">
        <w:rPr>
          <w:rFonts w:ascii="Trebuchet MS" w:hAnsi="Trebuchet MS"/>
        </w:rPr>
        <w:t>El total de l</w:t>
      </w:r>
      <w:r w:rsidR="00035998" w:rsidRPr="00CB1DD0">
        <w:rPr>
          <w:rFonts w:ascii="Trebuchet MS" w:hAnsi="Trebuchet MS"/>
        </w:rPr>
        <w:t xml:space="preserve">as solicitudes de registro de candidaturas a diputaciones </w:t>
      </w:r>
      <w:r w:rsidR="009100E6" w:rsidRPr="00CB1DD0">
        <w:rPr>
          <w:rFonts w:ascii="Trebuchet MS" w:hAnsi="Trebuchet MS"/>
        </w:rPr>
        <w:t>por los principios de</w:t>
      </w:r>
      <w:r w:rsidR="001C6B68" w:rsidRPr="00CB1DD0">
        <w:rPr>
          <w:rFonts w:ascii="Trebuchet MS" w:hAnsi="Trebuchet MS"/>
        </w:rPr>
        <w:t xml:space="preserve"> mayoría relativa y </w:t>
      </w:r>
      <w:r w:rsidR="00035998" w:rsidRPr="00CB1DD0">
        <w:rPr>
          <w:rFonts w:ascii="Trebuchet MS" w:hAnsi="Trebuchet MS"/>
        </w:rPr>
        <w:t>representación proporcional, deberán integrarse de manera paritaria entre los géneros; cuando el número de candidaturas sea impar, la mayoría deberá corresponder al género femenino.</w:t>
      </w:r>
    </w:p>
    <w:p w:rsidR="0089332E" w:rsidRDefault="0089332E" w:rsidP="0089332E">
      <w:pPr>
        <w:pStyle w:val="Default"/>
        <w:ind w:left="360"/>
        <w:jc w:val="both"/>
        <w:rPr>
          <w:rFonts w:ascii="Trebuchet MS" w:hAnsi="Trebuchet MS"/>
        </w:rPr>
      </w:pPr>
    </w:p>
    <w:p w:rsidR="003E78D8" w:rsidRPr="00CB1DD0" w:rsidRDefault="0089332E" w:rsidP="002643FF">
      <w:pPr>
        <w:pStyle w:val="Default"/>
        <w:numPr>
          <w:ilvl w:val="0"/>
          <w:numId w:val="5"/>
        </w:numPr>
        <w:ind w:left="360"/>
        <w:jc w:val="both"/>
        <w:rPr>
          <w:rFonts w:ascii="Trebuchet MS" w:hAnsi="Trebuchet MS"/>
        </w:rPr>
      </w:pPr>
      <w:r>
        <w:rPr>
          <w:rFonts w:ascii="Trebuchet MS" w:hAnsi="Trebuchet MS"/>
        </w:rPr>
        <w:t>En las</w:t>
      </w:r>
      <w:r w:rsidR="00EC0403">
        <w:rPr>
          <w:rFonts w:ascii="Trebuchet MS" w:hAnsi="Trebuchet MS"/>
        </w:rPr>
        <w:t xml:space="preserve"> fórmulas a diputaciones de mayoría relativa cuando quien encabeza la candidatura propietaria </w:t>
      </w:r>
      <w:r>
        <w:rPr>
          <w:rFonts w:ascii="Trebuchet MS" w:hAnsi="Trebuchet MS"/>
        </w:rPr>
        <w:t xml:space="preserve">sea </w:t>
      </w:r>
      <w:r w:rsidR="00EC0403">
        <w:rPr>
          <w:rFonts w:ascii="Trebuchet MS" w:hAnsi="Trebuchet MS"/>
        </w:rPr>
        <w:t xml:space="preserve">de género masculino, su suplente podrá ser de cualquier género; pero si la propietaria fuera de género femenino, su suplente deberá ser el mismo género. </w:t>
      </w:r>
    </w:p>
    <w:p w:rsidR="003E78D8" w:rsidRPr="00CB1DD0" w:rsidRDefault="003E78D8" w:rsidP="002643FF">
      <w:pPr>
        <w:pStyle w:val="Default"/>
        <w:jc w:val="both"/>
        <w:rPr>
          <w:rFonts w:ascii="Trebuchet MS" w:hAnsi="Trebuchet MS"/>
        </w:rPr>
      </w:pPr>
    </w:p>
    <w:p w:rsidR="00FE4591" w:rsidRPr="00CB1DD0" w:rsidRDefault="00AB5183" w:rsidP="00BE3F5C">
      <w:pPr>
        <w:pStyle w:val="Default"/>
        <w:numPr>
          <w:ilvl w:val="0"/>
          <w:numId w:val="5"/>
        </w:numPr>
        <w:ind w:left="360"/>
        <w:jc w:val="both"/>
        <w:rPr>
          <w:rFonts w:ascii="Trebuchet MS" w:hAnsi="Trebuchet MS"/>
        </w:rPr>
      </w:pPr>
      <w:r w:rsidRPr="00CB1DD0">
        <w:rPr>
          <w:rFonts w:ascii="Trebuchet MS" w:hAnsi="Trebuchet MS"/>
        </w:rPr>
        <w:t xml:space="preserve">Las </w:t>
      </w:r>
      <w:r w:rsidR="003748BC" w:rsidRPr="00CB1DD0">
        <w:rPr>
          <w:rFonts w:ascii="Trebuchet MS" w:hAnsi="Trebuchet MS"/>
        </w:rPr>
        <w:t>candidaturas</w:t>
      </w:r>
      <w:r w:rsidRPr="00CB1DD0">
        <w:rPr>
          <w:rFonts w:ascii="Trebuchet MS" w:hAnsi="Trebuchet MS"/>
        </w:rPr>
        <w:t xml:space="preserve"> de representación proporci</w:t>
      </w:r>
      <w:r w:rsidR="003748BC" w:rsidRPr="00CB1DD0">
        <w:rPr>
          <w:rFonts w:ascii="Trebuchet MS" w:hAnsi="Trebuchet MS"/>
        </w:rPr>
        <w:t>onal que presenten los partidos</w:t>
      </w:r>
      <w:r w:rsidRPr="00CB1DD0">
        <w:rPr>
          <w:rFonts w:ascii="Trebuchet MS" w:hAnsi="Trebuchet MS"/>
        </w:rPr>
        <w:t xml:space="preserve"> </w:t>
      </w:r>
      <w:r w:rsidR="000D7AFB" w:rsidRPr="00CB1DD0">
        <w:rPr>
          <w:rFonts w:ascii="Trebuchet MS" w:hAnsi="Trebuchet MS"/>
        </w:rPr>
        <w:t xml:space="preserve">políticos </w:t>
      </w:r>
      <w:r w:rsidRPr="00CB1DD0">
        <w:rPr>
          <w:rFonts w:ascii="Trebuchet MS" w:hAnsi="Trebuchet MS"/>
        </w:rPr>
        <w:t xml:space="preserve">ante el Instituto, </w:t>
      </w:r>
      <w:r w:rsidR="002B561C" w:rsidRPr="00CB1DD0">
        <w:rPr>
          <w:rFonts w:ascii="Trebuchet MS" w:hAnsi="Trebuchet MS"/>
        </w:rPr>
        <w:t>deberán</w:t>
      </w:r>
      <w:r w:rsidR="003748BC" w:rsidRPr="00CB1DD0">
        <w:rPr>
          <w:rFonts w:ascii="Trebuchet MS" w:hAnsi="Trebuchet MS"/>
        </w:rPr>
        <w:t xml:space="preserve"> garantizar</w:t>
      </w:r>
      <w:r w:rsidRPr="00CB1DD0">
        <w:rPr>
          <w:rFonts w:ascii="Trebuchet MS" w:hAnsi="Trebuchet MS"/>
        </w:rPr>
        <w:t xml:space="preserve"> la inclusión alternada entre géneros en el orden de </w:t>
      </w:r>
      <w:r w:rsidR="003748BC" w:rsidRPr="00CB1DD0">
        <w:rPr>
          <w:rFonts w:ascii="Trebuchet MS" w:hAnsi="Trebuchet MS"/>
        </w:rPr>
        <w:t>sus</w:t>
      </w:r>
      <w:r w:rsidRPr="00CB1DD0">
        <w:rPr>
          <w:rFonts w:ascii="Trebuchet MS" w:hAnsi="Trebuchet MS"/>
        </w:rPr>
        <w:t xml:space="preserve"> lista</w:t>
      </w:r>
      <w:r w:rsidR="003748BC" w:rsidRPr="00CB1DD0">
        <w:rPr>
          <w:rFonts w:ascii="Trebuchet MS" w:hAnsi="Trebuchet MS"/>
        </w:rPr>
        <w:t>s</w:t>
      </w:r>
      <w:r w:rsidR="009100E6" w:rsidRPr="00CB1DD0">
        <w:rPr>
          <w:rFonts w:ascii="Trebuchet MS" w:hAnsi="Trebuchet MS"/>
        </w:rPr>
        <w:t xml:space="preserve"> en toda su extensión</w:t>
      </w:r>
      <w:r w:rsidRPr="00CB1DD0">
        <w:rPr>
          <w:rFonts w:ascii="Trebuchet MS" w:hAnsi="Trebuchet MS"/>
        </w:rPr>
        <w:t>.</w:t>
      </w:r>
    </w:p>
    <w:p w:rsidR="00074B2E" w:rsidRPr="00CB1DD0" w:rsidRDefault="00074B2E" w:rsidP="00DB7DD2">
      <w:pPr>
        <w:pStyle w:val="Default"/>
        <w:ind w:left="360"/>
        <w:jc w:val="both"/>
        <w:rPr>
          <w:rFonts w:ascii="Trebuchet MS" w:hAnsi="Trebuchet MS"/>
        </w:rPr>
      </w:pPr>
    </w:p>
    <w:p w:rsidR="003159A6" w:rsidRPr="00CB1DD0" w:rsidRDefault="00F64A0A" w:rsidP="00BE3F5C">
      <w:pPr>
        <w:pStyle w:val="Default"/>
        <w:numPr>
          <w:ilvl w:val="0"/>
          <w:numId w:val="5"/>
        </w:numPr>
        <w:ind w:left="360"/>
        <w:jc w:val="both"/>
        <w:rPr>
          <w:rFonts w:ascii="Trebuchet MS" w:hAnsi="Trebuchet MS"/>
        </w:rPr>
      </w:pPr>
      <w:r w:rsidRPr="00CB1DD0">
        <w:rPr>
          <w:rFonts w:ascii="Trebuchet MS" w:hAnsi="Trebuchet MS"/>
        </w:rPr>
        <w:t>Las coaliciones deberán observar las mismas reglas de paridad de género que los partidos políticos, aun cuando se trate de coaliciones parciales o flexibles, en cuyo caso, las candidaturas que</w:t>
      </w:r>
      <w:r w:rsidR="005F04D7" w:rsidRPr="00CB1DD0">
        <w:rPr>
          <w:rFonts w:ascii="Trebuchet MS" w:hAnsi="Trebuchet MS"/>
        </w:rPr>
        <w:t xml:space="preserve"> se</w:t>
      </w:r>
      <w:r w:rsidRPr="00CB1DD0">
        <w:rPr>
          <w:rFonts w:ascii="Trebuchet MS" w:hAnsi="Trebuchet MS"/>
        </w:rPr>
        <w:t xml:space="preserve"> registren individualmente como partido</w:t>
      </w:r>
      <w:r w:rsidR="000D7AFB" w:rsidRPr="00CB1DD0">
        <w:rPr>
          <w:rFonts w:ascii="Trebuchet MS" w:hAnsi="Trebuchet MS"/>
        </w:rPr>
        <w:t xml:space="preserve"> </w:t>
      </w:r>
      <w:r w:rsidR="000D7AFB" w:rsidRPr="00CB1DD0">
        <w:rPr>
          <w:rFonts w:ascii="Trebuchet MS" w:hAnsi="Trebuchet MS"/>
        </w:rPr>
        <w:lastRenderedPageBreak/>
        <w:t>político</w:t>
      </w:r>
      <w:r w:rsidRPr="00CB1DD0">
        <w:rPr>
          <w:rFonts w:ascii="Trebuchet MS" w:hAnsi="Trebuchet MS"/>
        </w:rPr>
        <w:t xml:space="preserve"> </w:t>
      </w:r>
      <w:r w:rsidR="005F04D7" w:rsidRPr="00CB1DD0">
        <w:rPr>
          <w:rFonts w:ascii="Trebuchet MS" w:hAnsi="Trebuchet MS"/>
        </w:rPr>
        <w:t xml:space="preserve">y las registradas como </w:t>
      </w:r>
      <w:r w:rsidRPr="00CB1DD0">
        <w:rPr>
          <w:rFonts w:ascii="Trebuchet MS" w:hAnsi="Trebuchet MS"/>
        </w:rPr>
        <w:t>coalición</w:t>
      </w:r>
      <w:r w:rsidR="005F04D7" w:rsidRPr="00CB1DD0">
        <w:rPr>
          <w:rFonts w:ascii="Trebuchet MS" w:hAnsi="Trebuchet MS"/>
        </w:rPr>
        <w:t>,</w:t>
      </w:r>
      <w:r w:rsidRPr="00CB1DD0">
        <w:rPr>
          <w:rFonts w:ascii="Trebuchet MS" w:hAnsi="Trebuchet MS"/>
        </w:rPr>
        <w:t xml:space="preserve"> contará</w:t>
      </w:r>
      <w:r w:rsidR="00691AF3" w:rsidRPr="00CB1DD0">
        <w:rPr>
          <w:rFonts w:ascii="Trebuchet MS" w:hAnsi="Trebuchet MS"/>
        </w:rPr>
        <w:t>n</w:t>
      </w:r>
      <w:r w:rsidRPr="00CB1DD0">
        <w:rPr>
          <w:rFonts w:ascii="Trebuchet MS" w:hAnsi="Trebuchet MS"/>
        </w:rPr>
        <w:t xml:space="preserve"> como un todo para cumplir con el principio de paridad.</w:t>
      </w:r>
      <w:r w:rsidRPr="00CB1DD0">
        <w:rPr>
          <w:rFonts w:ascii="Trebuchet MS" w:hAnsi="Trebuchet MS"/>
        </w:rPr>
        <w:cr/>
      </w:r>
    </w:p>
    <w:p w:rsidR="00D72922" w:rsidRPr="00CB1DD0" w:rsidRDefault="00D72922" w:rsidP="00BE3F5C">
      <w:pPr>
        <w:pStyle w:val="Default"/>
        <w:numPr>
          <w:ilvl w:val="0"/>
          <w:numId w:val="20"/>
        </w:numPr>
        <w:jc w:val="both"/>
        <w:rPr>
          <w:rFonts w:ascii="Trebuchet MS" w:hAnsi="Trebuchet MS"/>
        </w:rPr>
      </w:pPr>
      <w:r w:rsidRPr="00CB1DD0">
        <w:rPr>
          <w:rFonts w:ascii="Trebuchet MS" w:hAnsi="Trebuchet MS"/>
          <w:b/>
        </w:rPr>
        <w:t>Coalición total:</w:t>
      </w:r>
      <w:r w:rsidRPr="00CB1DD0">
        <w:rPr>
          <w:rFonts w:ascii="Trebuchet MS" w:hAnsi="Trebuchet MS"/>
        </w:rPr>
        <w:t xml:space="preserve"> Cuando dos o más partidos políticos postulen a la totalidad de sus candidaturas en el mismo proceso electoral, se revisará que la mitad de ellas sean encabezadas por mujeres y la otra mitad por hombres. </w:t>
      </w:r>
    </w:p>
    <w:p w:rsidR="00D72922" w:rsidRPr="00CB1DD0" w:rsidRDefault="00D72922" w:rsidP="00DB7DD2">
      <w:pPr>
        <w:pStyle w:val="Default"/>
        <w:ind w:left="1080"/>
        <w:jc w:val="both"/>
        <w:rPr>
          <w:rFonts w:ascii="Trebuchet MS" w:hAnsi="Trebuchet MS"/>
        </w:rPr>
      </w:pPr>
    </w:p>
    <w:p w:rsidR="00D72922" w:rsidRPr="00CB1DD0" w:rsidRDefault="00D72922" w:rsidP="00BE3F5C">
      <w:pPr>
        <w:pStyle w:val="Default"/>
        <w:numPr>
          <w:ilvl w:val="0"/>
          <w:numId w:val="20"/>
        </w:numPr>
        <w:jc w:val="both"/>
        <w:rPr>
          <w:rFonts w:ascii="Trebuchet MS" w:hAnsi="Trebuchet MS"/>
        </w:rPr>
      </w:pPr>
      <w:r w:rsidRPr="00CB1DD0">
        <w:rPr>
          <w:rFonts w:ascii="Trebuchet MS" w:hAnsi="Trebuchet MS"/>
          <w:b/>
        </w:rPr>
        <w:t>Coalición parcial o flexible:</w:t>
      </w:r>
      <w:r w:rsidRPr="00CB1DD0">
        <w:rPr>
          <w:rFonts w:ascii="Trebuchet MS" w:hAnsi="Trebuchet MS"/>
        </w:rPr>
        <w:t xml:space="preserve"> Cuando dos o más partidos políticos establecen presentar al menos el </w:t>
      </w:r>
      <w:r w:rsidR="00C3184F" w:rsidRPr="00CB1DD0">
        <w:rPr>
          <w:rFonts w:ascii="Trebuchet MS" w:hAnsi="Trebuchet MS"/>
        </w:rPr>
        <w:t xml:space="preserve">cincuenta por ciento </w:t>
      </w:r>
      <w:r w:rsidRPr="00CB1DD0">
        <w:rPr>
          <w:rFonts w:ascii="Trebuchet MS" w:hAnsi="Trebuchet MS"/>
        </w:rPr>
        <w:t xml:space="preserve">o </w:t>
      </w:r>
      <w:r w:rsidR="00C3184F" w:rsidRPr="00CB1DD0">
        <w:rPr>
          <w:rFonts w:ascii="Trebuchet MS" w:hAnsi="Trebuchet MS"/>
        </w:rPr>
        <w:t xml:space="preserve">veinticinco por ciento </w:t>
      </w:r>
      <w:r w:rsidRPr="00CB1DD0">
        <w:rPr>
          <w:rFonts w:ascii="Trebuchet MS" w:hAnsi="Trebuchet MS"/>
        </w:rPr>
        <w:t>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la coalición y las postuladas por partido</w:t>
      </w:r>
      <w:r w:rsidR="000D7AFB" w:rsidRPr="00CB1DD0">
        <w:rPr>
          <w:rFonts w:ascii="Trebuchet MS" w:hAnsi="Trebuchet MS"/>
        </w:rPr>
        <w:t xml:space="preserve"> político</w:t>
      </w:r>
      <w:r w:rsidRPr="00CB1DD0">
        <w:rPr>
          <w:rFonts w:ascii="Trebuchet MS" w:hAnsi="Trebuchet MS"/>
        </w:rPr>
        <w:t xml:space="preserve">.  </w:t>
      </w:r>
    </w:p>
    <w:p w:rsidR="00D72922" w:rsidRPr="00CB1DD0" w:rsidRDefault="00D72922" w:rsidP="00DB7DD2">
      <w:pPr>
        <w:pStyle w:val="Prrafodelista"/>
        <w:rPr>
          <w:rFonts w:ascii="Trebuchet MS" w:hAnsi="Trebuchet MS"/>
        </w:rPr>
      </w:pPr>
    </w:p>
    <w:p w:rsidR="003159A6" w:rsidRPr="00CB1DD0" w:rsidRDefault="003159A6" w:rsidP="00BE3F5C">
      <w:pPr>
        <w:numPr>
          <w:ilvl w:val="0"/>
          <w:numId w:val="5"/>
        </w:numPr>
        <w:ind w:left="360"/>
        <w:jc w:val="both"/>
        <w:rPr>
          <w:rFonts w:ascii="Trebuchet MS" w:eastAsia="Calibri" w:hAnsi="Trebuchet MS" w:cs="Arial"/>
          <w:color w:val="000000"/>
          <w:sz w:val="24"/>
          <w:szCs w:val="24"/>
          <w:lang w:val="es-MX" w:eastAsia="en-US"/>
        </w:rPr>
      </w:pPr>
      <w:r w:rsidRPr="00CB1DD0">
        <w:rPr>
          <w:rFonts w:ascii="Trebuchet MS" w:eastAsia="Calibri" w:hAnsi="Trebuchet MS" w:cs="Arial"/>
          <w:color w:val="000000"/>
          <w:sz w:val="24"/>
          <w:szCs w:val="24"/>
          <w:lang w:val="es-MX" w:eastAsia="en-US"/>
        </w:rPr>
        <w:t xml:space="preserve">Estos </w:t>
      </w:r>
      <w:r w:rsidR="005B04B9" w:rsidRPr="00CB1DD0">
        <w:rPr>
          <w:rFonts w:ascii="Trebuchet MS" w:eastAsia="Calibri" w:hAnsi="Trebuchet MS" w:cs="Arial"/>
          <w:color w:val="000000"/>
          <w:sz w:val="24"/>
          <w:szCs w:val="24"/>
          <w:lang w:val="es-MX" w:eastAsia="en-US"/>
        </w:rPr>
        <w:t>Lineamientos</w:t>
      </w:r>
      <w:r w:rsidRPr="00CB1DD0">
        <w:rPr>
          <w:rFonts w:ascii="Trebuchet MS" w:eastAsia="Calibri" w:hAnsi="Trebuchet MS" w:cs="Arial"/>
          <w:color w:val="000000"/>
          <w:sz w:val="24"/>
          <w:szCs w:val="24"/>
          <w:lang w:val="es-MX" w:eastAsia="en-US"/>
        </w:rPr>
        <w:t xml:space="preserve"> serán aplicables sin excepción</w:t>
      </w:r>
      <w:r w:rsidR="00DB7DD2" w:rsidRPr="00CB1DD0">
        <w:rPr>
          <w:rFonts w:ascii="Trebuchet MS" w:eastAsia="Calibri" w:hAnsi="Trebuchet MS" w:cs="Arial"/>
          <w:color w:val="000000"/>
          <w:sz w:val="24"/>
          <w:szCs w:val="24"/>
          <w:lang w:val="es-MX" w:eastAsia="en-US"/>
        </w:rPr>
        <w:t xml:space="preserve"> </w:t>
      </w:r>
      <w:r w:rsidR="003A2DB8" w:rsidRPr="00CB1DD0">
        <w:rPr>
          <w:rFonts w:ascii="Trebuchet MS" w:eastAsia="Calibri" w:hAnsi="Trebuchet MS" w:cs="Arial"/>
          <w:color w:val="000000"/>
          <w:sz w:val="24"/>
          <w:szCs w:val="24"/>
          <w:lang w:val="es-MX" w:eastAsia="en-US"/>
        </w:rPr>
        <w:t>aun cuando un partido político pretenda ejercer el mecanismo de reelección</w:t>
      </w:r>
      <w:r w:rsidRPr="00CB1DD0">
        <w:rPr>
          <w:rFonts w:ascii="Trebuchet MS" w:eastAsia="Calibri" w:hAnsi="Trebuchet MS" w:cs="Arial"/>
          <w:color w:val="000000"/>
          <w:sz w:val="24"/>
          <w:szCs w:val="24"/>
          <w:lang w:val="es-MX" w:eastAsia="en-US"/>
        </w:rPr>
        <w:t xml:space="preserve">. </w:t>
      </w:r>
    </w:p>
    <w:p w:rsidR="00036D58" w:rsidRPr="00CB1DD0" w:rsidRDefault="00036D58" w:rsidP="00DB7DD2">
      <w:pPr>
        <w:pStyle w:val="Default"/>
        <w:ind w:left="720"/>
        <w:jc w:val="both"/>
        <w:rPr>
          <w:rFonts w:ascii="Trebuchet MS" w:hAnsi="Trebuchet MS"/>
        </w:rPr>
      </w:pPr>
    </w:p>
    <w:p w:rsidR="00192FED" w:rsidRPr="00CB1DD0" w:rsidRDefault="005D7DD8" w:rsidP="00DB7DD2">
      <w:pPr>
        <w:pStyle w:val="Default"/>
        <w:jc w:val="both"/>
        <w:rPr>
          <w:rFonts w:ascii="Trebuchet MS" w:hAnsi="Trebuchet MS"/>
          <w:b/>
          <w:spacing w:val="-3"/>
          <w:lang w:val="es-ES"/>
        </w:rPr>
      </w:pPr>
      <w:r w:rsidRPr="00CB1DD0">
        <w:rPr>
          <w:rFonts w:ascii="Trebuchet MS" w:hAnsi="Trebuchet MS"/>
          <w:b/>
          <w:spacing w:val="-3"/>
          <w:lang w:val="es-ES"/>
        </w:rPr>
        <w:t xml:space="preserve">Artículo </w:t>
      </w:r>
      <w:r w:rsidR="00036D58" w:rsidRPr="00CB1DD0">
        <w:rPr>
          <w:rFonts w:ascii="Trebuchet MS" w:hAnsi="Trebuchet MS"/>
          <w:b/>
          <w:spacing w:val="-3"/>
          <w:lang w:val="es-ES"/>
        </w:rPr>
        <w:t>9</w:t>
      </w:r>
      <w:r w:rsidR="008F21FD" w:rsidRPr="00CB1DD0">
        <w:rPr>
          <w:rFonts w:ascii="Trebuchet MS" w:hAnsi="Trebuchet MS"/>
          <w:b/>
          <w:spacing w:val="-3"/>
          <w:lang w:val="es-ES"/>
        </w:rPr>
        <w:t>°</w:t>
      </w:r>
    </w:p>
    <w:p w:rsidR="00941A0F" w:rsidRPr="00CB1DD0" w:rsidRDefault="00941A0F" w:rsidP="00BE3F5C">
      <w:pPr>
        <w:pStyle w:val="Default"/>
        <w:numPr>
          <w:ilvl w:val="0"/>
          <w:numId w:val="21"/>
        </w:numPr>
        <w:ind w:left="450"/>
        <w:jc w:val="both"/>
        <w:rPr>
          <w:rFonts w:ascii="Trebuchet MS" w:hAnsi="Trebuchet MS"/>
          <w:b/>
          <w:spacing w:val="-3"/>
          <w:lang w:val="es-ES"/>
        </w:rPr>
      </w:pPr>
      <w:r w:rsidRPr="00CB1DD0">
        <w:rPr>
          <w:rFonts w:ascii="Trebuchet MS" w:hAnsi="Trebuchet MS"/>
          <w:spacing w:val="-3"/>
        </w:rPr>
        <w:t>Los partidos políticos y coaliciones podrán solicitar la sustitución</w:t>
      </w:r>
      <w:r w:rsidR="000F554C" w:rsidRPr="00CB1DD0">
        <w:rPr>
          <w:rFonts w:ascii="Trebuchet MS" w:hAnsi="Trebuchet MS"/>
          <w:spacing w:val="-3"/>
        </w:rPr>
        <w:t xml:space="preserve"> de sus candidatas o candidatos</w:t>
      </w:r>
      <w:r w:rsidRPr="00CB1DD0">
        <w:rPr>
          <w:rFonts w:ascii="Trebuchet MS" w:hAnsi="Trebuchet MS"/>
          <w:spacing w:val="-3"/>
        </w:rPr>
        <w:t xml:space="preserve"> acorde con lo señalado en el Código, </w:t>
      </w:r>
      <w:r w:rsidRPr="00CB1DD0">
        <w:rPr>
          <w:rFonts w:ascii="Trebuchet MS" w:hAnsi="Trebuchet MS"/>
        </w:rPr>
        <w:t>debiendo observar las reglas y el principio de paridad entre los géneros</w:t>
      </w:r>
    </w:p>
    <w:p w:rsidR="00941A0F" w:rsidRPr="00CB1DD0" w:rsidRDefault="00941A0F" w:rsidP="00DB7DD2">
      <w:pPr>
        <w:pStyle w:val="Prrafodelista"/>
        <w:jc w:val="both"/>
        <w:rPr>
          <w:rFonts w:ascii="Trebuchet MS" w:hAnsi="Trebuchet MS" w:cs="Arial"/>
          <w:sz w:val="24"/>
          <w:szCs w:val="24"/>
        </w:rPr>
      </w:pPr>
    </w:p>
    <w:p w:rsidR="0064220F" w:rsidRPr="00CB1DD0" w:rsidRDefault="0064220F"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Sección segunda</w:t>
      </w:r>
    </w:p>
    <w:p w:rsidR="0064220F" w:rsidRPr="00CB1DD0" w:rsidRDefault="0064220F"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Del registro de candidaturas a diputa</w:t>
      </w:r>
      <w:r w:rsidR="00A12A36" w:rsidRPr="00CB1DD0">
        <w:rPr>
          <w:rFonts w:ascii="Trebuchet MS" w:hAnsi="Trebuchet MS" w:cs="Arial"/>
          <w:b/>
          <w:sz w:val="24"/>
          <w:szCs w:val="24"/>
        </w:rPr>
        <w:t xml:space="preserve">ciones </w:t>
      </w:r>
      <w:r w:rsidRPr="00CB1DD0">
        <w:rPr>
          <w:rFonts w:ascii="Trebuchet MS" w:hAnsi="Trebuchet MS" w:cs="Arial"/>
          <w:b/>
          <w:sz w:val="24"/>
          <w:szCs w:val="24"/>
        </w:rPr>
        <w:t>por el principio de mayoría relativa</w:t>
      </w:r>
    </w:p>
    <w:p w:rsidR="00BD1F48" w:rsidRPr="00CB1DD0" w:rsidRDefault="00293A30" w:rsidP="00DB7DD2">
      <w:pPr>
        <w:jc w:val="both"/>
        <w:rPr>
          <w:rFonts w:ascii="Trebuchet MS" w:hAnsi="Trebuchet MS" w:cs="Arial"/>
          <w:sz w:val="24"/>
          <w:szCs w:val="24"/>
        </w:rPr>
      </w:pPr>
      <w:r w:rsidRPr="00CB1DD0">
        <w:rPr>
          <w:rFonts w:ascii="Trebuchet MS" w:hAnsi="Trebuchet MS" w:cs="Arial"/>
          <w:b/>
          <w:sz w:val="24"/>
          <w:szCs w:val="24"/>
        </w:rPr>
        <w:t xml:space="preserve">Artículo </w:t>
      </w:r>
      <w:r w:rsidR="00036D58" w:rsidRPr="00CB1DD0">
        <w:rPr>
          <w:rFonts w:ascii="Trebuchet MS" w:hAnsi="Trebuchet MS" w:cs="Arial"/>
          <w:b/>
          <w:sz w:val="24"/>
          <w:szCs w:val="24"/>
        </w:rPr>
        <w:t>10</w:t>
      </w:r>
      <w:r w:rsidRPr="00CB1DD0">
        <w:rPr>
          <w:rFonts w:ascii="Trebuchet MS" w:hAnsi="Trebuchet MS" w:cs="Arial"/>
          <w:b/>
          <w:sz w:val="24"/>
          <w:szCs w:val="24"/>
        </w:rPr>
        <w:t>°</w:t>
      </w:r>
    </w:p>
    <w:p w:rsidR="004A44CA" w:rsidRPr="00CB1DD0" w:rsidRDefault="00437CFD" w:rsidP="00BE3F5C">
      <w:pPr>
        <w:pStyle w:val="Default"/>
        <w:numPr>
          <w:ilvl w:val="0"/>
          <w:numId w:val="3"/>
        </w:numPr>
        <w:tabs>
          <w:tab w:val="clear" w:pos="735"/>
        </w:tabs>
        <w:ind w:left="360"/>
        <w:jc w:val="both"/>
        <w:rPr>
          <w:rFonts w:ascii="Trebuchet MS" w:hAnsi="Trebuchet MS"/>
        </w:rPr>
      </w:pPr>
      <w:r w:rsidRPr="00CB1DD0">
        <w:rPr>
          <w:rFonts w:ascii="Trebuchet MS" w:hAnsi="Trebuchet MS"/>
        </w:rPr>
        <w:t>Los partidos políticos y coa</w:t>
      </w:r>
      <w:r w:rsidR="00C128DC" w:rsidRPr="00CB1DD0">
        <w:rPr>
          <w:rFonts w:ascii="Trebuchet MS" w:hAnsi="Trebuchet MS"/>
        </w:rPr>
        <w:t xml:space="preserve">liciones que postulen candidaturas a diputaciones </w:t>
      </w:r>
      <w:r w:rsidRPr="00CB1DD0">
        <w:rPr>
          <w:rFonts w:ascii="Trebuchet MS" w:hAnsi="Trebuchet MS"/>
        </w:rPr>
        <w:t>por el principio de mayoría relativa, deberán lograr la paridad</w:t>
      </w:r>
      <w:r w:rsidR="004B7B12" w:rsidRPr="00CB1DD0">
        <w:rPr>
          <w:rFonts w:ascii="Trebuchet MS" w:hAnsi="Trebuchet MS"/>
        </w:rPr>
        <w:t xml:space="preserve"> entre los géneros</w:t>
      </w:r>
      <w:r w:rsidRPr="00CB1DD0">
        <w:rPr>
          <w:rFonts w:ascii="Trebuchet MS" w:hAnsi="Trebuchet MS"/>
        </w:rPr>
        <w:t>.</w:t>
      </w:r>
    </w:p>
    <w:p w:rsidR="00D76B6F" w:rsidRPr="00CB1DD0" w:rsidRDefault="00D76B6F" w:rsidP="00DB7DD2">
      <w:pPr>
        <w:pStyle w:val="Default"/>
        <w:ind w:left="360"/>
        <w:jc w:val="both"/>
        <w:rPr>
          <w:rFonts w:ascii="Trebuchet MS" w:hAnsi="Trebuchet MS"/>
        </w:rPr>
      </w:pPr>
    </w:p>
    <w:p w:rsidR="00066A15" w:rsidRPr="00CB1DD0" w:rsidRDefault="004A44CA" w:rsidP="00BE3F5C">
      <w:pPr>
        <w:pStyle w:val="Default"/>
        <w:numPr>
          <w:ilvl w:val="0"/>
          <w:numId w:val="3"/>
        </w:numPr>
        <w:tabs>
          <w:tab w:val="clear" w:pos="735"/>
        </w:tabs>
        <w:ind w:left="360"/>
        <w:jc w:val="both"/>
        <w:rPr>
          <w:rFonts w:ascii="Trebuchet MS" w:hAnsi="Trebuchet MS"/>
        </w:rPr>
      </w:pPr>
      <w:r w:rsidRPr="00CB1DD0">
        <w:rPr>
          <w:rFonts w:ascii="Trebuchet MS" w:hAnsi="Trebuchet MS"/>
        </w:rPr>
        <w:t>Las candidaturas a diputados a elegirse por e</w:t>
      </w:r>
      <w:r w:rsidR="000F554C" w:rsidRPr="00CB1DD0">
        <w:rPr>
          <w:rFonts w:ascii="Trebuchet MS" w:hAnsi="Trebuchet MS"/>
        </w:rPr>
        <w:t>l principio de mayoría relativa</w:t>
      </w:r>
      <w:r w:rsidRPr="00CB1DD0">
        <w:rPr>
          <w:rFonts w:ascii="Trebuchet MS" w:hAnsi="Trebuchet MS"/>
        </w:rPr>
        <w:t xml:space="preserve"> se registrarán teniendo </w:t>
      </w:r>
      <w:r w:rsidR="002643FF" w:rsidRPr="00CB1DD0">
        <w:rPr>
          <w:rFonts w:ascii="Trebuchet MS" w:hAnsi="Trebuchet MS"/>
        </w:rPr>
        <w:t>en cuenta lo establecido en el presente lineamiento</w:t>
      </w:r>
      <w:r w:rsidRPr="00CB1DD0">
        <w:rPr>
          <w:rFonts w:ascii="Trebuchet MS" w:hAnsi="Trebuchet MS"/>
        </w:rPr>
        <w:t>.</w:t>
      </w:r>
    </w:p>
    <w:p w:rsidR="00D76B6F" w:rsidRPr="00CB1DD0" w:rsidRDefault="00D76B6F" w:rsidP="00DB7DD2">
      <w:pPr>
        <w:pStyle w:val="Prrafodelista"/>
        <w:ind w:left="360"/>
        <w:rPr>
          <w:rFonts w:ascii="Trebuchet MS" w:hAnsi="Trebuchet MS"/>
        </w:rPr>
      </w:pPr>
    </w:p>
    <w:p w:rsidR="006C3B26" w:rsidRPr="00CB1DD0" w:rsidRDefault="006C3B26" w:rsidP="00BE3F5C">
      <w:pPr>
        <w:pStyle w:val="Default"/>
        <w:numPr>
          <w:ilvl w:val="0"/>
          <w:numId w:val="3"/>
        </w:numPr>
        <w:tabs>
          <w:tab w:val="clear" w:pos="735"/>
        </w:tabs>
        <w:ind w:left="360"/>
        <w:jc w:val="both"/>
        <w:rPr>
          <w:rFonts w:ascii="Trebuchet MS" w:hAnsi="Trebuchet MS"/>
        </w:rPr>
      </w:pPr>
      <w:r w:rsidRPr="00CB1DD0">
        <w:rPr>
          <w:rFonts w:ascii="Trebuchet MS" w:hAnsi="Trebuchet MS"/>
        </w:rPr>
        <w:t>Atendiendo a la redistritación aprobada por el INE, que modificó la</w:t>
      </w:r>
      <w:r w:rsidR="00DB7DD2" w:rsidRPr="00CB1DD0">
        <w:rPr>
          <w:rFonts w:ascii="Trebuchet MS" w:hAnsi="Trebuchet MS"/>
        </w:rPr>
        <w:t xml:space="preserve"> </w:t>
      </w:r>
      <w:r w:rsidRPr="00CB1DD0">
        <w:rPr>
          <w:rFonts w:ascii="Trebuchet MS" w:hAnsi="Trebuchet MS"/>
          <w:bCs/>
        </w:rPr>
        <w:t>composición por secciones de los distritos e introdujo una imposibilidad fáctica de considerar los resultados de la elección inmediata anterior como idénticamente correspondientes a los nuevos distritos,</w:t>
      </w:r>
      <w:r w:rsidR="00DB7DD2" w:rsidRPr="00CB1DD0">
        <w:rPr>
          <w:rFonts w:ascii="Trebuchet MS" w:hAnsi="Trebuchet MS"/>
          <w:bCs/>
        </w:rPr>
        <w:t xml:space="preserve"> </w:t>
      </w:r>
      <w:r w:rsidR="00A8405A" w:rsidRPr="00CB1DD0">
        <w:rPr>
          <w:rFonts w:ascii="Trebuchet MS" w:hAnsi="Trebuchet MS"/>
        </w:rPr>
        <w:t>l</w:t>
      </w:r>
      <w:r w:rsidRPr="00CB1DD0">
        <w:rPr>
          <w:rFonts w:ascii="Trebuchet MS" w:hAnsi="Trebuchet MS"/>
        </w:rPr>
        <w:t>os partidos políticos podrán distribuir sus candidaturas en los distritos</w:t>
      </w:r>
      <w:r w:rsidR="00A8405A" w:rsidRPr="00CB1DD0">
        <w:rPr>
          <w:rFonts w:ascii="Trebuchet MS" w:hAnsi="Trebuchet MS"/>
        </w:rPr>
        <w:t xml:space="preserve"> de conformidad a sus procesos internos de selección de candidaturas. </w:t>
      </w:r>
    </w:p>
    <w:p w:rsidR="000565C8" w:rsidRPr="00CB1DD0" w:rsidRDefault="000565C8" w:rsidP="00DB7DD2">
      <w:pPr>
        <w:autoSpaceDE w:val="0"/>
        <w:autoSpaceDN w:val="0"/>
        <w:adjustRightInd w:val="0"/>
        <w:jc w:val="center"/>
        <w:rPr>
          <w:rFonts w:ascii="Trebuchet MS" w:hAnsi="Trebuchet MS" w:cs="Arial"/>
          <w:b/>
          <w:sz w:val="24"/>
          <w:szCs w:val="24"/>
        </w:rPr>
      </w:pPr>
    </w:p>
    <w:p w:rsidR="005004A3" w:rsidRPr="00CB1DD0" w:rsidRDefault="005004A3"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Sección tercera</w:t>
      </w:r>
    </w:p>
    <w:p w:rsidR="005004A3" w:rsidRPr="00CB1DD0" w:rsidRDefault="005004A3" w:rsidP="00DB7DD2">
      <w:pPr>
        <w:autoSpaceDE w:val="0"/>
        <w:autoSpaceDN w:val="0"/>
        <w:adjustRightInd w:val="0"/>
        <w:jc w:val="center"/>
        <w:rPr>
          <w:rFonts w:ascii="Trebuchet MS" w:hAnsi="Trebuchet MS" w:cs="Arial"/>
          <w:sz w:val="24"/>
          <w:szCs w:val="24"/>
        </w:rPr>
      </w:pPr>
      <w:r w:rsidRPr="00CB1DD0">
        <w:rPr>
          <w:rFonts w:ascii="Trebuchet MS" w:hAnsi="Trebuchet MS" w:cs="Arial"/>
          <w:b/>
          <w:sz w:val="24"/>
          <w:szCs w:val="24"/>
        </w:rPr>
        <w:t xml:space="preserve">Del registro de candidaturas </w:t>
      </w:r>
      <w:r w:rsidR="00427920" w:rsidRPr="00CB1DD0">
        <w:rPr>
          <w:rFonts w:ascii="Trebuchet MS" w:hAnsi="Trebuchet MS" w:cs="Arial"/>
          <w:b/>
          <w:sz w:val="24"/>
          <w:szCs w:val="24"/>
        </w:rPr>
        <w:t xml:space="preserve">a diputaciones </w:t>
      </w:r>
      <w:r w:rsidRPr="00CB1DD0">
        <w:rPr>
          <w:rFonts w:ascii="Trebuchet MS" w:hAnsi="Trebuchet MS" w:cs="Arial"/>
          <w:b/>
          <w:sz w:val="24"/>
          <w:szCs w:val="24"/>
        </w:rPr>
        <w:t>por el principio de representación proporcional</w:t>
      </w:r>
    </w:p>
    <w:p w:rsidR="005004A3" w:rsidRPr="00CB1DD0" w:rsidRDefault="005004A3" w:rsidP="00DB7DD2">
      <w:pPr>
        <w:jc w:val="both"/>
        <w:rPr>
          <w:rFonts w:ascii="Trebuchet MS" w:hAnsi="Trebuchet MS" w:cs="Arial"/>
          <w:b/>
          <w:sz w:val="24"/>
          <w:szCs w:val="24"/>
        </w:rPr>
      </w:pPr>
    </w:p>
    <w:p w:rsidR="00CC0833" w:rsidRPr="00CB1DD0" w:rsidRDefault="005004A3" w:rsidP="00DB7DD2">
      <w:pPr>
        <w:jc w:val="both"/>
        <w:rPr>
          <w:rFonts w:ascii="Trebuchet MS" w:hAnsi="Trebuchet MS" w:cs="Arial"/>
          <w:sz w:val="24"/>
          <w:szCs w:val="24"/>
        </w:rPr>
      </w:pPr>
      <w:r w:rsidRPr="00CB1DD0">
        <w:rPr>
          <w:rFonts w:ascii="Trebuchet MS" w:hAnsi="Trebuchet MS" w:cs="Arial"/>
          <w:b/>
          <w:sz w:val="24"/>
          <w:szCs w:val="24"/>
        </w:rPr>
        <w:lastRenderedPageBreak/>
        <w:t xml:space="preserve">Artículo </w:t>
      </w:r>
      <w:r w:rsidR="00941A0F" w:rsidRPr="00CB1DD0">
        <w:rPr>
          <w:rFonts w:ascii="Trebuchet MS" w:hAnsi="Trebuchet MS" w:cs="Arial"/>
          <w:b/>
          <w:sz w:val="24"/>
          <w:szCs w:val="24"/>
        </w:rPr>
        <w:t>1</w:t>
      </w:r>
      <w:r w:rsidR="00036D58" w:rsidRPr="00CB1DD0">
        <w:rPr>
          <w:rFonts w:ascii="Trebuchet MS" w:hAnsi="Trebuchet MS" w:cs="Arial"/>
          <w:b/>
          <w:sz w:val="24"/>
          <w:szCs w:val="24"/>
        </w:rPr>
        <w:t>1</w:t>
      </w:r>
      <w:r w:rsidRPr="00CB1DD0">
        <w:rPr>
          <w:rFonts w:ascii="Trebuchet MS" w:hAnsi="Trebuchet MS" w:cs="Arial"/>
          <w:b/>
          <w:sz w:val="24"/>
          <w:szCs w:val="24"/>
        </w:rPr>
        <w:t>°</w:t>
      </w:r>
    </w:p>
    <w:p w:rsidR="00074B2E" w:rsidRPr="00CB1DD0" w:rsidRDefault="00C335EA" w:rsidP="00BE3F5C">
      <w:pPr>
        <w:pStyle w:val="Prrafodelista"/>
        <w:numPr>
          <w:ilvl w:val="0"/>
          <w:numId w:val="18"/>
        </w:numPr>
        <w:ind w:left="360"/>
        <w:jc w:val="both"/>
        <w:rPr>
          <w:rFonts w:ascii="Trebuchet MS" w:hAnsi="Trebuchet MS" w:cs="Arial"/>
          <w:sz w:val="24"/>
          <w:szCs w:val="24"/>
        </w:rPr>
      </w:pPr>
      <w:r w:rsidRPr="00CB1DD0">
        <w:rPr>
          <w:rFonts w:ascii="Trebuchet MS" w:hAnsi="Trebuchet MS" w:cs="Arial"/>
          <w:sz w:val="24"/>
          <w:szCs w:val="24"/>
        </w:rPr>
        <w:t>Las listas de candidat</w:t>
      </w:r>
      <w:r w:rsidR="00A12A36" w:rsidRPr="00CB1DD0">
        <w:rPr>
          <w:rFonts w:ascii="Trebuchet MS" w:hAnsi="Trebuchet MS" w:cs="Arial"/>
          <w:sz w:val="24"/>
          <w:szCs w:val="24"/>
        </w:rPr>
        <w:t>uras</w:t>
      </w:r>
      <w:r w:rsidR="00CC0833" w:rsidRPr="00CB1DD0">
        <w:rPr>
          <w:rFonts w:ascii="Trebuchet MS" w:hAnsi="Trebuchet MS" w:cs="Arial"/>
          <w:sz w:val="24"/>
          <w:szCs w:val="24"/>
        </w:rPr>
        <w:t xml:space="preserve"> </w:t>
      </w:r>
      <w:r w:rsidR="00E752BE" w:rsidRPr="00CB1DD0">
        <w:rPr>
          <w:rFonts w:ascii="Trebuchet MS" w:hAnsi="Trebuchet MS" w:cs="Arial"/>
          <w:sz w:val="24"/>
          <w:szCs w:val="24"/>
        </w:rPr>
        <w:t>a diputa</w:t>
      </w:r>
      <w:r w:rsidR="00A12A36" w:rsidRPr="00CB1DD0">
        <w:rPr>
          <w:rFonts w:ascii="Trebuchet MS" w:hAnsi="Trebuchet MS" w:cs="Arial"/>
          <w:sz w:val="24"/>
          <w:szCs w:val="24"/>
        </w:rPr>
        <w:t>ciones</w:t>
      </w:r>
      <w:r w:rsidR="00A8405A" w:rsidRPr="00CB1DD0">
        <w:rPr>
          <w:rFonts w:ascii="Trebuchet MS" w:hAnsi="Trebuchet MS" w:cs="Arial"/>
          <w:sz w:val="24"/>
          <w:szCs w:val="24"/>
        </w:rPr>
        <w:t xml:space="preserve"> por el principio </w:t>
      </w:r>
      <w:r w:rsidRPr="00CB1DD0">
        <w:rPr>
          <w:rFonts w:ascii="Trebuchet MS" w:hAnsi="Trebuchet MS" w:cs="Arial"/>
          <w:sz w:val="24"/>
          <w:szCs w:val="24"/>
        </w:rPr>
        <w:t>de representación proporcional</w:t>
      </w:r>
      <w:r w:rsidR="000F554C" w:rsidRPr="00CB1DD0">
        <w:rPr>
          <w:rFonts w:ascii="Trebuchet MS" w:hAnsi="Trebuchet MS" w:cs="Arial"/>
          <w:sz w:val="24"/>
          <w:szCs w:val="24"/>
        </w:rPr>
        <w:t xml:space="preserve"> </w:t>
      </w:r>
      <w:r w:rsidRPr="00CB1DD0">
        <w:rPr>
          <w:rFonts w:ascii="Trebuchet MS" w:hAnsi="Trebuchet MS" w:cs="Arial"/>
          <w:sz w:val="24"/>
          <w:szCs w:val="24"/>
        </w:rPr>
        <w:t>se integrarán</w:t>
      </w:r>
      <w:r w:rsidR="000F554C" w:rsidRPr="00CB1DD0">
        <w:rPr>
          <w:rFonts w:ascii="Trebuchet MS" w:hAnsi="Trebuchet MS" w:cs="Arial"/>
          <w:sz w:val="24"/>
          <w:szCs w:val="24"/>
        </w:rPr>
        <w:t xml:space="preserve"> </w:t>
      </w:r>
      <w:r w:rsidR="00FA6A14" w:rsidRPr="00CB1DD0">
        <w:rPr>
          <w:rFonts w:ascii="Trebuchet MS" w:hAnsi="Trebuchet MS" w:cs="Arial"/>
          <w:sz w:val="24"/>
          <w:szCs w:val="24"/>
        </w:rPr>
        <w:t>para garantizar el principio de paridad</w:t>
      </w:r>
      <w:r w:rsidR="00A8405A" w:rsidRPr="00CB1DD0">
        <w:rPr>
          <w:rFonts w:ascii="Trebuchet MS" w:hAnsi="Trebuchet MS" w:cs="Arial"/>
          <w:sz w:val="24"/>
          <w:szCs w:val="24"/>
        </w:rPr>
        <w:t xml:space="preserve"> vertical</w:t>
      </w:r>
      <w:r w:rsidR="00FA6A14" w:rsidRPr="00CB1DD0">
        <w:rPr>
          <w:rFonts w:ascii="Trebuchet MS" w:hAnsi="Trebuchet MS" w:cs="Arial"/>
          <w:sz w:val="24"/>
          <w:szCs w:val="24"/>
        </w:rPr>
        <w:t xml:space="preserve">, </w:t>
      </w:r>
      <w:r w:rsidRPr="00CB1DD0">
        <w:rPr>
          <w:rFonts w:ascii="Trebuchet MS" w:hAnsi="Trebuchet MS" w:cs="Arial"/>
          <w:sz w:val="24"/>
          <w:szCs w:val="24"/>
        </w:rPr>
        <w:t>de manera alternada por género hasta agotar cada lista, a efecto de que se alcance el cincuenta por ciento de un género y cincuenta por ciento del otro.</w:t>
      </w:r>
    </w:p>
    <w:p w:rsidR="00074B2E" w:rsidRPr="00CB1DD0" w:rsidRDefault="00074B2E" w:rsidP="00DB7DD2">
      <w:pPr>
        <w:autoSpaceDE w:val="0"/>
        <w:autoSpaceDN w:val="0"/>
        <w:adjustRightInd w:val="0"/>
        <w:jc w:val="center"/>
        <w:rPr>
          <w:rFonts w:ascii="Trebuchet MS" w:hAnsi="Trebuchet MS" w:cs="Arial"/>
          <w:b/>
          <w:sz w:val="24"/>
          <w:szCs w:val="24"/>
        </w:rPr>
      </w:pPr>
    </w:p>
    <w:p w:rsidR="00C335EA" w:rsidRPr="00CB1DD0" w:rsidRDefault="00C335EA"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Sección </w:t>
      </w:r>
      <w:r w:rsidR="00213005" w:rsidRPr="00CB1DD0">
        <w:rPr>
          <w:rFonts w:ascii="Trebuchet MS" w:hAnsi="Trebuchet MS" w:cs="Arial"/>
          <w:b/>
          <w:sz w:val="24"/>
          <w:szCs w:val="24"/>
        </w:rPr>
        <w:t>cuarta</w:t>
      </w:r>
    </w:p>
    <w:p w:rsidR="00C335EA" w:rsidRPr="00CB1DD0" w:rsidRDefault="00C335EA"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Del cumplimiento al principio de paridad </w:t>
      </w:r>
    </w:p>
    <w:p w:rsidR="00C335EA" w:rsidRPr="00CB1DD0" w:rsidRDefault="00C335EA" w:rsidP="00DB7DD2">
      <w:pPr>
        <w:pStyle w:val="Sangra3detindependiente"/>
        <w:tabs>
          <w:tab w:val="left" w:pos="1134"/>
          <w:tab w:val="num" w:pos="2134"/>
        </w:tabs>
        <w:ind w:left="0"/>
        <w:rPr>
          <w:rFonts w:ascii="Trebuchet MS" w:hAnsi="Trebuchet MS"/>
          <w:sz w:val="24"/>
          <w:szCs w:val="24"/>
        </w:rPr>
      </w:pPr>
      <w:r w:rsidRPr="00CB1DD0">
        <w:rPr>
          <w:rFonts w:ascii="Trebuchet MS" w:hAnsi="Trebuchet MS"/>
          <w:b/>
          <w:sz w:val="24"/>
          <w:szCs w:val="24"/>
        </w:rPr>
        <w:t>Artículo 1</w:t>
      </w:r>
      <w:r w:rsidR="00095200" w:rsidRPr="00CB1DD0">
        <w:rPr>
          <w:rFonts w:ascii="Trebuchet MS" w:hAnsi="Trebuchet MS"/>
          <w:b/>
          <w:sz w:val="24"/>
          <w:szCs w:val="24"/>
        </w:rPr>
        <w:t>2</w:t>
      </w:r>
      <w:r w:rsidRPr="00CB1DD0">
        <w:rPr>
          <w:rFonts w:ascii="Trebuchet MS" w:hAnsi="Trebuchet MS"/>
          <w:b/>
          <w:sz w:val="24"/>
          <w:szCs w:val="24"/>
        </w:rPr>
        <w:t>°</w:t>
      </w:r>
    </w:p>
    <w:p w:rsidR="00F80732" w:rsidRPr="00CB1DD0" w:rsidRDefault="002A797A" w:rsidP="00BE3F5C">
      <w:pPr>
        <w:numPr>
          <w:ilvl w:val="0"/>
          <w:numId w:val="6"/>
        </w:numPr>
        <w:ind w:left="360"/>
        <w:jc w:val="both"/>
        <w:rPr>
          <w:rFonts w:ascii="Trebuchet MS" w:hAnsi="Trebuchet MS" w:cs="Arial"/>
          <w:spacing w:val="-3"/>
          <w:sz w:val="24"/>
          <w:szCs w:val="24"/>
        </w:rPr>
      </w:pPr>
      <w:r w:rsidRPr="00CB1DD0">
        <w:rPr>
          <w:rFonts w:ascii="Trebuchet MS" w:hAnsi="Trebuchet MS" w:cs="Arial"/>
          <w:spacing w:val="-3"/>
          <w:sz w:val="24"/>
          <w:szCs w:val="24"/>
        </w:rPr>
        <w:t xml:space="preserve">En caso de </w:t>
      </w:r>
      <w:r w:rsidR="00110601" w:rsidRPr="00CB1DD0">
        <w:rPr>
          <w:rFonts w:ascii="Trebuchet MS" w:hAnsi="Trebuchet MS" w:cs="Arial"/>
          <w:spacing w:val="-3"/>
          <w:sz w:val="24"/>
          <w:szCs w:val="24"/>
        </w:rPr>
        <w:t xml:space="preserve">que los partidos </w:t>
      </w:r>
      <w:r w:rsidR="006066D4" w:rsidRPr="00CB1DD0">
        <w:rPr>
          <w:rFonts w:ascii="Trebuchet MS" w:hAnsi="Trebuchet MS" w:cs="Arial"/>
          <w:spacing w:val="-3"/>
          <w:sz w:val="24"/>
          <w:szCs w:val="24"/>
        </w:rPr>
        <w:t>políticos o</w:t>
      </w:r>
      <w:r w:rsidR="00E25B66" w:rsidRPr="00CB1DD0">
        <w:rPr>
          <w:rFonts w:ascii="Trebuchet MS" w:hAnsi="Trebuchet MS" w:cs="Arial"/>
          <w:spacing w:val="-3"/>
          <w:sz w:val="24"/>
          <w:szCs w:val="24"/>
        </w:rPr>
        <w:t xml:space="preserve"> las coaliciones </w:t>
      </w:r>
      <w:r w:rsidR="00110601" w:rsidRPr="00CB1DD0">
        <w:rPr>
          <w:rFonts w:ascii="Trebuchet MS" w:hAnsi="Trebuchet MS" w:cs="Arial"/>
          <w:spacing w:val="-3"/>
          <w:sz w:val="24"/>
          <w:szCs w:val="24"/>
        </w:rPr>
        <w:t>incumplan</w:t>
      </w:r>
      <w:r w:rsidR="00CC0833" w:rsidRPr="00CB1DD0">
        <w:rPr>
          <w:rFonts w:ascii="Trebuchet MS" w:hAnsi="Trebuchet MS" w:cs="Arial"/>
          <w:spacing w:val="-3"/>
          <w:sz w:val="24"/>
          <w:szCs w:val="24"/>
        </w:rPr>
        <w:t xml:space="preserve"> </w:t>
      </w:r>
      <w:r w:rsidR="00F80732" w:rsidRPr="00CB1DD0">
        <w:rPr>
          <w:rFonts w:ascii="Trebuchet MS" w:hAnsi="Trebuchet MS" w:cs="Arial"/>
          <w:spacing w:val="-3"/>
          <w:sz w:val="24"/>
          <w:szCs w:val="24"/>
        </w:rPr>
        <w:t xml:space="preserve">en su registro </w:t>
      </w:r>
      <w:r w:rsidRPr="00CB1DD0">
        <w:rPr>
          <w:rFonts w:ascii="Trebuchet MS" w:hAnsi="Trebuchet MS" w:cs="Arial"/>
          <w:spacing w:val="-3"/>
          <w:sz w:val="24"/>
          <w:szCs w:val="24"/>
        </w:rPr>
        <w:t xml:space="preserve">con las reglas </w:t>
      </w:r>
      <w:r w:rsidR="00E25B66" w:rsidRPr="00CB1DD0">
        <w:rPr>
          <w:rFonts w:ascii="Trebuchet MS" w:hAnsi="Trebuchet MS" w:cs="Arial"/>
          <w:spacing w:val="-3"/>
          <w:sz w:val="24"/>
          <w:szCs w:val="24"/>
        </w:rPr>
        <w:t>de</w:t>
      </w:r>
      <w:r w:rsidR="00CC0833" w:rsidRPr="00CB1DD0">
        <w:rPr>
          <w:rFonts w:ascii="Trebuchet MS" w:hAnsi="Trebuchet MS" w:cs="Arial"/>
          <w:spacing w:val="-3"/>
          <w:sz w:val="24"/>
          <w:szCs w:val="24"/>
        </w:rPr>
        <w:t xml:space="preserve"> </w:t>
      </w:r>
      <w:r w:rsidR="00F80732" w:rsidRPr="00CB1DD0">
        <w:rPr>
          <w:rFonts w:ascii="Trebuchet MS" w:hAnsi="Trebuchet MS" w:cs="Arial"/>
          <w:spacing w:val="-3"/>
          <w:sz w:val="24"/>
          <w:szCs w:val="24"/>
        </w:rPr>
        <w:t xml:space="preserve">la </w:t>
      </w:r>
      <w:r w:rsidRPr="00CB1DD0">
        <w:rPr>
          <w:rFonts w:ascii="Trebuchet MS" w:hAnsi="Trebuchet MS" w:cs="Arial"/>
          <w:spacing w:val="-3"/>
          <w:sz w:val="24"/>
          <w:szCs w:val="24"/>
        </w:rPr>
        <w:t xml:space="preserve">paridad </w:t>
      </w:r>
      <w:r w:rsidR="00F80732" w:rsidRPr="00CB1DD0">
        <w:rPr>
          <w:rFonts w:ascii="Trebuchet MS" w:hAnsi="Trebuchet MS" w:cs="Arial"/>
          <w:spacing w:val="-3"/>
          <w:sz w:val="24"/>
          <w:szCs w:val="24"/>
        </w:rPr>
        <w:t xml:space="preserve">vertical </w:t>
      </w:r>
      <w:r w:rsidR="00A8405A" w:rsidRPr="00CB1DD0">
        <w:rPr>
          <w:rFonts w:ascii="Trebuchet MS" w:hAnsi="Trebuchet MS" w:cs="Arial"/>
          <w:spacing w:val="-3"/>
          <w:sz w:val="24"/>
          <w:szCs w:val="24"/>
        </w:rPr>
        <w:t>entre los</w:t>
      </w:r>
      <w:r w:rsidR="00F80732" w:rsidRPr="00CB1DD0">
        <w:rPr>
          <w:rFonts w:ascii="Trebuchet MS" w:hAnsi="Trebuchet MS" w:cs="Arial"/>
          <w:spacing w:val="-3"/>
          <w:sz w:val="24"/>
          <w:szCs w:val="24"/>
        </w:rPr>
        <w:t xml:space="preserve"> géneros</w:t>
      </w:r>
      <w:r w:rsidR="000F554C" w:rsidRPr="00CB1DD0">
        <w:rPr>
          <w:rFonts w:ascii="Trebuchet MS" w:hAnsi="Trebuchet MS" w:cs="Arial"/>
          <w:spacing w:val="-3"/>
          <w:sz w:val="24"/>
          <w:szCs w:val="24"/>
        </w:rPr>
        <w:t>,</w:t>
      </w:r>
      <w:r w:rsidR="00F80732" w:rsidRPr="00CB1DD0">
        <w:rPr>
          <w:rFonts w:ascii="Trebuchet MS" w:hAnsi="Trebuchet MS" w:cs="Arial"/>
          <w:spacing w:val="-3"/>
          <w:sz w:val="24"/>
          <w:szCs w:val="24"/>
        </w:rPr>
        <w:t xml:space="preserve"> establecidas</w:t>
      </w:r>
      <w:r w:rsidRPr="00CB1DD0">
        <w:rPr>
          <w:rFonts w:ascii="Trebuchet MS" w:hAnsi="Trebuchet MS" w:cs="Arial"/>
          <w:spacing w:val="-3"/>
          <w:sz w:val="24"/>
          <w:szCs w:val="24"/>
        </w:rPr>
        <w:t xml:space="preserve"> en el Código</w:t>
      </w:r>
      <w:r w:rsidR="00F00E76" w:rsidRPr="00CB1DD0">
        <w:rPr>
          <w:rFonts w:ascii="Trebuchet MS" w:hAnsi="Trebuchet MS" w:cs="Arial"/>
          <w:spacing w:val="-3"/>
          <w:sz w:val="24"/>
          <w:szCs w:val="24"/>
        </w:rPr>
        <w:t xml:space="preserve"> y los presentes </w:t>
      </w:r>
      <w:r w:rsidR="005B04B9" w:rsidRPr="00CB1DD0">
        <w:rPr>
          <w:rFonts w:ascii="Trebuchet MS" w:hAnsi="Trebuchet MS" w:cs="Arial"/>
          <w:spacing w:val="-3"/>
          <w:sz w:val="24"/>
          <w:szCs w:val="24"/>
        </w:rPr>
        <w:t>Lineamientos</w:t>
      </w:r>
      <w:r w:rsidRPr="00CB1DD0">
        <w:rPr>
          <w:rFonts w:ascii="Trebuchet MS" w:hAnsi="Trebuchet MS" w:cs="Arial"/>
          <w:spacing w:val="-3"/>
          <w:sz w:val="24"/>
          <w:szCs w:val="24"/>
        </w:rPr>
        <w:t xml:space="preserve">, </w:t>
      </w:r>
      <w:r w:rsidR="00110601" w:rsidRPr="00CB1DD0">
        <w:rPr>
          <w:rFonts w:ascii="Trebuchet MS" w:hAnsi="Trebuchet MS" w:cs="Arial"/>
          <w:spacing w:val="-3"/>
          <w:sz w:val="24"/>
          <w:szCs w:val="24"/>
        </w:rPr>
        <w:t>el Instituto tendrá la facultad de rechazar el registro del número de candidaturas de un género que exceda la paridad</w:t>
      </w:r>
      <w:r w:rsidR="000F554C" w:rsidRPr="00CB1DD0">
        <w:rPr>
          <w:rFonts w:ascii="Trebuchet MS" w:hAnsi="Trebuchet MS" w:cs="Arial"/>
          <w:spacing w:val="-3"/>
          <w:sz w:val="24"/>
          <w:szCs w:val="24"/>
        </w:rPr>
        <w:t>,</w:t>
      </w:r>
      <w:r w:rsidR="00110601" w:rsidRPr="00CB1DD0">
        <w:rPr>
          <w:rFonts w:ascii="Trebuchet MS" w:hAnsi="Trebuchet MS" w:cs="Arial"/>
          <w:spacing w:val="-3"/>
          <w:sz w:val="24"/>
          <w:szCs w:val="24"/>
        </w:rPr>
        <w:t xml:space="preserve"> fijando un plazo improrrogable</w:t>
      </w:r>
      <w:r w:rsidR="00F80732" w:rsidRPr="00CB1DD0">
        <w:rPr>
          <w:rFonts w:ascii="Trebuchet MS" w:hAnsi="Trebuchet MS" w:cs="Arial"/>
          <w:spacing w:val="-3"/>
          <w:sz w:val="24"/>
          <w:szCs w:val="24"/>
        </w:rPr>
        <w:t xml:space="preserve"> de</w:t>
      </w:r>
      <w:r w:rsidR="00DB7DD2" w:rsidRPr="00CB1DD0">
        <w:rPr>
          <w:rFonts w:ascii="Trebuchet MS" w:hAnsi="Trebuchet MS" w:cs="Arial"/>
          <w:spacing w:val="-3"/>
          <w:sz w:val="24"/>
          <w:szCs w:val="24"/>
        </w:rPr>
        <w:t xml:space="preserve"> </w:t>
      </w:r>
      <w:r w:rsidR="00F80732" w:rsidRPr="00CB1DD0">
        <w:rPr>
          <w:rFonts w:ascii="Trebuchet MS" w:hAnsi="Trebuchet MS" w:cs="Arial"/>
          <w:spacing w:val="-3"/>
          <w:sz w:val="24"/>
          <w:szCs w:val="24"/>
        </w:rPr>
        <w:t xml:space="preserve">cuarenta y ocho horas </w:t>
      </w:r>
      <w:r w:rsidR="00110601" w:rsidRPr="00CB1DD0">
        <w:rPr>
          <w:rFonts w:ascii="Trebuchet MS" w:hAnsi="Trebuchet MS" w:cs="Arial"/>
          <w:spacing w:val="-3"/>
          <w:sz w:val="24"/>
          <w:szCs w:val="24"/>
        </w:rPr>
        <w:t>para la sustitución de las mismas.</w:t>
      </w:r>
    </w:p>
    <w:p w:rsidR="002A797A" w:rsidRPr="00CB1DD0" w:rsidRDefault="002A797A" w:rsidP="00DB7DD2">
      <w:pPr>
        <w:ind w:left="360"/>
        <w:jc w:val="both"/>
        <w:rPr>
          <w:rFonts w:ascii="Trebuchet MS" w:hAnsi="Trebuchet MS" w:cs="Arial"/>
          <w:spacing w:val="-3"/>
          <w:sz w:val="24"/>
          <w:szCs w:val="24"/>
        </w:rPr>
      </w:pPr>
    </w:p>
    <w:p w:rsidR="00EF7E77" w:rsidRPr="00CB1DD0" w:rsidRDefault="00EF7E77" w:rsidP="00DB7DD2">
      <w:pPr>
        <w:pStyle w:val="Default"/>
        <w:jc w:val="both"/>
        <w:rPr>
          <w:rFonts w:ascii="Trebuchet MS" w:hAnsi="Trebuchet MS"/>
          <w:sz w:val="20"/>
          <w:szCs w:val="20"/>
        </w:rPr>
      </w:pPr>
    </w:p>
    <w:p w:rsidR="00C335EA" w:rsidRPr="00CB1DD0" w:rsidRDefault="00C335EA"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 xml:space="preserve">Capítulo </w:t>
      </w:r>
      <w:r w:rsidR="00E166DE" w:rsidRPr="00CB1DD0">
        <w:rPr>
          <w:rFonts w:ascii="Trebuchet MS" w:hAnsi="Trebuchet MS" w:cs="Arial"/>
          <w:b/>
          <w:sz w:val="24"/>
          <w:szCs w:val="24"/>
        </w:rPr>
        <w:t>Tercero</w:t>
      </w:r>
    </w:p>
    <w:p w:rsidR="00C335EA" w:rsidRPr="00CB1DD0" w:rsidRDefault="00C335EA" w:rsidP="00DB7DD2">
      <w:pPr>
        <w:autoSpaceDE w:val="0"/>
        <w:autoSpaceDN w:val="0"/>
        <w:adjustRightInd w:val="0"/>
        <w:jc w:val="center"/>
        <w:rPr>
          <w:rFonts w:ascii="Trebuchet MS" w:hAnsi="Trebuchet MS" w:cs="Arial"/>
          <w:b/>
          <w:sz w:val="24"/>
          <w:szCs w:val="24"/>
        </w:rPr>
      </w:pPr>
      <w:r w:rsidRPr="00CB1DD0">
        <w:rPr>
          <w:rFonts w:ascii="Trebuchet MS" w:hAnsi="Trebuchet MS" w:cs="Arial"/>
          <w:b/>
          <w:sz w:val="24"/>
          <w:szCs w:val="24"/>
        </w:rPr>
        <w:t>Del registro de</w:t>
      </w:r>
      <w:r w:rsidR="00E25B66" w:rsidRPr="00CB1DD0">
        <w:rPr>
          <w:rFonts w:ascii="Trebuchet MS" w:hAnsi="Trebuchet MS" w:cs="Arial"/>
          <w:b/>
          <w:sz w:val="24"/>
          <w:szCs w:val="24"/>
        </w:rPr>
        <w:t xml:space="preserve"> candidaturas</w:t>
      </w:r>
      <w:r w:rsidRPr="00CB1DD0">
        <w:rPr>
          <w:rFonts w:ascii="Trebuchet MS" w:hAnsi="Trebuchet MS" w:cs="Arial"/>
          <w:b/>
          <w:sz w:val="24"/>
          <w:szCs w:val="24"/>
        </w:rPr>
        <w:t xml:space="preserve"> en elecciones extraordinarias</w:t>
      </w:r>
    </w:p>
    <w:p w:rsidR="00C335EA" w:rsidRPr="00CB1DD0" w:rsidRDefault="00C335EA" w:rsidP="00DB7DD2">
      <w:pPr>
        <w:autoSpaceDE w:val="0"/>
        <w:autoSpaceDN w:val="0"/>
        <w:adjustRightInd w:val="0"/>
        <w:jc w:val="center"/>
        <w:rPr>
          <w:rFonts w:ascii="Trebuchet MS" w:hAnsi="Trebuchet MS" w:cs="Arial"/>
          <w:b/>
          <w:sz w:val="24"/>
          <w:szCs w:val="24"/>
        </w:rPr>
      </w:pPr>
    </w:p>
    <w:p w:rsidR="0078105F" w:rsidRPr="00CB1DD0" w:rsidRDefault="0078105F" w:rsidP="00DB7DD2">
      <w:pPr>
        <w:pStyle w:val="Sangra3detindependiente"/>
        <w:tabs>
          <w:tab w:val="left" w:pos="1134"/>
          <w:tab w:val="num" w:pos="2134"/>
        </w:tabs>
        <w:ind w:left="0"/>
        <w:rPr>
          <w:rFonts w:ascii="Trebuchet MS" w:hAnsi="Trebuchet MS"/>
          <w:sz w:val="24"/>
          <w:szCs w:val="24"/>
        </w:rPr>
      </w:pPr>
      <w:r w:rsidRPr="00CB1DD0">
        <w:rPr>
          <w:rFonts w:ascii="Trebuchet MS" w:hAnsi="Trebuchet MS"/>
          <w:b/>
          <w:sz w:val="24"/>
          <w:szCs w:val="24"/>
        </w:rPr>
        <w:t>Artículo 1</w:t>
      </w:r>
      <w:r w:rsidR="00095200" w:rsidRPr="00CB1DD0">
        <w:rPr>
          <w:rFonts w:ascii="Trebuchet MS" w:hAnsi="Trebuchet MS"/>
          <w:b/>
          <w:sz w:val="24"/>
          <w:szCs w:val="24"/>
        </w:rPr>
        <w:t>3</w:t>
      </w:r>
      <w:r w:rsidRPr="00CB1DD0">
        <w:rPr>
          <w:rFonts w:ascii="Trebuchet MS" w:hAnsi="Trebuchet MS"/>
          <w:b/>
          <w:sz w:val="24"/>
          <w:szCs w:val="24"/>
        </w:rPr>
        <w:t>°</w:t>
      </w:r>
    </w:p>
    <w:p w:rsidR="0078105F" w:rsidRPr="00CB1DD0" w:rsidRDefault="0078105F" w:rsidP="00BE3F5C">
      <w:pPr>
        <w:pStyle w:val="Default"/>
        <w:numPr>
          <w:ilvl w:val="0"/>
          <w:numId w:val="7"/>
        </w:numPr>
        <w:ind w:left="360"/>
        <w:jc w:val="both"/>
        <w:rPr>
          <w:rFonts w:ascii="Trebuchet MS" w:hAnsi="Trebuchet MS"/>
        </w:rPr>
      </w:pPr>
      <w:r w:rsidRPr="00CB1DD0">
        <w:rPr>
          <w:rFonts w:ascii="Trebuchet MS" w:hAnsi="Trebuchet MS"/>
        </w:rPr>
        <w:t xml:space="preserve">En caso de que los partidos políticos o coaliciones postulen </w:t>
      </w:r>
      <w:r w:rsidR="00444EBC" w:rsidRPr="00CB1DD0">
        <w:rPr>
          <w:rFonts w:ascii="Trebuchet MS" w:hAnsi="Trebuchet MS"/>
        </w:rPr>
        <w:t xml:space="preserve">candidaturas </w:t>
      </w:r>
      <w:r w:rsidRPr="00CB1DD0">
        <w:rPr>
          <w:rFonts w:ascii="Trebuchet MS" w:hAnsi="Trebuchet MS"/>
        </w:rPr>
        <w:t xml:space="preserve">de manera individual, </w:t>
      </w:r>
      <w:r w:rsidR="00444EBC" w:rsidRPr="00CB1DD0">
        <w:rPr>
          <w:rFonts w:ascii="Trebuchet MS" w:hAnsi="Trebuchet MS"/>
        </w:rPr>
        <w:t xml:space="preserve">éstas </w:t>
      </w:r>
      <w:r w:rsidRPr="00CB1DD0">
        <w:rPr>
          <w:rFonts w:ascii="Trebuchet MS" w:hAnsi="Trebuchet MS"/>
        </w:rPr>
        <w:t xml:space="preserve">deberán ser del mismo género que el de </w:t>
      </w:r>
      <w:r w:rsidR="00444EBC" w:rsidRPr="00CB1DD0">
        <w:rPr>
          <w:rFonts w:ascii="Trebuchet MS" w:hAnsi="Trebuchet MS"/>
        </w:rPr>
        <w:t xml:space="preserve">las candidaturas </w:t>
      </w:r>
      <w:r w:rsidRPr="00CB1DD0">
        <w:rPr>
          <w:rFonts w:ascii="Trebuchet MS" w:hAnsi="Trebuchet MS"/>
        </w:rPr>
        <w:t xml:space="preserve">que contendieron en el proceso electoral ordinario. </w:t>
      </w:r>
    </w:p>
    <w:p w:rsidR="0078105F" w:rsidRPr="00CB1DD0" w:rsidRDefault="0078105F" w:rsidP="00DB7DD2">
      <w:pPr>
        <w:pStyle w:val="Default"/>
        <w:ind w:left="360"/>
        <w:jc w:val="both"/>
        <w:rPr>
          <w:rFonts w:ascii="Trebuchet MS" w:hAnsi="Trebuchet MS"/>
        </w:rPr>
      </w:pPr>
    </w:p>
    <w:p w:rsidR="0078105F" w:rsidRPr="00CB1DD0" w:rsidRDefault="0078105F" w:rsidP="00BE3F5C">
      <w:pPr>
        <w:pStyle w:val="Default"/>
        <w:numPr>
          <w:ilvl w:val="0"/>
          <w:numId w:val="7"/>
        </w:numPr>
        <w:ind w:left="360"/>
        <w:jc w:val="both"/>
        <w:rPr>
          <w:rFonts w:ascii="Trebuchet MS" w:hAnsi="Trebuchet MS"/>
        </w:rPr>
      </w:pPr>
      <w:r w:rsidRPr="00CB1DD0">
        <w:rPr>
          <w:rFonts w:ascii="Trebuchet MS" w:hAnsi="Trebuchet MS"/>
        </w:rPr>
        <w:t xml:space="preserve">En caso de que se hubiera registrado coalición en el proceso electoral ordinario y la misma se registre en el proceso electoral extraordinario, los partidos políticos integrantes de la coalición deberán postular </w:t>
      </w:r>
      <w:r w:rsidR="00444EBC" w:rsidRPr="00CB1DD0">
        <w:rPr>
          <w:rFonts w:ascii="Trebuchet MS" w:hAnsi="Trebuchet MS"/>
        </w:rPr>
        <w:t xml:space="preserve">candidaturas </w:t>
      </w:r>
      <w:r w:rsidRPr="00CB1DD0">
        <w:rPr>
          <w:rFonts w:ascii="Trebuchet MS" w:hAnsi="Trebuchet MS"/>
        </w:rPr>
        <w:t xml:space="preserve">del mismo género al de </w:t>
      </w:r>
      <w:r w:rsidR="00444EBC" w:rsidRPr="00CB1DD0">
        <w:rPr>
          <w:rFonts w:ascii="Trebuchet MS" w:hAnsi="Trebuchet MS"/>
        </w:rPr>
        <w:t xml:space="preserve">las candidaturas </w:t>
      </w:r>
      <w:r w:rsidRPr="00CB1DD0">
        <w:rPr>
          <w:rFonts w:ascii="Trebuchet MS" w:hAnsi="Trebuchet MS"/>
        </w:rPr>
        <w:t xml:space="preserve">con que contendieron en el proceso electoral ordinario. </w:t>
      </w:r>
    </w:p>
    <w:p w:rsidR="0078105F" w:rsidRPr="00CB1DD0" w:rsidRDefault="0078105F" w:rsidP="00DB7DD2">
      <w:pPr>
        <w:pStyle w:val="Default"/>
        <w:jc w:val="both"/>
        <w:rPr>
          <w:rFonts w:ascii="Trebuchet MS" w:hAnsi="Trebuchet MS"/>
        </w:rPr>
      </w:pPr>
    </w:p>
    <w:p w:rsidR="0078105F" w:rsidRPr="00CB1DD0" w:rsidRDefault="0078105F" w:rsidP="00DB7DD2">
      <w:pPr>
        <w:pStyle w:val="Sangra3detindependiente"/>
        <w:tabs>
          <w:tab w:val="left" w:pos="1134"/>
          <w:tab w:val="num" w:pos="2134"/>
        </w:tabs>
        <w:ind w:left="0"/>
        <w:rPr>
          <w:rFonts w:ascii="Trebuchet MS" w:hAnsi="Trebuchet MS"/>
          <w:sz w:val="24"/>
          <w:szCs w:val="24"/>
        </w:rPr>
      </w:pPr>
      <w:r w:rsidRPr="00CB1DD0">
        <w:rPr>
          <w:rFonts w:ascii="Trebuchet MS" w:hAnsi="Trebuchet MS"/>
          <w:b/>
          <w:sz w:val="24"/>
          <w:szCs w:val="24"/>
        </w:rPr>
        <w:t>Artículo 1</w:t>
      </w:r>
      <w:r w:rsidR="00095200" w:rsidRPr="00CB1DD0">
        <w:rPr>
          <w:rFonts w:ascii="Trebuchet MS" w:hAnsi="Trebuchet MS"/>
          <w:b/>
          <w:sz w:val="24"/>
          <w:szCs w:val="24"/>
        </w:rPr>
        <w:t>4</w:t>
      </w:r>
      <w:r w:rsidRPr="00CB1DD0">
        <w:rPr>
          <w:rFonts w:ascii="Trebuchet MS" w:hAnsi="Trebuchet MS"/>
          <w:b/>
          <w:sz w:val="24"/>
          <w:szCs w:val="24"/>
        </w:rPr>
        <w:t>°</w:t>
      </w:r>
    </w:p>
    <w:p w:rsidR="0078105F" w:rsidRPr="00CB1DD0" w:rsidRDefault="0078105F" w:rsidP="00BE3F5C">
      <w:pPr>
        <w:pStyle w:val="Default"/>
        <w:numPr>
          <w:ilvl w:val="0"/>
          <w:numId w:val="8"/>
        </w:numPr>
        <w:ind w:left="360"/>
        <w:jc w:val="both"/>
        <w:rPr>
          <w:rFonts w:ascii="Trebuchet MS" w:hAnsi="Trebuchet MS"/>
        </w:rPr>
      </w:pPr>
      <w:r w:rsidRPr="00CB1DD0">
        <w:rPr>
          <w:rFonts w:ascii="Trebuchet MS" w:hAnsi="Trebuchet MS"/>
        </w:rPr>
        <w:t xml:space="preserve">En caso de que los partidos políticos hubieren participado de manera individual en el proceso electoral ordinario y pretendan coaligarse en el proceso electoral extraordinario deberán </w:t>
      </w:r>
      <w:r w:rsidR="00E31039" w:rsidRPr="00CB1DD0">
        <w:rPr>
          <w:rFonts w:ascii="Trebuchet MS" w:hAnsi="Trebuchet MS"/>
        </w:rPr>
        <w:t xml:space="preserve"> atender </w:t>
      </w:r>
      <w:r w:rsidRPr="00CB1DD0">
        <w:rPr>
          <w:rFonts w:ascii="Trebuchet MS" w:hAnsi="Trebuchet MS"/>
        </w:rPr>
        <w:t xml:space="preserve"> lo siguiente:</w:t>
      </w:r>
    </w:p>
    <w:p w:rsidR="0078105F" w:rsidRPr="00CB1DD0" w:rsidRDefault="0078105F" w:rsidP="00DB7DD2">
      <w:pPr>
        <w:pStyle w:val="Default"/>
        <w:jc w:val="both"/>
        <w:rPr>
          <w:rFonts w:ascii="Trebuchet MS" w:hAnsi="Trebuchet MS"/>
        </w:rPr>
      </w:pPr>
    </w:p>
    <w:p w:rsidR="0078105F" w:rsidRPr="00CB1DD0" w:rsidRDefault="0078105F" w:rsidP="00DB7DD2">
      <w:pPr>
        <w:pStyle w:val="Default"/>
        <w:ind w:left="1134" w:hanging="425"/>
        <w:jc w:val="both"/>
        <w:rPr>
          <w:rFonts w:ascii="Trebuchet MS" w:hAnsi="Trebuchet MS"/>
        </w:rPr>
      </w:pPr>
      <w:r w:rsidRPr="00CB1DD0">
        <w:rPr>
          <w:rFonts w:ascii="Trebuchet MS" w:hAnsi="Trebuchet MS"/>
          <w:b/>
          <w:bCs/>
        </w:rPr>
        <w:t xml:space="preserve">a) </w:t>
      </w:r>
      <w:r w:rsidR="00444EBC" w:rsidRPr="00CB1DD0">
        <w:rPr>
          <w:rFonts w:ascii="Trebuchet MS" w:hAnsi="Trebuchet MS"/>
        </w:rPr>
        <w:t>Si l</w:t>
      </w:r>
      <w:r w:rsidRPr="00CB1DD0">
        <w:rPr>
          <w:rFonts w:ascii="Trebuchet MS" w:hAnsi="Trebuchet MS"/>
        </w:rPr>
        <w:t>os partidos políticos coaligados participaron con fórmulas de candidat</w:t>
      </w:r>
      <w:r w:rsidR="001502FF" w:rsidRPr="00CB1DD0">
        <w:rPr>
          <w:rFonts w:ascii="Trebuchet MS" w:hAnsi="Trebuchet MS"/>
        </w:rPr>
        <w:t xml:space="preserve">as </w:t>
      </w:r>
      <w:r w:rsidR="003929FF" w:rsidRPr="00CB1DD0">
        <w:rPr>
          <w:rFonts w:ascii="Trebuchet MS" w:hAnsi="Trebuchet MS"/>
        </w:rPr>
        <w:t xml:space="preserve">o </w:t>
      </w:r>
      <w:r w:rsidR="001502FF" w:rsidRPr="00CB1DD0">
        <w:rPr>
          <w:rFonts w:ascii="Trebuchet MS" w:hAnsi="Trebuchet MS"/>
        </w:rPr>
        <w:t>candidat</w:t>
      </w:r>
      <w:r w:rsidRPr="00CB1DD0">
        <w:rPr>
          <w:rFonts w:ascii="Trebuchet MS" w:hAnsi="Trebuchet MS"/>
        </w:rPr>
        <w:t xml:space="preserve">os del mismo género en el proceso electoral ordinario, deberán registrar una fórmula del mismo género para la coalición que se registre en el proceso electoral extraordinario. </w:t>
      </w:r>
    </w:p>
    <w:p w:rsidR="0078105F" w:rsidRPr="00CB1DD0" w:rsidRDefault="0078105F" w:rsidP="00DB7DD2">
      <w:pPr>
        <w:pStyle w:val="Default"/>
        <w:ind w:left="1134" w:hanging="425"/>
        <w:jc w:val="both"/>
        <w:rPr>
          <w:rFonts w:ascii="Trebuchet MS" w:hAnsi="Trebuchet MS"/>
        </w:rPr>
      </w:pPr>
      <w:r w:rsidRPr="00CB1DD0">
        <w:rPr>
          <w:rFonts w:ascii="Trebuchet MS" w:hAnsi="Trebuchet MS"/>
          <w:b/>
          <w:bCs/>
        </w:rPr>
        <w:t xml:space="preserve">b)  </w:t>
      </w:r>
      <w:r w:rsidRPr="00CB1DD0">
        <w:rPr>
          <w:rFonts w:ascii="Trebuchet MS" w:hAnsi="Trebuchet MS"/>
        </w:rPr>
        <w:t>Si los partidos políticos participaron con candi</w:t>
      </w:r>
      <w:r w:rsidR="001502FF" w:rsidRPr="00CB1DD0">
        <w:rPr>
          <w:rFonts w:ascii="Trebuchet MS" w:hAnsi="Trebuchet MS"/>
        </w:rPr>
        <w:t xml:space="preserve">datas o </w:t>
      </w:r>
      <w:r w:rsidR="0011798E" w:rsidRPr="00CB1DD0">
        <w:rPr>
          <w:rFonts w:ascii="Trebuchet MS" w:hAnsi="Trebuchet MS"/>
        </w:rPr>
        <w:t xml:space="preserve">candidatos </w:t>
      </w:r>
      <w:r w:rsidRPr="00CB1DD0">
        <w:rPr>
          <w:rFonts w:ascii="Trebuchet MS" w:hAnsi="Trebuchet MS"/>
        </w:rPr>
        <w:t xml:space="preserve">de distinto género en el proceso electoral ordinario, deberán registrar una fórmula con género femenino para la coalición que se registre en el proceso electoral extraordinario. </w:t>
      </w:r>
    </w:p>
    <w:p w:rsidR="0078105F" w:rsidRPr="00CB1DD0" w:rsidRDefault="0078105F" w:rsidP="00DB7DD2">
      <w:pPr>
        <w:pStyle w:val="Default"/>
        <w:jc w:val="both"/>
        <w:rPr>
          <w:rFonts w:ascii="Trebuchet MS" w:hAnsi="Trebuchet MS"/>
        </w:rPr>
      </w:pPr>
    </w:p>
    <w:p w:rsidR="0078105F" w:rsidRPr="00CB1DD0" w:rsidRDefault="0078105F" w:rsidP="00DB7DD2">
      <w:pPr>
        <w:pStyle w:val="Sangra3detindependiente"/>
        <w:tabs>
          <w:tab w:val="left" w:pos="1134"/>
          <w:tab w:val="num" w:pos="2134"/>
        </w:tabs>
        <w:ind w:left="0"/>
        <w:rPr>
          <w:rFonts w:ascii="Trebuchet MS" w:hAnsi="Trebuchet MS"/>
          <w:sz w:val="24"/>
          <w:szCs w:val="24"/>
        </w:rPr>
      </w:pPr>
      <w:r w:rsidRPr="00CB1DD0">
        <w:rPr>
          <w:rFonts w:ascii="Trebuchet MS" w:hAnsi="Trebuchet MS"/>
          <w:b/>
          <w:sz w:val="24"/>
          <w:szCs w:val="24"/>
        </w:rPr>
        <w:t xml:space="preserve">Artículo </w:t>
      </w:r>
      <w:r w:rsidR="00074B2E" w:rsidRPr="00CB1DD0">
        <w:rPr>
          <w:rFonts w:ascii="Trebuchet MS" w:hAnsi="Trebuchet MS"/>
          <w:b/>
          <w:sz w:val="24"/>
          <w:szCs w:val="24"/>
        </w:rPr>
        <w:t>15</w:t>
      </w:r>
      <w:r w:rsidRPr="00CB1DD0">
        <w:rPr>
          <w:rFonts w:ascii="Trebuchet MS" w:hAnsi="Trebuchet MS"/>
          <w:b/>
          <w:sz w:val="24"/>
          <w:szCs w:val="24"/>
        </w:rPr>
        <w:t>°.</w:t>
      </w:r>
    </w:p>
    <w:p w:rsidR="0078105F" w:rsidRPr="00CB1DD0" w:rsidRDefault="0078105F" w:rsidP="00BE3F5C">
      <w:pPr>
        <w:pStyle w:val="Default"/>
        <w:numPr>
          <w:ilvl w:val="0"/>
          <w:numId w:val="9"/>
        </w:numPr>
        <w:ind w:left="450"/>
        <w:jc w:val="both"/>
        <w:rPr>
          <w:rFonts w:ascii="Trebuchet MS" w:hAnsi="Trebuchet MS"/>
        </w:rPr>
      </w:pPr>
      <w:r w:rsidRPr="00CB1DD0">
        <w:rPr>
          <w:rFonts w:ascii="Trebuchet MS" w:hAnsi="Trebuchet MS"/>
        </w:rPr>
        <w:lastRenderedPageBreak/>
        <w:t xml:space="preserve">En caso de que los partidos políticos que hubieran registrado coalición en el </w:t>
      </w:r>
      <w:r w:rsidR="000F554C" w:rsidRPr="00CB1DD0">
        <w:rPr>
          <w:rFonts w:ascii="Trebuchet MS" w:hAnsi="Trebuchet MS"/>
        </w:rPr>
        <w:t>p</w:t>
      </w:r>
      <w:r w:rsidRPr="00CB1DD0">
        <w:rPr>
          <w:rFonts w:ascii="Trebuchet MS" w:hAnsi="Trebuchet MS"/>
        </w:rPr>
        <w:t xml:space="preserve">roceso </w:t>
      </w:r>
      <w:r w:rsidR="000F554C" w:rsidRPr="00CB1DD0">
        <w:rPr>
          <w:rFonts w:ascii="Trebuchet MS" w:hAnsi="Trebuchet MS"/>
        </w:rPr>
        <w:t>e</w:t>
      </w:r>
      <w:r w:rsidRPr="00CB1DD0">
        <w:rPr>
          <w:rFonts w:ascii="Trebuchet MS" w:hAnsi="Trebuchet MS"/>
        </w:rPr>
        <w:t xml:space="preserve">lectoral </w:t>
      </w:r>
      <w:r w:rsidR="000F554C" w:rsidRPr="00CB1DD0">
        <w:rPr>
          <w:rFonts w:ascii="Trebuchet MS" w:hAnsi="Trebuchet MS"/>
        </w:rPr>
        <w:t>o</w:t>
      </w:r>
      <w:r w:rsidRPr="00CB1DD0">
        <w:rPr>
          <w:rFonts w:ascii="Trebuchet MS" w:hAnsi="Trebuchet MS"/>
        </w:rPr>
        <w:t xml:space="preserve">rdinario decidan participar de manera individual en el </w:t>
      </w:r>
      <w:r w:rsidR="000F554C" w:rsidRPr="00CB1DD0">
        <w:rPr>
          <w:rFonts w:ascii="Trebuchet MS" w:hAnsi="Trebuchet MS"/>
        </w:rPr>
        <w:t>p</w:t>
      </w:r>
      <w:r w:rsidRPr="00CB1DD0">
        <w:rPr>
          <w:rFonts w:ascii="Trebuchet MS" w:hAnsi="Trebuchet MS"/>
        </w:rPr>
        <w:t xml:space="preserve">roceso </w:t>
      </w:r>
      <w:r w:rsidR="000F554C" w:rsidRPr="00CB1DD0">
        <w:rPr>
          <w:rFonts w:ascii="Trebuchet MS" w:hAnsi="Trebuchet MS"/>
        </w:rPr>
        <w:t>e</w:t>
      </w:r>
      <w:r w:rsidRPr="00CB1DD0">
        <w:rPr>
          <w:rFonts w:ascii="Trebuchet MS" w:hAnsi="Trebuchet MS"/>
        </w:rPr>
        <w:t xml:space="preserve">lectoral </w:t>
      </w:r>
      <w:r w:rsidR="000F554C" w:rsidRPr="00CB1DD0">
        <w:rPr>
          <w:rFonts w:ascii="Trebuchet MS" w:hAnsi="Trebuchet MS"/>
        </w:rPr>
        <w:t>e</w:t>
      </w:r>
      <w:r w:rsidRPr="00CB1DD0">
        <w:rPr>
          <w:rFonts w:ascii="Trebuchet MS" w:hAnsi="Trebuchet MS"/>
        </w:rPr>
        <w:t>xtraordinario, deberán conducirse conforme a lo siguiente:</w:t>
      </w:r>
    </w:p>
    <w:p w:rsidR="0078105F" w:rsidRPr="00CB1DD0" w:rsidRDefault="0078105F" w:rsidP="00DB7DD2">
      <w:pPr>
        <w:pStyle w:val="Default"/>
        <w:jc w:val="both"/>
        <w:rPr>
          <w:rFonts w:ascii="Trebuchet MS" w:hAnsi="Trebuchet MS"/>
        </w:rPr>
      </w:pPr>
    </w:p>
    <w:p w:rsidR="0078105F" w:rsidRPr="00CB1DD0" w:rsidRDefault="00E910F8" w:rsidP="00DB7DD2">
      <w:pPr>
        <w:pStyle w:val="Default"/>
        <w:ind w:left="1134" w:hanging="425"/>
        <w:jc w:val="both"/>
        <w:rPr>
          <w:rFonts w:ascii="Trebuchet MS" w:hAnsi="Trebuchet MS"/>
        </w:rPr>
      </w:pPr>
      <w:r w:rsidRPr="00CB1DD0">
        <w:rPr>
          <w:rFonts w:ascii="Trebuchet MS" w:hAnsi="Trebuchet MS"/>
          <w:b/>
          <w:bCs/>
        </w:rPr>
        <w:t xml:space="preserve">a) </w:t>
      </w:r>
      <w:r w:rsidRPr="00CB1DD0">
        <w:rPr>
          <w:rFonts w:ascii="Trebuchet MS" w:hAnsi="Trebuchet MS"/>
          <w:b/>
          <w:bCs/>
        </w:rPr>
        <w:tab/>
      </w:r>
      <w:r w:rsidR="0078105F" w:rsidRPr="00CB1DD0">
        <w:rPr>
          <w:rFonts w:ascii="Trebuchet MS" w:hAnsi="Trebuchet MS"/>
        </w:rPr>
        <w:t xml:space="preserve">En caso de que la fórmula postulada por la coalición haya sido integrada por personas del género femenino, los partidos </w:t>
      </w:r>
      <w:r w:rsidR="000D7AFB" w:rsidRPr="00CB1DD0">
        <w:rPr>
          <w:rFonts w:ascii="Trebuchet MS" w:hAnsi="Trebuchet MS"/>
        </w:rPr>
        <w:t xml:space="preserve">políticos </w:t>
      </w:r>
      <w:r w:rsidR="0078105F" w:rsidRPr="00CB1DD0">
        <w:rPr>
          <w:rFonts w:ascii="Trebuchet MS" w:hAnsi="Trebuchet MS"/>
        </w:rPr>
        <w:t xml:space="preserve">repetirán el mismo género; </w:t>
      </w:r>
    </w:p>
    <w:p w:rsidR="0078105F" w:rsidRPr="00CB1DD0" w:rsidRDefault="00E910F8" w:rsidP="00DB7DD2">
      <w:pPr>
        <w:pStyle w:val="Default"/>
        <w:ind w:left="1134" w:hanging="425"/>
        <w:jc w:val="both"/>
        <w:rPr>
          <w:rFonts w:ascii="Trebuchet MS" w:hAnsi="Trebuchet MS"/>
        </w:rPr>
      </w:pPr>
      <w:r w:rsidRPr="00CB1DD0">
        <w:rPr>
          <w:rFonts w:ascii="Trebuchet MS" w:hAnsi="Trebuchet MS"/>
          <w:b/>
          <w:bCs/>
        </w:rPr>
        <w:t xml:space="preserve">b) </w:t>
      </w:r>
      <w:r w:rsidRPr="00CB1DD0">
        <w:rPr>
          <w:rFonts w:ascii="Trebuchet MS" w:hAnsi="Trebuchet MS"/>
          <w:b/>
          <w:bCs/>
        </w:rPr>
        <w:tab/>
      </w:r>
      <w:r w:rsidR="0078105F" w:rsidRPr="00CB1DD0">
        <w:rPr>
          <w:rFonts w:ascii="Trebuchet MS" w:hAnsi="Trebuchet MS"/>
        </w:rPr>
        <w:t xml:space="preserve">En caso de que la fórmula postulada por la coalición haya sido integrada por personas del género masculino, los partidos </w:t>
      </w:r>
      <w:r w:rsidR="000D7AFB" w:rsidRPr="00CB1DD0">
        <w:rPr>
          <w:rFonts w:ascii="Trebuchet MS" w:hAnsi="Trebuchet MS"/>
        </w:rPr>
        <w:t xml:space="preserve">políticos </w:t>
      </w:r>
      <w:r w:rsidR="0078105F" w:rsidRPr="00CB1DD0">
        <w:rPr>
          <w:rFonts w:ascii="Trebuchet MS" w:hAnsi="Trebuchet MS"/>
        </w:rPr>
        <w:t xml:space="preserve">podrán optar por un género distinto para la postulación de candidatos. </w:t>
      </w:r>
    </w:p>
    <w:p w:rsidR="0011798E" w:rsidRPr="00CB1DD0" w:rsidRDefault="0011798E" w:rsidP="00DB7DD2">
      <w:pPr>
        <w:pStyle w:val="Default"/>
        <w:ind w:left="1134" w:hanging="425"/>
        <w:jc w:val="both"/>
        <w:rPr>
          <w:rFonts w:ascii="Trebuchet MS" w:hAnsi="Trebuchet MS"/>
        </w:rPr>
      </w:pPr>
    </w:p>
    <w:p w:rsidR="005004A3" w:rsidRPr="00CB1DD0" w:rsidRDefault="005004A3" w:rsidP="00DB7DD2">
      <w:pPr>
        <w:pStyle w:val="Prrafodelista"/>
        <w:rPr>
          <w:rFonts w:ascii="Trebuchet MS" w:hAnsi="Trebuchet MS" w:cs="Arial"/>
          <w:sz w:val="24"/>
          <w:szCs w:val="24"/>
          <w:lang w:val="es-ES_tradnl"/>
        </w:rPr>
      </w:pPr>
    </w:p>
    <w:p w:rsidR="00576D5A" w:rsidRPr="00CB1DD0" w:rsidRDefault="00576D5A" w:rsidP="00DB7DD2">
      <w:pPr>
        <w:jc w:val="center"/>
        <w:rPr>
          <w:rFonts w:ascii="Trebuchet MS" w:hAnsi="Trebuchet MS" w:cs="Arial"/>
          <w:b/>
          <w:sz w:val="24"/>
          <w:szCs w:val="24"/>
        </w:rPr>
      </w:pPr>
      <w:r w:rsidRPr="00CB1DD0">
        <w:rPr>
          <w:rFonts w:ascii="Trebuchet MS" w:hAnsi="Trebuchet MS" w:cs="Arial"/>
          <w:b/>
          <w:sz w:val="24"/>
          <w:szCs w:val="24"/>
        </w:rPr>
        <w:t>TRANSITORIO</w:t>
      </w:r>
    </w:p>
    <w:p w:rsidR="00A956E7" w:rsidRPr="00CB1DD0" w:rsidRDefault="00A956E7" w:rsidP="00DB7DD2">
      <w:pPr>
        <w:jc w:val="center"/>
        <w:rPr>
          <w:rFonts w:ascii="Trebuchet MS" w:hAnsi="Trebuchet MS" w:cs="Arial"/>
          <w:b/>
          <w:sz w:val="24"/>
          <w:szCs w:val="24"/>
        </w:rPr>
      </w:pPr>
    </w:p>
    <w:p w:rsidR="001842C6" w:rsidRPr="007836B4" w:rsidRDefault="00576D5A" w:rsidP="00DB7DD2">
      <w:pPr>
        <w:jc w:val="both"/>
        <w:rPr>
          <w:rFonts w:ascii="Trebuchet MS" w:hAnsi="Trebuchet MS"/>
          <w:b/>
          <w:sz w:val="24"/>
          <w:szCs w:val="24"/>
        </w:rPr>
      </w:pPr>
      <w:r w:rsidRPr="00CB1DD0">
        <w:rPr>
          <w:rFonts w:ascii="Trebuchet MS" w:hAnsi="Trebuchet MS" w:cs="Arial"/>
          <w:b/>
          <w:sz w:val="24"/>
          <w:szCs w:val="24"/>
        </w:rPr>
        <w:t xml:space="preserve">ÚNICO: </w:t>
      </w:r>
      <w:r w:rsidR="00E97EF5" w:rsidRPr="00CB1DD0">
        <w:rPr>
          <w:rFonts w:ascii="Trebuchet MS" w:hAnsi="Trebuchet MS" w:cs="Arial"/>
          <w:sz w:val="24"/>
          <w:szCs w:val="24"/>
        </w:rPr>
        <w:t>Los</w:t>
      </w:r>
      <w:r w:rsidRPr="00CB1DD0">
        <w:rPr>
          <w:rFonts w:ascii="Trebuchet MS" w:hAnsi="Trebuchet MS" w:cs="Arial"/>
          <w:sz w:val="24"/>
          <w:szCs w:val="24"/>
        </w:rPr>
        <w:t xml:space="preserve"> presente</w:t>
      </w:r>
      <w:r w:rsidR="00E97EF5" w:rsidRPr="00CB1DD0">
        <w:rPr>
          <w:rFonts w:ascii="Trebuchet MS" w:hAnsi="Trebuchet MS" w:cs="Arial"/>
          <w:sz w:val="24"/>
          <w:szCs w:val="24"/>
        </w:rPr>
        <w:t>s</w:t>
      </w:r>
      <w:r w:rsidR="000035A1" w:rsidRPr="00CB1DD0">
        <w:rPr>
          <w:rFonts w:ascii="Trebuchet MS" w:hAnsi="Trebuchet MS" w:cs="Arial"/>
          <w:sz w:val="24"/>
          <w:szCs w:val="24"/>
        </w:rPr>
        <w:t xml:space="preserve"> </w:t>
      </w:r>
      <w:r w:rsidR="005B04B9" w:rsidRPr="00CB1DD0">
        <w:rPr>
          <w:rFonts w:ascii="Trebuchet MS" w:hAnsi="Trebuchet MS" w:cs="Arial"/>
          <w:sz w:val="24"/>
          <w:szCs w:val="24"/>
        </w:rPr>
        <w:t>Lineamientos</w:t>
      </w:r>
      <w:r w:rsidRPr="00CB1DD0">
        <w:rPr>
          <w:rFonts w:ascii="Trebuchet MS" w:hAnsi="Trebuchet MS" w:cs="Arial"/>
          <w:sz w:val="24"/>
          <w:szCs w:val="24"/>
        </w:rPr>
        <w:t xml:space="preserve"> entrará</w:t>
      </w:r>
      <w:r w:rsidR="00E97EF5" w:rsidRPr="00CB1DD0">
        <w:rPr>
          <w:rFonts w:ascii="Trebuchet MS" w:hAnsi="Trebuchet MS" w:cs="Arial"/>
          <w:sz w:val="24"/>
          <w:szCs w:val="24"/>
        </w:rPr>
        <w:t>n</w:t>
      </w:r>
      <w:r w:rsidRPr="00CB1DD0">
        <w:rPr>
          <w:rFonts w:ascii="Trebuchet MS" w:hAnsi="Trebuchet MS" w:cs="Arial"/>
          <w:sz w:val="24"/>
          <w:szCs w:val="24"/>
        </w:rPr>
        <w:t xml:space="preserve"> en vigor a partir de su </w:t>
      </w:r>
      <w:r w:rsidR="00E97EF5" w:rsidRPr="00CB1DD0">
        <w:rPr>
          <w:rFonts w:ascii="Trebuchet MS" w:hAnsi="Trebuchet MS" w:cs="Arial"/>
          <w:sz w:val="24"/>
          <w:szCs w:val="24"/>
        </w:rPr>
        <w:t>aprobación por el Consejo General del Instituto Electoral y de Participación Ciudadana del Estado de Jalisco.</w:t>
      </w:r>
    </w:p>
    <w:sectPr w:rsidR="001842C6" w:rsidRPr="007836B4" w:rsidSect="0042785A">
      <w:headerReference w:type="even" r:id="rId10"/>
      <w:headerReference w:type="default" r:id="rId11"/>
      <w:footerReference w:type="even" r:id="rId12"/>
      <w:footerReference w:type="default" r:id="rId13"/>
      <w:headerReference w:type="first" r:id="rId14"/>
      <w:footerReference w:type="first" r:id="rId15"/>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13F" w:rsidRDefault="0011213F">
      <w:r>
        <w:separator/>
      </w:r>
    </w:p>
  </w:endnote>
  <w:endnote w:type="continuationSeparator" w:id="0">
    <w:p w:rsidR="0011213F" w:rsidRDefault="0011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0355" w:rsidRDefault="00B20355" w:rsidP="00A448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rsidP="00CF3A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6853">
      <w:rPr>
        <w:rStyle w:val="Nmerodepgina"/>
        <w:noProof/>
      </w:rPr>
      <w:t>1</w:t>
    </w:r>
    <w:r>
      <w:rPr>
        <w:rStyle w:val="Nmerodepgina"/>
      </w:rPr>
      <w:fldChar w:fldCharType="end"/>
    </w:r>
  </w:p>
  <w:p w:rsidR="00B20355" w:rsidRDefault="00B20355" w:rsidP="00A4484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13F" w:rsidRDefault="0011213F">
      <w:r>
        <w:separator/>
      </w:r>
    </w:p>
  </w:footnote>
  <w:footnote w:type="continuationSeparator" w:id="0">
    <w:p w:rsidR="0011213F" w:rsidRDefault="0011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rsidP="000C2C18">
    <w:pPr>
      <w:pStyle w:val="Encabezado"/>
      <w:ind w:left="-10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55" w:rsidRDefault="00B203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23D"/>
    <w:multiLevelType w:val="hybridMultilevel"/>
    <w:tmpl w:val="333287E2"/>
    <w:lvl w:ilvl="0" w:tplc="41F4AB5C">
      <w:start w:val="1"/>
      <w:numFmt w:val="lowerLetter"/>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8D74A0F"/>
    <w:multiLevelType w:val="hybridMultilevel"/>
    <w:tmpl w:val="83D86954"/>
    <w:lvl w:ilvl="0" w:tplc="DF509C38">
      <w:start w:val="1"/>
      <w:numFmt w:val="decimal"/>
      <w:lvlText w:val="%1."/>
      <w:lvlJc w:val="left"/>
      <w:pPr>
        <w:ind w:left="360" w:hanging="36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D8A065A"/>
    <w:multiLevelType w:val="hybridMultilevel"/>
    <w:tmpl w:val="D6868E66"/>
    <w:lvl w:ilvl="0" w:tplc="581ED5FA">
      <w:start w:val="1"/>
      <w:numFmt w:val="decimal"/>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2009A"/>
    <w:multiLevelType w:val="hybridMultilevel"/>
    <w:tmpl w:val="7450B484"/>
    <w:lvl w:ilvl="0" w:tplc="41F4AB5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825B5A"/>
    <w:multiLevelType w:val="hybridMultilevel"/>
    <w:tmpl w:val="C3A66600"/>
    <w:lvl w:ilvl="0" w:tplc="9DF083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8FB70AC"/>
    <w:multiLevelType w:val="hybridMultilevel"/>
    <w:tmpl w:val="DA8237D4"/>
    <w:lvl w:ilvl="0" w:tplc="12FA64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4774D0"/>
    <w:multiLevelType w:val="hybridMultilevel"/>
    <w:tmpl w:val="54B8AE2A"/>
    <w:lvl w:ilvl="0" w:tplc="02B08290">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C2072E1"/>
    <w:multiLevelType w:val="hybridMultilevel"/>
    <w:tmpl w:val="720CAE2C"/>
    <w:lvl w:ilvl="0" w:tplc="7AB2A5C4">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3569DB"/>
    <w:multiLevelType w:val="hybridMultilevel"/>
    <w:tmpl w:val="D7FC8ACA"/>
    <w:lvl w:ilvl="0" w:tplc="E1D67D9E">
      <w:start w:val="1"/>
      <w:numFmt w:val="decimal"/>
      <w:lvlText w:val="%1."/>
      <w:lvlJc w:val="left"/>
      <w:pPr>
        <w:tabs>
          <w:tab w:val="num" w:pos="735"/>
        </w:tabs>
        <w:ind w:left="735" w:hanging="37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D427AA"/>
    <w:multiLevelType w:val="hybridMultilevel"/>
    <w:tmpl w:val="A7283FAC"/>
    <w:lvl w:ilvl="0" w:tplc="31EC8E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090A7E"/>
    <w:multiLevelType w:val="hybridMultilevel"/>
    <w:tmpl w:val="FF3C3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B96E5E"/>
    <w:multiLevelType w:val="hybridMultilevel"/>
    <w:tmpl w:val="53FC5BE2"/>
    <w:lvl w:ilvl="0" w:tplc="F034B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E2E1A"/>
    <w:multiLevelType w:val="hybridMultilevel"/>
    <w:tmpl w:val="9716C218"/>
    <w:lvl w:ilvl="0" w:tplc="BA24685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8D95F2A"/>
    <w:multiLevelType w:val="hybridMultilevel"/>
    <w:tmpl w:val="642C7F96"/>
    <w:lvl w:ilvl="0" w:tplc="63122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67FE2"/>
    <w:multiLevelType w:val="hybridMultilevel"/>
    <w:tmpl w:val="AB3E0F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580D3576"/>
    <w:multiLevelType w:val="hybridMultilevel"/>
    <w:tmpl w:val="C958EFA2"/>
    <w:lvl w:ilvl="0" w:tplc="BA48D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7414E4"/>
    <w:multiLevelType w:val="hybridMultilevel"/>
    <w:tmpl w:val="48FC4408"/>
    <w:lvl w:ilvl="0" w:tplc="A2B69132">
      <w:start w:val="1"/>
      <w:numFmt w:val="decimal"/>
      <w:lvlText w:val="%1."/>
      <w:lvlJc w:val="left"/>
      <w:pPr>
        <w:ind w:left="360" w:hanging="360"/>
      </w:pPr>
      <w:rPr>
        <w:rFonts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36265B"/>
    <w:multiLevelType w:val="hybridMultilevel"/>
    <w:tmpl w:val="3E629A22"/>
    <w:lvl w:ilvl="0" w:tplc="41F4AB5C">
      <w:start w:val="1"/>
      <w:numFmt w:val="lowerLetter"/>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45B3D59"/>
    <w:multiLevelType w:val="hybridMultilevel"/>
    <w:tmpl w:val="84DC6DF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5873D14"/>
    <w:multiLevelType w:val="hybridMultilevel"/>
    <w:tmpl w:val="3E629A22"/>
    <w:lvl w:ilvl="0" w:tplc="41F4AB5C">
      <w:start w:val="1"/>
      <w:numFmt w:val="lowerLetter"/>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4D010D9"/>
    <w:multiLevelType w:val="hybridMultilevel"/>
    <w:tmpl w:val="DAF46432"/>
    <w:lvl w:ilvl="0" w:tplc="27766230">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075C82"/>
    <w:multiLevelType w:val="hybridMultilevel"/>
    <w:tmpl w:val="B0042148"/>
    <w:lvl w:ilvl="0" w:tplc="0DD4C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6FD1C33"/>
    <w:multiLevelType w:val="hybridMultilevel"/>
    <w:tmpl w:val="F3D84C80"/>
    <w:lvl w:ilvl="0" w:tplc="A2B69132">
      <w:start w:val="1"/>
      <w:numFmt w:val="decimal"/>
      <w:lvlText w:val="%1."/>
      <w:lvlJc w:val="left"/>
      <w:pPr>
        <w:tabs>
          <w:tab w:val="num" w:pos="375"/>
        </w:tabs>
        <w:ind w:left="375" w:hanging="375"/>
      </w:pPr>
      <w:rPr>
        <w:rFonts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2"/>
  </w:num>
  <w:num w:numId="2">
    <w:abstractNumId w:val="22"/>
  </w:num>
  <w:num w:numId="3">
    <w:abstractNumId w:val="8"/>
  </w:num>
  <w:num w:numId="4">
    <w:abstractNumId w:val="4"/>
  </w:num>
  <w:num w:numId="5">
    <w:abstractNumId w:val="9"/>
  </w:num>
  <w:num w:numId="6">
    <w:abstractNumId w:val="2"/>
  </w:num>
  <w:num w:numId="7">
    <w:abstractNumId w:val="5"/>
  </w:num>
  <w:num w:numId="8">
    <w:abstractNumId w:val="7"/>
  </w:num>
  <w:num w:numId="9">
    <w:abstractNumId w:val="20"/>
  </w:num>
  <w:num w:numId="10">
    <w:abstractNumId w:val="18"/>
  </w:num>
  <w:num w:numId="11">
    <w:abstractNumId w:val="14"/>
  </w:num>
  <w:num w:numId="12">
    <w:abstractNumId w:val="1"/>
  </w:num>
  <w:num w:numId="13">
    <w:abstractNumId w:val="10"/>
  </w:num>
  <w:num w:numId="14">
    <w:abstractNumId w:val="3"/>
  </w:num>
  <w:num w:numId="15">
    <w:abstractNumId w:val="0"/>
  </w:num>
  <w:num w:numId="16">
    <w:abstractNumId w:val="17"/>
  </w:num>
  <w:num w:numId="17">
    <w:abstractNumId w:val="13"/>
  </w:num>
  <w:num w:numId="18">
    <w:abstractNumId w:val="11"/>
  </w:num>
  <w:num w:numId="19">
    <w:abstractNumId w:val="21"/>
  </w:num>
  <w:num w:numId="20">
    <w:abstractNumId w:val="6"/>
  </w:num>
  <w:num w:numId="21">
    <w:abstractNumId w:val="15"/>
  </w:num>
  <w:num w:numId="22">
    <w:abstractNumId w:val="16"/>
  </w:num>
  <w:num w:numId="23">
    <w:abstractNumId w:val="19"/>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Rosas">
    <w15:presenceInfo w15:providerId="None" w15:userId="Maria Rosas"/>
  </w15:person>
  <w15:person w15:author="María Rosas Palacios">
    <w15:presenceInfo w15:providerId="AD" w15:userId="S-1-5-21-3435165568-330188182-2843862834-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E8"/>
    <w:rsid w:val="000035A1"/>
    <w:rsid w:val="00004E31"/>
    <w:rsid w:val="0001704C"/>
    <w:rsid w:val="00020BF8"/>
    <w:rsid w:val="00021B6A"/>
    <w:rsid w:val="00023DE8"/>
    <w:rsid w:val="00030B82"/>
    <w:rsid w:val="000347C7"/>
    <w:rsid w:val="00035998"/>
    <w:rsid w:val="00036D58"/>
    <w:rsid w:val="000446E1"/>
    <w:rsid w:val="0004680B"/>
    <w:rsid w:val="0005050C"/>
    <w:rsid w:val="00050F46"/>
    <w:rsid w:val="000514C6"/>
    <w:rsid w:val="000565C8"/>
    <w:rsid w:val="00065D83"/>
    <w:rsid w:val="00066A15"/>
    <w:rsid w:val="00066EAD"/>
    <w:rsid w:val="00071CC7"/>
    <w:rsid w:val="00074B2E"/>
    <w:rsid w:val="00075217"/>
    <w:rsid w:val="00075D21"/>
    <w:rsid w:val="000779B1"/>
    <w:rsid w:val="00090C0F"/>
    <w:rsid w:val="00095200"/>
    <w:rsid w:val="00096BA0"/>
    <w:rsid w:val="000A04DC"/>
    <w:rsid w:val="000A1180"/>
    <w:rsid w:val="000A3EF9"/>
    <w:rsid w:val="000B1C8F"/>
    <w:rsid w:val="000B4FE5"/>
    <w:rsid w:val="000C2C18"/>
    <w:rsid w:val="000C35C0"/>
    <w:rsid w:val="000D233F"/>
    <w:rsid w:val="000D4700"/>
    <w:rsid w:val="000D50A6"/>
    <w:rsid w:val="000D5963"/>
    <w:rsid w:val="000D7AFB"/>
    <w:rsid w:val="000E3DE6"/>
    <w:rsid w:val="000E5D13"/>
    <w:rsid w:val="000E7C4C"/>
    <w:rsid w:val="000F0696"/>
    <w:rsid w:val="000F3BF6"/>
    <w:rsid w:val="000F428F"/>
    <w:rsid w:val="000F554C"/>
    <w:rsid w:val="001001B1"/>
    <w:rsid w:val="00100E86"/>
    <w:rsid w:val="00101E1B"/>
    <w:rsid w:val="00106FAB"/>
    <w:rsid w:val="00110601"/>
    <w:rsid w:val="0011213F"/>
    <w:rsid w:val="00113A17"/>
    <w:rsid w:val="0011798E"/>
    <w:rsid w:val="00117EDF"/>
    <w:rsid w:val="00121A97"/>
    <w:rsid w:val="001233AC"/>
    <w:rsid w:val="00123DBB"/>
    <w:rsid w:val="0013199F"/>
    <w:rsid w:val="001334E4"/>
    <w:rsid w:val="0013540E"/>
    <w:rsid w:val="00136007"/>
    <w:rsid w:val="001362B4"/>
    <w:rsid w:val="00136B06"/>
    <w:rsid w:val="00137B3D"/>
    <w:rsid w:val="00141646"/>
    <w:rsid w:val="00143705"/>
    <w:rsid w:val="0014708A"/>
    <w:rsid w:val="001502FF"/>
    <w:rsid w:val="001523F5"/>
    <w:rsid w:val="00152B35"/>
    <w:rsid w:val="00161860"/>
    <w:rsid w:val="001632B7"/>
    <w:rsid w:val="001656DD"/>
    <w:rsid w:val="0017214F"/>
    <w:rsid w:val="00172C03"/>
    <w:rsid w:val="001746C5"/>
    <w:rsid w:val="00174D32"/>
    <w:rsid w:val="00177F82"/>
    <w:rsid w:val="00183DC9"/>
    <w:rsid w:val="001842C6"/>
    <w:rsid w:val="00185521"/>
    <w:rsid w:val="001859D2"/>
    <w:rsid w:val="00190683"/>
    <w:rsid w:val="00192FED"/>
    <w:rsid w:val="001A7EB4"/>
    <w:rsid w:val="001B0250"/>
    <w:rsid w:val="001B0B7D"/>
    <w:rsid w:val="001B16C0"/>
    <w:rsid w:val="001B4E9B"/>
    <w:rsid w:val="001B6C5E"/>
    <w:rsid w:val="001C2415"/>
    <w:rsid w:val="001C2771"/>
    <w:rsid w:val="001C6B68"/>
    <w:rsid w:val="001D0F26"/>
    <w:rsid w:val="001D1B55"/>
    <w:rsid w:val="001D4DC8"/>
    <w:rsid w:val="001E4283"/>
    <w:rsid w:val="001E6265"/>
    <w:rsid w:val="001E6F6A"/>
    <w:rsid w:val="001F0556"/>
    <w:rsid w:val="001F1340"/>
    <w:rsid w:val="001F1381"/>
    <w:rsid w:val="001F1B63"/>
    <w:rsid w:val="001F567F"/>
    <w:rsid w:val="001F6E7B"/>
    <w:rsid w:val="002028E3"/>
    <w:rsid w:val="00203F05"/>
    <w:rsid w:val="00204C4D"/>
    <w:rsid w:val="0020653B"/>
    <w:rsid w:val="00206848"/>
    <w:rsid w:val="00212789"/>
    <w:rsid w:val="00213005"/>
    <w:rsid w:val="002150BB"/>
    <w:rsid w:val="002237CA"/>
    <w:rsid w:val="00227238"/>
    <w:rsid w:val="0022751F"/>
    <w:rsid w:val="002344C4"/>
    <w:rsid w:val="00237635"/>
    <w:rsid w:val="0025223E"/>
    <w:rsid w:val="00253ED6"/>
    <w:rsid w:val="00253EDB"/>
    <w:rsid w:val="002540F3"/>
    <w:rsid w:val="00260891"/>
    <w:rsid w:val="00261481"/>
    <w:rsid w:val="002625FF"/>
    <w:rsid w:val="002643FF"/>
    <w:rsid w:val="002678BF"/>
    <w:rsid w:val="00267ACB"/>
    <w:rsid w:val="002706B8"/>
    <w:rsid w:val="00276588"/>
    <w:rsid w:val="00277832"/>
    <w:rsid w:val="00292A28"/>
    <w:rsid w:val="00293A30"/>
    <w:rsid w:val="002A1124"/>
    <w:rsid w:val="002A139C"/>
    <w:rsid w:val="002A1C76"/>
    <w:rsid w:val="002A2018"/>
    <w:rsid w:val="002A4E9B"/>
    <w:rsid w:val="002A5CCB"/>
    <w:rsid w:val="002A797A"/>
    <w:rsid w:val="002B0334"/>
    <w:rsid w:val="002B2C5E"/>
    <w:rsid w:val="002B561C"/>
    <w:rsid w:val="002B67AB"/>
    <w:rsid w:val="002C2215"/>
    <w:rsid w:val="002C3DB7"/>
    <w:rsid w:val="002C5853"/>
    <w:rsid w:val="002C5C17"/>
    <w:rsid w:val="002D79F2"/>
    <w:rsid w:val="002E7B66"/>
    <w:rsid w:val="002F324D"/>
    <w:rsid w:val="002F32EB"/>
    <w:rsid w:val="002F4278"/>
    <w:rsid w:val="002F4D5A"/>
    <w:rsid w:val="002F5DC1"/>
    <w:rsid w:val="002F605E"/>
    <w:rsid w:val="0031045B"/>
    <w:rsid w:val="00310B0D"/>
    <w:rsid w:val="00312B07"/>
    <w:rsid w:val="003159A6"/>
    <w:rsid w:val="003249D4"/>
    <w:rsid w:val="00331A02"/>
    <w:rsid w:val="00333C15"/>
    <w:rsid w:val="00335BB3"/>
    <w:rsid w:val="00343C56"/>
    <w:rsid w:val="00345D9F"/>
    <w:rsid w:val="00346724"/>
    <w:rsid w:val="00346FDF"/>
    <w:rsid w:val="00352645"/>
    <w:rsid w:val="00352763"/>
    <w:rsid w:val="00354BD7"/>
    <w:rsid w:val="003667CF"/>
    <w:rsid w:val="0037151D"/>
    <w:rsid w:val="00373D15"/>
    <w:rsid w:val="00373F8E"/>
    <w:rsid w:val="003748BC"/>
    <w:rsid w:val="0037496B"/>
    <w:rsid w:val="00376749"/>
    <w:rsid w:val="00385C8A"/>
    <w:rsid w:val="00386579"/>
    <w:rsid w:val="0038754F"/>
    <w:rsid w:val="00390D6E"/>
    <w:rsid w:val="00391983"/>
    <w:rsid w:val="003929FF"/>
    <w:rsid w:val="0039477C"/>
    <w:rsid w:val="003956D2"/>
    <w:rsid w:val="003A1717"/>
    <w:rsid w:val="003A2DB8"/>
    <w:rsid w:val="003B4523"/>
    <w:rsid w:val="003C0037"/>
    <w:rsid w:val="003C170E"/>
    <w:rsid w:val="003C39A1"/>
    <w:rsid w:val="003C6734"/>
    <w:rsid w:val="003C6B5C"/>
    <w:rsid w:val="003C7A57"/>
    <w:rsid w:val="003C7F74"/>
    <w:rsid w:val="003D11CA"/>
    <w:rsid w:val="003D1DAF"/>
    <w:rsid w:val="003D33A3"/>
    <w:rsid w:val="003D6BFB"/>
    <w:rsid w:val="003E1787"/>
    <w:rsid w:val="003E40DE"/>
    <w:rsid w:val="003E4FC1"/>
    <w:rsid w:val="003E5A63"/>
    <w:rsid w:val="003E78D8"/>
    <w:rsid w:val="003F3EF3"/>
    <w:rsid w:val="003F65A6"/>
    <w:rsid w:val="004034F1"/>
    <w:rsid w:val="00407AD1"/>
    <w:rsid w:val="00407BF5"/>
    <w:rsid w:val="00414721"/>
    <w:rsid w:val="004220D3"/>
    <w:rsid w:val="0042785A"/>
    <w:rsid w:val="00427920"/>
    <w:rsid w:val="00432B68"/>
    <w:rsid w:val="00433A54"/>
    <w:rsid w:val="0043540D"/>
    <w:rsid w:val="004360B4"/>
    <w:rsid w:val="004365A9"/>
    <w:rsid w:val="00437CFD"/>
    <w:rsid w:val="00443792"/>
    <w:rsid w:val="00443BC2"/>
    <w:rsid w:val="00444EBC"/>
    <w:rsid w:val="00446FAD"/>
    <w:rsid w:val="0045026D"/>
    <w:rsid w:val="00450419"/>
    <w:rsid w:val="00453704"/>
    <w:rsid w:val="00456853"/>
    <w:rsid w:val="004576B1"/>
    <w:rsid w:val="004577C0"/>
    <w:rsid w:val="004645C4"/>
    <w:rsid w:val="00465A4C"/>
    <w:rsid w:val="00475762"/>
    <w:rsid w:val="00482655"/>
    <w:rsid w:val="00487E0E"/>
    <w:rsid w:val="00490FFA"/>
    <w:rsid w:val="00496682"/>
    <w:rsid w:val="004A02CE"/>
    <w:rsid w:val="004A44CA"/>
    <w:rsid w:val="004A71E1"/>
    <w:rsid w:val="004B489D"/>
    <w:rsid w:val="004B7B12"/>
    <w:rsid w:val="004C08E2"/>
    <w:rsid w:val="004C1A1A"/>
    <w:rsid w:val="004C53DA"/>
    <w:rsid w:val="004C5A31"/>
    <w:rsid w:val="004C72F9"/>
    <w:rsid w:val="004C76E5"/>
    <w:rsid w:val="004D29D5"/>
    <w:rsid w:val="004D4435"/>
    <w:rsid w:val="004D5F12"/>
    <w:rsid w:val="004D7683"/>
    <w:rsid w:val="004E3F67"/>
    <w:rsid w:val="004E5F8C"/>
    <w:rsid w:val="004F1840"/>
    <w:rsid w:val="004F4209"/>
    <w:rsid w:val="004F49E1"/>
    <w:rsid w:val="004F5AF9"/>
    <w:rsid w:val="005004A3"/>
    <w:rsid w:val="00502EA7"/>
    <w:rsid w:val="00510114"/>
    <w:rsid w:val="005124A8"/>
    <w:rsid w:val="00515B80"/>
    <w:rsid w:val="00515CAA"/>
    <w:rsid w:val="005174DC"/>
    <w:rsid w:val="005175A3"/>
    <w:rsid w:val="0052028B"/>
    <w:rsid w:val="0052457C"/>
    <w:rsid w:val="00525659"/>
    <w:rsid w:val="005261FA"/>
    <w:rsid w:val="0053486E"/>
    <w:rsid w:val="00540A73"/>
    <w:rsid w:val="005424E2"/>
    <w:rsid w:val="005472B7"/>
    <w:rsid w:val="00553EFD"/>
    <w:rsid w:val="00556C66"/>
    <w:rsid w:val="0055776F"/>
    <w:rsid w:val="00563C30"/>
    <w:rsid w:val="005649C1"/>
    <w:rsid w:val="00565329"/>
    <w:rsid w:val="0056748D"/>
    <w:rsid w:val="00576D5A"/>
    <w:rsid w:val="00577435"/>
    <w:rsid w:val="00577503"/>
    <w:rsid w:val="0058454A"/>
    <w:rsid w:val="00587BD3"/>
    <w:rsid w:val="005909C7"/>
    <w:rsid w:val="00592442"/>
    <w:rsid w:val="005938CB"/>
    <w:rsid w:val="00594B8E"/>
    <w:rsid w:val="00595BDF"/>
    <w:rsid w:val="00596ADA"/>
    <w:rsid w:val="005A4558"/>
    <w:rsid w:val="005B04B9"/>
    <w:rsid w:val="005B04D7"/>
    <w:rsid w:val="005B2190"/>
    <w:rsid w:val="005B4EDE"/>
    <w:rsid w:val="005D05F4"/>
    <w:rsid w:val="005D0AF8"/>
    <w:rsid w:val="005D338D"/>
    <w:rsid w:val="005D7DD8"/>
    <w:rsid w:val="005D7EF4"/>
    <w:rsid w:val="005E0C95"/>
    <w:rsid w:val="005E5FDC"/>
    <w:rsid w:val="005E77FF"/>
    <w:rsid w:val="005F04D7"/>
    <w:rsid w:val="005F3D21"/>
    <w:rsid w:val="005F46EF"/>
    <w:rsid w:val="00602F0F"/>
    <w:rsid w:val="006037C8"/>
    <w:rsid w:val="006066D4"/>
    <w:rsid w:val="00607B1B"/>
    <w:rsid w:val="00611A76"/>
    <w:rsid w:val="0061213B"/>
    <w:rsid w:val="0061540C"/>
    <w:rsid w:val="006230CD"/>
    <w:rsid w:val="00623A0C"/>
    <w:rsid w:val="00631B45"/>
    <w:rsid w:val="006326F8"/>
    <w:rsid w:val="00634974"/>
    <w:rsid w:val="00637E09"/>
    <w:rsid w:val="0064220F"/>
    <w:rsid w:val="0064229A"/>
    <w:rsid w:val="00642518"/>
    <w:rsid w:val="00643F01"/>
    <w:rsid w:val="00646961"/>
    <w:rsid w:val="006473E6"/>
    <w:rsid w:val="00650C9F"/>
    <w:rsid w:val="0065325D"/>
    <w:rsid w:val="00654B25"/>
    <w:rsid w:val="00656E93"/>
    <w:rsid w:val="00656FFF"/>
    <w:rsid w:val="00657C96"/>
    <w:rsid w:val="00664716"/>
    <w:rsid w:val="00664EDE"/>
    <w:rsid w:val="006669E2"/>
    <w:rsid w:val="0067199A"/>
    <w:rsid w:val="00676185"/>
    <w:rsid w:val="0067797B"/>
    <w:rsid w:val="00680A56"/>
    <w:rsid w:val="00682DA0"/>
    <w:rsid w:val="00685BA5"/>
    <w:rsid w:val="00686A21"/>
    <w:rsid w:val="00690B8B"/>
    <w:rsid w:val="00691AF3"/>
    <w:rsid w:val="0069686F"/>
    <w:rsid w:val="006A197F"/>
    <w:rsid w:val="006A70F9"/>
    <w:rsid w:val="006B5AE4"/>
    <w:rsid w:val="006B786A"/>
    <w:rsid w:val="006C2880"/>
    <w:rsid w:val="006C3B26"/>
    <w:rsid w:val="006D06C6"/>
    <w:rsid w:val="006D0D4D"/>
    <w:rsid w:val="006D3257"/>
    <w:rsid w:val="006D4FCF"/>
    <w:rsid w:val="006D6449"/>
    <w:rsid w:val="006E14B7"/>
    <w:rsid w:val="006E44B8"/>
    <w:rsid w:val="006E45F4"/>
    <w:rsid w:val="006E57BE"/>
    <w:rsid w:val="006E671D"/>
    <w:rsid w:val="006E7AA6"/>
    <w:rsid w:val="006F07F9"/>
    <w:rsid w:val="006F447B"/>
    <w:rsid w:val="006F452E"/>
    <w:rsid w:val="006F5450"/>
    <w:rsid w:val="006F5C95"/>
    <w:rsid w:val="00703D8F"/>
    <w:rsid w:val="00720B54"/>
    <w:rsid w:val="0072606B"/>
    <w:rsid w:val="007336A5"/>
    <w:rsid w:val="00735E54"/>
    <w:rsid w:val="007450B7"/>
    <w:rsid w:val="0074592C"/>
    <w:rsid w:val="007471E8"/>
    <w:rsid w:val="0075047B"/>
    <w:rsid w:val="007573A9"/>
    <w:rsid w:val="00760695"/>
    <w:rsid w:val="007710AE"/>
    <w:rsid w:val="00772B5E"/>
    <w:rsid w:val="0077490F"/>
    <w:rsid w:val="00775ABB"/>
    <w:rsid w:val="00775C3A"/>
    <w:rsid w:val="0078105F"/>
    <w:rsid w:val="0078277C"/>
    <w:rsid w:val="007836B4"/>
    <w:rsid w:val="007857A1"/>
    <w:rsid w:val="007A08E3"/>
    <w:rsid w:val="007A3E3A"/>
    <w:rsid w:val="007A4450"/>
    <w:rsid w:val="007A5A21"/>
    <w:rsid w:val="007B1704"/>
    <w:rsid w:val="007B5DA3"/>
    <w:rsid w:val="007C45BC"/>
    <w:rsid w:val="007C66E1"/>
    <w:rsid w:val="007C7237"/>
    <w:rsid w:val="007D438B"/>
    <w:rsid w:val="007D65EA"/>
    <w:rsid w:val="007D70F3"/>
    <w:rsid w:val="007E18E5"/>
    <w:rsid w:val="007E61D6"/>
    <w:rsid w:val="007F03A7"/>
    <w:rsid w:val="007F08E7"/>
    <w:rsid w:val="007F184A"/>
    <w:rsid w:val="00800FE9"/>
    <w:rsid w:val="008016D4"/>
    <w:rsid w:val="00802E7E"/>
    <w:rsid w:val="00812B2E"/>
    <w:rsid w:val="00812FED"/>
    <w:rsid w:val="00813E34"/>
    <w:rsid w:val="00817CA1"/>
    <w:rsid w:val="0083254F"/>
    <w:rsid w:val="00837784"/>
    <w:rsid w:val="00843AB7"/>
    <w:rsid w:val="00843AF4"/>
    <w:rsid w:val="0084497F"/>
    <w:rsid w:val="008507BF"/>
    <w:rsid w:val="00850900"/>
    <w:rsid w:val="00852D6E"/>
    <w:rsid w:val="0085684A"/>
    <w:rsid w:val="00856B3D"/>
    <w:rsid w:val="008574AE"/>
    <w:rsid w:val="00860FB4"/>
    <w:rsid w:val="00861EB5"/>
    <w:rsid w:val="00861EC2"/>
    <w:rsid w:val="0086221F"/>
    <w:rsid w:val="00864DBF"/>
    <w:rsid w:val="00866B60"/>
    <w:rsid w:val="0087332C"/>
    <w:rsid w:val="0088179B"/>
    <w:rsid w:val="00882E23"/>
    <w:rsid w:val="0088617F"/>
    <w:rsid w:val="00890477"/>
    <w:rsid w:val="00890E60"/>
    <w:rsid w:val="00892906"/>
    <w:rsid w:val="0089332E"/>
    <w:rsid w:val="008947C7"/>
    <w:rsid w:val="00896C19"/>
    <w:rsid w:val="00897AC2"/>
    <w:rsid w:val="008B0695"/>
    <w:rsid w:val="008B5EE3"/>
    <w:rsid w:val="008B7B66"/>
    <w:rsid w:val="008C5FA2"/>
    <w:rsid w:val="008D3B7C"/>
    <w:rsid w:val="008D4622"/>
    <w:rsid w:val="008D4D71"/>
    <w:rsid w:val="008E1D13"/>
    <w:rsid w:val="008E41B5"/>
    <w:rsid w:val="008E6319"/>
    <w:rsid w:val="008F0C40"/>
    <w:rsid w:val="008F21FD"/>
    <w:rsid w:val="008F5A40"/>
    <w:rsid w:val="00905DB2"/>
    <w:rsid w:val="009100E6"/>
    <w:rsid w:val="00912A96"/>
    <w:rsid w:val="00915C0B"/>
    <w:rsid w:val="0092029F"/>
    <w:rsid w:val="00920EBD"/>
    <w:rsid w:val="0092358D"/>
    <w:rsid w:val="009236D0"/>
    <w:rsid w:val="009238F4"/>
    <w:rsid w:val="00923FA3"/>
    <w:rsid w:val="00926B92"/>
    <w:rsid w:val="00927852"/>
    <w:rsid w:val="00933EBD"/>
    <w:rsid w:val="00941A0F"/>
    <w:rsid w:val="00942B1F"/>
    <w:rsid w:val="009462F4"/>
    <w:rsid w:val="00947351"/>
    <w:rsid w:val="00947E39"/>
    <w:rsid w:val="009502FD"/>
    <w:rsid w:val="009513A0"/>
    <w:rsid w:val="00955E05"/>
    <w:rsid w:val="00961E58"/>
    <w:rsid w:val="00970939"/>
    <w:rsid w:val="00970A4C"/>
    <w:rsid w:val="00971C7F"/>
    <w:rsid w:val="0097216D"/>
    <w:rsid w:val="00975648"/>
    <w:rsid w:val="009766C4"/>
    <w:rsid w:val="00976724"/>
    <w:rsid w:val="00986358"/>
    <w:rsid w:val="00986D52"/>
    <w:rsid w:val="009878FE"/>
    <w:rsid w:val="00992802"/>
    <w:rsid w:val="00995DA0"/>
    <w:rsid w:val="00997BF3"/>
    <w:rsid w:val="00997C07"/>
    <w:rsid w:val="009A271A"/>
    <w:rsid w:val="009A2734"/>
    <w:rsid w:val="009A6DB3"/>
    <w:rsid w:val="009A7DA4"/>
    <w:rsid w:val="009B0CAF"/>
    <w:rsid w:val="009B4F6E"/>
    <w:rsid w:val="009B5C62"/>
    <w:rsid w:val="009B64E8"/>
    <w:rsid w:val="009C709D"/>
    <w:rsid w:val="009D40F9"/>
    <w:rsid w:val="009D6B32"/>
    <w:rsid w:val="009E1216"/>
    <w:rsid w:val="009E67B6"/>
    <w:rsid w:val="009E691A"/>
    <w:rsid w:val="009F45E0"/>
    <w:rsid w:val="009F4B55"/>
    <w:rsid w:val="00A00660"/>
    <w:rsid w:val="00A07EA9"/>
    <w:rsid w:val="00A12A36"/>
    <w:rsid w:val="00A2351C"/>
    <w:rsid w:val="00A257CC"/>
    <w:rsid w:val="00A25E35"/>
    <w:rsid w:val="00A27D79"/>
    <w:rsid w:val="00A34527"/>
    <w:rsid w:val="00A34CC8"/>
    <w:rsid w:val="00A354B6"/>
    <w:rsid w:val="00A36A2E"/>
    <w:rsid w:val="00A44049"/>
    <w:rsid w:val="00A4484A"/>
    <w:rsid w:val="00A46B48"/>
    <w:rsid w:val="00A52915"/>
    <w:rsid w:val="00A56FCC"/>
    <w:rsid w:val="00A61390"/>
    <w:rsid w:val="00A63485"/>
    <w:rsid w:val="00A648D9"/>
    <w:rsid w:val="00A66CFE"/>
    <w:rsid w:val="00A66E6F"/>
    <w:rsid w:val="00A772FB"/>
    <w:rsid w:val="00A8405A"/>
    <w:rsid w:val="00A9006E"/>
    <w:rsid w:val="00A956E7"/>
    <w:rsid w:val="00A976CE"/>
    <w:rsid w:val="00A97BDD"/>
    <w:rsid w:val="00A97E87"/>
    <w:rsid w:val="00AA147E"/>
    <w:rsid w:val="00AA5923"/>
    <w:rsid w:val="00AB19BB"/>
    <w:rsid w:val="00AB310F"/>
    <w:rsid w:val="00AB5183"/>
    <w:rsid w:val="00AB6C98"/>
    <w:rsid w:val="00AB7B3A"/>
    <w:rsid w:val="00AC0DB1"/>
    <w:rsid w:val="00AC0F24"/>
    <w:rsid w:val="00AC4071"/>
    <w:rsid w:val="00AC5502"/>
    <w:rsid w:val="00AC7047"/>
    <w:rsid w:val="00AD2F8D"/>
    <w:rsid w:val="00AD6B37"/>
    <w:rsid w:val="00AE09B2"/>
    <w:rsid w:val="00AE0BF8"/>
    <w:rsid w:val="00AE30AD"/>
    <w:rsid w:val="00AE343D"/>
    <w:rsid w:val="00AE4E57"/>
    <w:rsid w:val="00AE6B4F"/>
    <w:rsid w:val="00AE7321"/>
    <w:rsid w:val="00AF3DAA"/>
    <w:rsid w:val="00AF44F8"/>
    <w:rsid w:val="00B04D6D"/>
    <w:rsid w:val="00B055CE"/>
    <w:rsid w:val="00B060FB"/>
    <w:rsid w:val="00B0767A"/>
    <w:rsid w:val="00B137B7"/>
    <w:rsid w:val="00B145DC"/>
    <w:rsid w:val="00B15F71"/>
    <w:rsid w:val="00B17514"/>
    <w:rsid w:val="00B17E6A"/>
    <w:rsid w:val="00B20355"/>
    <w:rsid w:val="00B2667D"/>
    <w:rsid w:val="00B31BE5"/>
    <w:rsid w:val="00B32D7F"/>
    <w:rsid w:val="00B3358D"/>
    <w:rsid w:val="00B41865"/>
    <w:rsid w:val="00B461C3"/>
    <w:rsid w:val="00B50FBB"/>
    <w:rsid w:val="00B515B6"/>
    <w:rsid w:val="00B52E24"/>
    <w:rsid w:val="00B55E5E"/>
    <w:rsid w:val="00B6087E"/>
    <w:rsid w:val="00B60EF4"/>
    <w:rsid w:val="00B63165"/>
    <w:rsid w:val="00B73925"/>
    <w:rsid w:val="00B74541"/>
    <w:rsid w:val="00B80405"/>
    <w:rsid w:val="00B852D6"/>
    <w:rsid w:val="00B90086"/>
    <w:rsid w:val="00BA3617"/>
    <w:rsid w:val="00BB2774"/>
    <w:rsid w:val="00BC1400"/>
    <w:rsid w:val="00BC14A9"/>
    <w:rsid w:val="00BC2B76"/>
    <w:rsid w:val="00BC4A19"/>
    <w:rsid w:val="00BC6D4D"/>
    <w:rsid w:val="00BD1F48"/>
    <w:rsid w:val="00BD2906"/>
    <w:rsid w:val="00BD37AB"/>
    <w:rsid w:val="00BD3A82"/>
    <w:rsid w:val="00BD457B"/>
    <w:rsid w:val="00BD5310"/>
    <w:rsid w:val="00BD59AD"/>
    <w:rsid w:val="00BD5F02"/>
    <w:rsid w:val="00BD73FE"/>
    <w:rsid w:val="00BE00A0"/>
    <w:rsid w:val="00BE186C"/>
    <w:rsid w:val="00BE231D"/>
    <w:rsid w:val="00BE3F5C"/>
    <w:rsid w:val="00BE5AD3"/>
    <w:rsid w:val="00BF0194"/>
    <w:rsid w:val="00C015A7"/>
    <w:rsid w:val="00C128DC"/>
    <w:rsid w:val="00C166F6"/>
    <w:rsid w:val="00C22676"/>
    <w:rsid w:val="00C30E80"/>
    <w:rsid w:val="00C3184F"/>
    <w:rsid w:val="00C335EA"/>
    <w:rsid w:val="00C35B57"/>
    <w:rsid w:val="00C402F0"/>
    <w:rsid w:val="00C407E0"/>
    <w:rsid w:val="00C40F85"/>
    <w:rsid w:val="00C427AA"/>
    <w:rsid w:val="00C51F0E"/>
    <w:rsid w:val="00C51FE4"/>
    <w:rsid w:val="00C64121"/>
    <w:rsid w:val="00C662D8"/>
    <w:rsid w:val="00C71E28"/>
    <w:rsid w:val="00C721AF"/>
    <w:rsid w:val="00C76F73"/>
    <w:rsid w:val="00C77018"/>
    <w:rsid w:val="00C77430"/>
    <w:rsid w:val="00C84E76"/>
    <w:rsid w:val="00C90EEC"/>
    <w:rsid w:val="00CA2140"/>
    <w:rsid w:val="00CA69EE"/>
    <w:rsid w:val="00CB0DE1"/>
    <w:rsid w:val="00CB1DD0"/>
    <w:rsid w:val="00CB43B1"/>
    <w:rsid w:val="00CB7035"/>
    <w:rsid w:val="00CC0833"/>
    <w:rsid w:val="00CC5A65"/>
    <w:rsid w:val="00CD138A"/>
    <w:rsid w:val="00CD26FE"/>
    <w:rsid w:val="00CE097F"/>
    <w:rsid w:val="00CE12A6"/>
    <w:rsid w:val="00CE2824"/>
    <w:rsid w:val="00CE3E84"/>
    <w:rsid w:val="00CE63B8"/>
    <w:rsid w:val="00CF03CA"/>
    <w:rsid w:val="00CF105C"/>
    <w:rsid w:val="00CF3A7C"/>
    <w:rsid w:val="00CF5DD6"/>
    <w:rsid w:val="00D02A78"/>
    <w:rsid w:val="00D03F58"/>
    <w:rsid w:val="00D0531D"/>
    <w:rsid w:val="00D068F1"/>
    <w:rsid w:val="00D07EDD"/>
    <w:rsid w:val="00D17715"/>
    <w:rsid w:val="00D20C9A"/>
    <w:rsid w:val="00D22F7B"/>
    <w:rsid w:val="00D2327B"/>
    <w:rsid w:val="00D23FAF"/>
    <w:rsid w:val="00D3778A"/>
    <w:rsid w:val="00D5255B"/>
    <w:rsid w:val="00D54412"/>
    <w:rsid w:val="00D57D8B"/>
    <w:rsid w:val="00D60E01"/>
    <w:rsid w:val="00D63B0E"/>
    <w:rsid w:val="00D65716"/>
    <w:rsid w:val="00D7008E"/>
    <w:rsid w:val="00D70CA4"/>
    <w:rsid w:val="00D7135D"/>
    <w:rsid w:val="00D72706"/>
    <w:rsid w:val="00D72922"/>
    <w:rsid w:val="00D76B6F"/>
    <w:rsid w:val="00D83A1D"/>
    <w:rsid w:val="00D85D4B"/>
    <w:rsid w:val="00D929A0"/>
    <w:rsid w:val="00D946F0"/>
    <w:rsid w:val="00D970A2"/>
    <w:rsid w:val="00DA2CB3"/>
    <w:rsid w:val="00DA4DBF"/>
    <w:rsid w:val="00DB0921"/>
    <w:rsid w:val="00DB4549"/>
    <w:rsid w:val="00DB6314"/>
    <w:rsid w:val="00DB7DD2"/>
    <w:rsid w:val="00DC5BCC"/>
    <w:rsid w:val="00DC5C7F"/>
    <w:rsid w:val="00DD1B72"/>
    <w:rsid w:val="00DE33BA"/>
    <w:rsid w:val="00DE3A80"/>
    <w:rsid w:val="00DE4572"/>
    <w:rsid w:val="00DF2665"/>
    <w:rsid w:val="00DF6177"/>
    <w:rsid w:val="00DF6617"/>
    <w:rsid w:val="00E0343E"/>
    <w:rsid w:val="00E05538"/>
    <w:rsid w:val="00E160D1"/>
    <w:rsid w:val="00E166DE"/>
    <w:rsid w:val="00E25B66"/>
    <w:rsid w:val="00E31039"/>
    <w:rsid w:val="00E36D3B"/>
    <w:rsid w:val="00E37AB1"/>
    <w:rsid w:val="00E421A0"/>
    <w:rsid w:val="00E42531"/>
    <w:rsid w:val="00E43FA1"/>
    <w:rsid w:val="00E446A3"/>
    <w:rsid w:val="00E52EE6"/>
    <w:rsid w:val="00E53510"/>
    <w:rsid w:val="00E56136"/>
    <w:rsid w:val="00E570D9"/>
    <w:rsid w:val="00E60A80"/>
    <w:rsid w:val="00E64AD3"/>
    <w:rsid w:val="00E733B4"/>
    <w:rsid w:val="00E752BE"/>
    <w:rsid w:val="00E752ED"/>
    <w:rsid w:val="00E75F28"/>
    <w:rsid w:val="00E7691F"/>
    <w:rsid w:val="00E77E1B"/>
    <w:rsid w:val="00E8097D"/>
    <w:rsid w:val="00E8197F"/>
    <w:rsid w:val="00E82FD5"/>
    <w:rsid w:val="00E84C46"/>
    <w:rsid w:val="00E863CA"/>
    <w:rsid w:val="00E910F8"/>
    <w:rsid w:val="00E97EF5"/>
    <w:rsid w:val="00EA0BBE"/>
    <w:rsid w:val="00EA19B2"/>
    <w:rsid w:val="00EB328E"/>
    <w:rsid w:val="00EB6CB2"/>
    <w:rsid w:val="00EB6E07"/>
    <w:rsid w:val="00EB78C7"/>
    <w:rsid w:val="00EC0403"/>
    <w:rsid w:val="00EC51E6"/>
    <w:rsid w:val="00EC6E50"/>
    <w:rsid w:val="00EC7449"/>
    <w:rsid w:val="00ED1B79"/>
    <w:rsid w:val="00ED222D"/>
    <w:rsid w:val="00ED2CE4"/>
    <w:rsid w:val="00EE35D1"/>
    <w:rsid w:val="00EE3ABC"/>
    <w:rsid w:val="00EE7F4F"/>
    <w:rsid w:val="00EF5D43"/>
    <w:rsid w:val="00EF62F6"/>
    <w:rsid w:val="00EF7E77"/>
    <w:rsid w:val="00F00E76"/>
    <w:rsid w:val="00F02A27"/>
    <w:rsid w:val="00F04333"/>
    <w:rsid w:val="00F04663"/>
    <w:rsid w:val="00F04CFF"/>
    <w:rsid w:val="00F04FBB"/>
    <w:rsid w:val="00F060EB"/>
    <w:rsid w:val="00F06EF3"/>
    <w:rsid w:val="00F06F9B"/>
    <w:rsid w:val="00F07688"/>
    <w:rsid w:val="00F107A3"/>
    <w:rsid w:val="00F109FC"/>
    <w:rsid w:val="00F13F62"/>
    <w:rsid w:val="00F16246"/>
    <w:rsid w:val="00F2013D"/>
    <w:rsid w:val="00F20D6E"/>
    <w:rsid w:val="00F22DDB"/>
    <w:rsid w:val="00F24C4E"/>
    <w:rsid w:val="00F2603F"/>
    <w:rsid w:val="00F33630"/>
    <w:rsid w:val="00F36B47"/>
    <w:rsid w:val="00F3714B"/>
    <w:rsid w:val="00F374AD"/>
    <w:rsid w:val="00F460BB"/>
    <w:rsid w:val="00F571F1"/>
    <w:rsid w:val="00F6479C"/>
    <w:rsid w:val="00F64A0A"/>
    <w:rsid w:val="00F74D10"/>
    <w:rsid w:val="00F76F6F"/>
    <w:rsid w:val="00F77C39"/>
    <w:rsid w:val="00F80732"/>
    <w:rsid w:val="00F83AE9"/>
    <w:rsid w:val="00F86B00"/>
    <w:rsid w:val="00F911A1"/>
    <w:rsid w:val="00F9412A"/>
    <w:rsid w:val="00FA6A14"/>
    <w:rsid w:val="00FA7413"/>
    <w:rsid w:val="00FB56A1"/>
    <w:rsid w:val="00FC4CFB"/>
    <w:rsid w:val="00FC4E68"/>
    <w:rsid w:val="00FC764A"/>
    <w:rsid w:val="00FD2DCF"/>
    <w:rsid w:val="00FD73DC"/>
    <w:rsid w:val="00FE0902"/>
    <w:rsid w:val="00FE1AB7"/>
    <w:rsid w:val="00FE2F61"/>
    <w:rsid w:val="00FE4591"/>
    <w:rsid w:val="00FE79F5"/>
    <w:rsid w:val="00FF285C"/>
    <w:rsid w:val="00FF4A0B"/>
    <w:rsid w:val="00FF78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A2"/>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B64E8"/>
    <w:pPr>
      <w:tabs>
        <w:tab w:val="center" w:pos="4252"/>
        <w:tab w:val="right" w:pos="8504"/>
      </w:tabs>
    </w:pPr>
  </w:style>
  <w:style w:type="paragraph" w:styleId="Piedepgina">
    <w:name w:val="footer"/>
    <w:basedOn w:val="Normal"/>
    <w:rsid w:val="009B64E8"/>
    <w:pPr>
      <w:tabs>
        <w:tab w:val="center" w:pos="4252"/>
        <w:tab w:val="right" w:pos="8504"/>
      </w:tabs>
    </w:pPr>
  </w:style>
  <w:style w:type="paragraph" w:styleId="Sangra3detindependiente">
    <w:name w:val="Body Text Indent 3"/>
    <w:basedOn w:val="Normal"/>
    <w:rsid w:val="00253EDB"/>
    <w:pPr>
      <w:ind w:left="709"/>
      <w:jc w:val="both"/>
    </w:pPr>
    <w:rPr>
      <w:rFonts w:ascii="Arial" w:hAnsi="Arial"/>
      <w:sz w:val="22"/>
    </w:rPr>
  </w:style>
  <w:style w:type="paragraph" w:styleId="Textodeglobo">
    <w:name w:val="Balloon Text"/>
    <w:basedOn w:val="Normal"/>
    <w:semiHidden/>
    <w:rsid w:val="009B0CAF"/>
    <w:rPr>
      <w:rFonts w:ascii="Tahoma" w:hAnsi="Tahoma" w:cs="Tahoma"/>
      <w:sz w:val="16"/>
      <w:szCs w:val="16"/>
    </w:rPr>
  </w:style>
  <w:style w:type="character" w:styleId="Nmerodepgina">
    <w:name w:val="page number"/>
    <w:basedOn w:val="Fuentedeprrafopredeter"/>
    <w:rsid w:val="00A4484A"/>
  </w:style>
  <w:style w:type="character" w:styleId="Refdecomentario">
    <w:name w:val="annotation reference"/>
    <w:semiHidden/>
    <w:rsid w:val="00A25E35"/>
    <w:rPr>
      <w:sz w:val="16"/>
      <w:szCs w:val="16"/>
    </w:rPr>
  </w:style>
  <w:style w:type="paragraph" w:styleId="Textocomentario">
    <w:name w:val="annotation text"/>
    <w:basedOn w:val="Normal"/>
    <w:semiHidden/>
    <w:rsid w:val="00A25E35"/>
  </w:style>
  <w:style w:type="paragraph" w:styleId="Asuntodelcomentario">
    <w:name w:val="annotation subject"/>
    <w:basedOn w:val="Textocomentario"/>
    <w:next w:val="Textocomentario"/>
    <w:semiHidden/>
    <w:rsid w:val="00A25E35"/>
    <w:rPr>
      <w:b/>
      <w:bCs/>
    </w:rPr>
  </w:style>
  <w:style w:type="paragraph" w:customStyle="1" w:styleId="Default">
    <w:name w:val="Default"/>
    <w:rsid w:val="00113A17"/>
    <w:pPr>
      <w:autoSpaceDE w:val="0"/>
      <w:autoSpaceDN w:val="0"/>
      <w:adjustRightInd w:val="0"/>
    </w:pPr>
    <w:rPr>
      <w:rFonts w:ascii="Arial" w:eastAsia="Calibri" w:hAnsi="Arial" w:cs="Arial"/>
      <w:color w:val="000000"/>
      <w:sz w:val="24"/>
      <w:szCs w:val="24"/>
      <w:lang w:val="es-MX"/>
    </w:rPr>
  </w:style>
  <w:style w:type="paragraph" w:styleId="Sinespaciado">
    <w:name w:val="No Spacing"/>
    <w:uiPriority w:val="1"/>
    <w:qFormat/>
    <w:rsid w:val="00E8197F"/>
    <w:rPr>
      <w:rFonts w:ascii="Calibri" w:eastAsia="Calibri" w:hAnsi="Calibri"/>
      <w:sz w:val="22"/>
      <w:szCs w:val="22"/>
      <w:lang w:val="es-MX"/>
    </w:rPr>
  </w:style>
  <w:style w:type="paragraph" w:styleId="Prrafodelista">
    <w:name w:val="List Paragraph"/>
    <w:basedOn w:val="Normal"/>
    <w:uiPriority w:val="34"/>
    <w:qFormat/>
    <w:rsid w:val="0064220F"/>
    <w:pPr>
      <w:ind w:left="708"/>
    </w:pPr>
  </w:style>
  <w:style w:type="table" w:styleId="Tablaconcuadrcula">
    <w:name w:val="Table Grid"/>
    <w:basedOn w:val="Tablanormal"/>
    <w:uiPriority w:val="59"/>
    <w:rsid w:val="009238F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56748D"/>
  </w:style>
  <w:style w:type="character" w:customStyle="1" w:styleId="TextonotapieCar">
    <w:name w:val="Texto nota pie Car"/>
    <w:link w:val="Textonotapie"/>
    <w:rsid w:val="0056748D"/>
    <w:rPr>
      <w:lang w:val="es-ES" w:eastAsia="es-ES"/>
    </w:rPr>
  </w:style>
  <w:style w:type="character" w:styleId="Refdenotaalpie">
    <w:name w:val="footnote reference"/>
    <w:rsid w:val="005674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A2"/>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B64E8"/>
    <w:pPr>
      <w:tabs>
        <w:tab w:val="center" w:pos="4252"/>
        <w:tab w:val="right" w:pos="8504"/>
      </w:tabs>
    </w:pPr>
  </w:style>
  <w:style w:type="paragraph" w:styleId="Piedepgina">
    <w:name w:val="footer"/>
    <w:basedOn w:val="Normal"/>
    <w:rsid w:val="009B64E8"/>
    <w:pPr>
      <w:tabs>
        <w:tab w:val="center" w:pos="4252"/>
        <w:tab w:val="right" w:pos="8504"/>
      </w:tabs>
    </w:pPr>
  </w:style>
  <w:style w:type="paragraph" w:styleId="Sangra3detindependiente">
    <w:name w:val="Body Text Indent 3"/>
    <w:basedOn w:val="Normal"/>
    <w:rsid w:val="00253EDB"/>
    <w:pPr>
      <w:ind w:left="709"/>
      <w:jc w:val="both"/>
    </w:pPr>
    <w:rPr>
      <w:rFonts w:ascii="Arial" w:hAnsi="Arial"/>
      <w:sz w:val="22"/>
    </w:rPr>
  </w:style>
  <w:style w:type="paragraph" w:styleId="Textodeglobo">
    <w:name w:val="Balloon Text"/>
    <w:basedOn w:val="Normal"/>
    <w:semiHidden/>
    <w:rsid w:val="009B0CAF"/>
    <w:rPr>
      <w:rFonts w:ascii="Tahoma" w:hAnsi="Tahoma" w:cs="Tahoma"/>
      <w:sz w:val="16"/>
      <w:szCs w:val="16"/>
    </w:rPr>
  </w:style>
  <w:style w:type="character" w:styleId="Nmerodepgina">
    <w:name w:val="page number"/>
    <w:basedOn w:val="Fuentedeprrafopredeter"/>
    <w:rsid w:val="00A4484A"/>
  </w:style>
  <w:style w:type="character" w:styleId="Refdecomentario">
    <w:name w:val="annotation reference"/>
    <w:semiHidden/>
    <w:rsid w:val="00A25E35"/>
    <w:rPr>
      <w:sz w:val="16"/>
      <w:szCs w:val="16"/>
    </w:rPr>
  </w:style>
  <w:style w:type="paragraph" w:styleId="Textocomentario">
    <w:name w:val="annotation text"/>
    <w:basedOn w:val="Normal"/>
    <w:semiHidden/>
    <w:rsid w:val="00A25E35"/>
  </w:style>
  <w:style w:type="paragraph" w:styleId="Asuntodelcomentario">
    <w:name w:val="annotation subject"/>
    <w:basedOn w:val="Textocomentario"/>
    <w:next w:val="Textocomentario"/>
    <w:semiHidden/>
    <w:rsid w:val="00A25E35"/>
    <w:rPr>
      <w:b/>
      <w:bCs/>
    </w:rPr>
  </w:style>
  <w:style w:type="paragraph" w:customStyle="1" w:styleId="Default">
    <w:name w:val="Default"/>
    <w:rsid w:val="00113A17"/>
    <w:pPr>
      <w:autoSpaceDE w:val="0"/>
      <w:autoSpaceDN w:val="0"/>
      <w:adjustRightInd w:val="0"/>
    </w:pPr>
    <w:rPr>
      <w:rFonts w:ascii="Arial" w:eastAsia="Calibri" w:hAnsi="Arial" w:cs="Arial"/>
      <w:color w:val="000000"/>
      <w:sz w:val="24"/>
      <w:szCs w:val="24"/>
      <w:lang w:val="es-MX"/>
    </w:rPr>
  </w:style>
  <w:style w:type="paragraph" w:styleId="Sinespaciado">
    <w:name w:val="No Spacing"/>
    <w:uiPriority w:val="1"/>
    <w:qFormat/>
    <w:rsid w:val="00E8197F"/>
    <w:rPr>
      <w:rFonts w:ascii="Calibri" w:eastAsia="Calibri" w:hAnsi="Calibri"/>
      <w:sz w:val="22"/>
      <w:szCs w:val="22"/>
      <w:lang w:val="es-MX"/>
    </w:rPr>
  </w:style>
  <w:style w:type="paragraph" w:styleId="Prrafodelista">
    <w:name w:val="List Paragraph"/>
    <w:basedOn w:val="Normal"/>
    <w:uiPriority w:val="34"/>
    <w:qFormat/>
    <w:rsid w:val="0064220F"/>
    <w:pPr>
      <w:ind w:left="708"/>
    </w:pPr>
  </w:style>
  <w:style w:type="table" w:styleId="Tablaconcuadrcula">
    <w:name w:val="Table Grid"/>
    <w:basedOn w:val="Tablanormal"/>
    <w:uiPriority w:val="59"/>
    <w:rsid w:val="009238F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56748D"/>
  </w:style>
  <w:style w:type="character" w:customStyle="1" w:styleId="TextonotapieCar">
    <w:name w:val="Texto nota pie Car"/>
    <w:link w:val="Textonotapie"/>
    <w:rsid w:val="0056748D"/>
    <w:rPr>
      <w:lang w:val="es-ES" w:eastAsia="es-ES"/>
    </w:rPr>
  </w:style>
  <w:style w:type="character" w:styleId="Refdenotaalpie">
    <w:name w:val="footnote reference"/>
    <w:rsid w:val="005674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5171">
      <w:bodyDiv w:val="1"/>
      <w:marLeft w:val="0"/>
      <w:marRight w:val="0"/>
      <w:marTop w:val="0"/>
      <w:marBottom w:val="0"/>
      <w:divBdr>
        <w:top w:val="none" w:sz="0" w:space="0" w:color="auto"/>
        <w:left w:val="none" w:sz="0" w:space="0" w:color="auto"/>
        <w:bottom w:val="none" w:sz="0" w:space="0" w:color="auto"/>
        <w:right w:val="none" w:sz="0" w:space="0" w:color="auto"/>
      </w:divBdr>
    </w:div>
    <w:div w:id="216430240">
      <w:bodyDiv w:val="1"/>
      <w:marLeft w:val="0"/>
      <w:marRight w:val="0"/>
      <w:marTop w:val="0"/>
      <w:marBottom w:val="0"/>
      <w:divBdr>
        <w:top w:val="none" w:sz="0" w:space="0" w:color="auto"/>
        <w:left w:val="none" w:sz="0" w:space="0" w:color="auto"/>
        <w:bottom w:val="none" w:sz="0" w:space="0" w:color="auto"/>
        <w:right w:val="none" w:sz="0" w:space="0" w:color="auto"/>
      </w:divBdr>
    </w:div>
    <w:div w:id="682825055">
      <w:bodyDiv w:val="1"/>
      <w:marLeft w:val="0"/>
      <w:marRight w:val="0"/>
      <w:marTop w:val="0"/>
      <w:marBottom w:val="0"/>
      <w:divBdr>
        <w:top w:val="none" w:sz="0" w:space="0" w:color="auto"/>
        <w:left w:val="none" w:sz="0" w:space="0" w:color="auto"/>
        <w:bottom w:val="none" w:sz="0" w:space="0" w:color="auto"/>
        <w:right w:val="none" w:sz="0" w:space="0" w:color="auto"/>
      </w:divBdr>
    </w:div>
    <w:div w:id="775977496">
      <w:bodyDiv w:val="1"/>
      <w:marLeft w:val="0"/>
      <w:marRight w:val="0"/>
      <w:marTop w:val="0"/>
      <w:marBottom w:val="0"/>
      <w:divBdr>
        <w:top w:val="none" w:sz="0" w:space="0" w:color="auto"/>
        <w:left w:val="none" w:sz="0" w:space="0" w:color="auto"/>
        <w:bottom w:val="none" w:sz="0" w:space="0" w:color="auto"/>
        <w:right w:val="none" w:sz="0" w:space="0" w:color="auto"/>
      </w:divBdr>
    </w:div>
    <w:div w:id="824592711">
      <w:bodyDiv w:val="1"/>
      <w:marLeft w:val="0"/>
      <w:marRight w:val="0"/>
      <w:marTop w:val="0"/>
      <w:marBottom w:val="0"/>
      <w:divBdr>
        <w:top w:val="none" w:sz="0" w:space="0" w:color="auto"/>
        <w:left w:val="none" w:sz="0" w:space="0" w:color="auto"/>
        <w:bottom w:val="none" w:sz="0" w:space="0" w:color="auto"/>
        <w:right w:val="none" w:sz="0" w:space="0" w:color="auto"/>
      </w:divBdr>
    </w:div>
    <w:div w:id="914584738">
      <w:bodyDiv w:val="1"/>
      <w:marLeft w:val="0"/>
      <w:marRight w:val="0"/>
      <w:marTop w:val="0"/>
      <w:marBottom w:val="0"/>
      <w:divBdr>
        <w:top w:val="none" w:sz="0" w:space="0" w:color="auto"/>
        <w:left w:val="none" w:sz="0" w:space="0" w:color="auto"/>
        <w:bottom w:val="none" w:sz="0" w:space="0" w:color="auto"/>
        <w:right w:val="none" w:sz="0" w:space="0" w:color="auto"/>
      </w:divBdr>
    </w:div>
    <w:div w:id="1270047197">
      <w:bodyDiv w:val="1"/>
      <w:marLeft w:val="0"/>
      <w:marRight w:val="0"/>
      <w:marTop w:val="0"/>
      <w:marBottom w:val="0"/>
      <w:divBdr>
        <w:top w:val="none" w:sz="0" w:space="0" w:color="auto"/>
        <w:left w:val="none" w:sz="0" w:space="0" w:color="auto"/>
        <w:bottom w:val="none" w:sz="0" w:space="0" w:color="auto"/>
        <w:right w:val="none" w:sz="0" w:space="0" w:color="auto"/>
      </w:divBdr>
    </w:div>
    <w:div w:id="17183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EB71-8B28-4FE4-AF3A-F2FE2772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1867</Words>
  <Characters>10398</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Lineamientos para Integrar y Remitir los Expedientes Electorales</vt:lpstr>
      <vt:lpstr>Lineamientos para Integrar y Remitir los Expedientes Electorales</vt:lpstr>
    </vt:vector>
  </TitlesOfParts>
  <Company>Instituto Estatal Electoral</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para Integrar y Remitir los Expedientes Electorales</dc:title>
  <dc:creator>Instituto Estatal Electoral</dc:creator>
  <cp:lastModifiedBy>Jesús Roberto Gómez Navarro</cp:lastModifiedBy>
  <cp:revision>2</cp:revision>
  <cp:lastPrinted>2017-11-02T18:54:00Z</cp:lastPrinted>
  <dcterms:created xsi:type="dcterms:W3CDTF">2018-02-14T16:04:00Z</dcterms:created>
  <dcterms:modified xsi:type="dcterms:W3CDTF">2018-02-14T16:04:00Z</dcterms:modified>
</cp:coreProperties>
</file>