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3256"/>
        <w:gridCol w:w="3827"/>
        <w:gridCol w:w="1559"/>
        <w:gridCol w:w="4820"/>
      </w:tblGrid>
      <w:tr w:rsidR="00615FB8" w:rsidRPr="00E14BB9" w14:paraId="734959BE" w14:textId="77777777" w:rsidTr="00CE3ADC">
        <w:tc>
          <w:tcPr>
            <w:tcW w:w="13462" w:type="dxa"/>
            <w:gridSpan w:val="4"/>
            <w:shd w:val="clear" w:color="auto" w:fill="00788E"/>
          </w:tcPr>
          <w:p w14:paraId="51D85533" w14:textId="2696BB9D" w:rsidR="00615FB8" w:rsidRPr="00E14BB9" w:rsidRDefault="00615FB8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Anexo </w:t>
            </w:r>
            <w:r w:rsidR="00D40C03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. </w:t>
            </w:r>
            <w:r w:rsidR="00CE3ADC" w:rsidRPr="00E14BB9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Contenido de </w:t>
            </w:r>
            <w:r w:rsidR="00D40C03">
              <w:rPr>
                <w:rFonts w:ascii="Lucida Sans Unicode" w:hAnsi="Lucida Sans Unicode" w:cs="Lucida Sans Unicode"/>
                <w:b/>
                <w:bCs/>
                <w:color w:val="FFFFFF" w:themeColor="background1"/>
                <w:sz w:val="16"/>
                <w:szCs w:val="16"/>
              </w:rPr>
              <w:t xml:space="preserve">Programa de Acción </w:t>
            </w:r>
          </w:p>
        </w:tc>
      </w:tr>
      <w:tr w:rsidR="00CE3ADC" w:rsidRPr="00E14BB9" w14:paraId="76DF2414" w14:textId="77777777" w:rsidTr="00E14BB9">
        <w:tc>
          <w:tcPr>
            <w:tcW w:w="3256" w:type="dxa"/>
            <w:shd w:val="clear" w:color="auto" w:fill="4DBBB8"/>
          </w:tcPr>
          <w:p w14:paraId="21EC4E36" w14:textId="02F1D402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Ley aplicable</w:t>
            </w:r>
          </w:p>
        </w:tc>
        <w:tc>
          <w:tcPr>
            <w:tcW w:w="3827" w:type="dxa"/>
            <w:shd w:val="clear" w:color="auto" w:fill="4DBBB8"/>
          </w:tcPr>
          <w:p w14:paraId="17329574" w14:textId="7F3F69DB" w:rsidR="00CE3ADC" w:rsidRPr="00E14BB9" w:rsidRDefault="00D40C03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Programa de Acción </w:t>
            </w:r>
            <w:r w:rsidR="00CE3ADC"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partido político)</w:t>
            </w:r>
          </w:p>
        </w:tc>
        <w:tc>
          <w:tcPr>
            <w:tcW w:w="1559" w:type="dxa"/>
            <w:shd w:val="clear" w:color="auto" w:fill="4DBBB8"/>
          </w:tcPr>
          <w:p w14:paraId="0CEEAEB3" w14:textId="0958C1FF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Cumple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IEPC)</w:t>
            </w:r>
          </w:p>
        </w:tc>
        <w:tc>
          <w:tcPr>
            <w:tcW w:w="4820" w:type="dxa"/>
            <w:shd w:val="clear" w:color="auto" w:fill="4DBBB8"/>
          </w:tcPr>
          <w:p w14:paraId="778CFD52" w14:textId="75B1C8BC" w:rsidR="00CE3ADC" w:rsidRPr="00E14BB9" w:rsidRDefault="00CE3ADC" w:rsidP="00615FB8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Observaciones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(Para llenado del IEPC)</w:t>
            </w:r>
          </w:p>
        </w:tc>
      </w:tr>
      <w:tr w:rsidR="00CE3ADC" w:rsidRPr="00E14BB9" w14:paraId="6B36ADD8" w14:textId="77777777" w:rsidTr="004C4D69">
        <w:tc>
          <w:tcPr>
            <w:tcW w:w="3256" w:type="dxa"/>
            <w:shd w:val="clear" w:color="auto" w:fill="D9D9D9" w:themeFill="background1" w:themeFillShade="D9"/>
          </w:tcPr>
          <w:p w14:paraId="040F96ED" w14:textId="5A539BB7" w:rsidR="00CE3ADC" w:rsidRPr="00E14BB9" w:rsidRDefault="00CE3ADC" w:rsidP="004C4D6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Ley General de Partidos Políticos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4595AB6" w14:textId="4FB07853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Identificar (hoja y</w:t>
            </w:r>
            <w:r w:rsidR="00D40C03">
              <w:rPr>
                <w:rFonts w:ascii="Lucida Sans Unicode" w:hAnsi="Lucida Sans Unicode" w:cs="Lucida Sans Unicode"/>
                <w:sz w:val="16"/>
                <w:szCs w:val="16"/>
              </w:rPr>
              <w:t>/o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 xml:space="preserve"> punto) la </w:t>
            </w:r>
            <w:r w:rsidR="00D40C03">
              <w:rPr>
                <w:rFonts w:ascii="Lucida Sans Unicode" w:hAnsi="Lucida Sans Unicode" w:cs="Lucida Sans Unicode"/>
                <w:sz w:val="16"/>
                <w:szCs w:val="16"/>
              </w:rPr>
              <w:t xml:space="preserve">parte del Programa de Acción con los que se cumplen los </w:t>
            </w: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requisitos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D347ECB" w14:textId="3B2B4F4B" w:rsidR="00CE3ADC" w:rsidRPr="00E14BB9" w:rsidRDefault="00CE3ADC" w:rsidP="00CE3AD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E14BB9">
              <w:rPr>
                <w:rFonts w:ascii="Lucida Sans Unicode" w:hAnsi="Lucida Sans Unicode" w:cs="Lucida Sans Unicode"/>
                <w:sz w:val="16"/>
                <w:szCs w:val="16"/>
              </w:rPr>
              <w:t>Sí o No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2F9FB9E" w14:textId="4153F6EB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2ED4CF12" w14:textId="77777777" w:rsidTr="00E14BB9">
        <w:tc>
          <w:tcPr>
            <w:tcW w:w="3256" w:type="dxa"/>
          </w:tcPr>
          <w:p w14:paraId="33DA6AB6" w14:textId="77777777" w:rsidR="00D40C03" w:rsidRPr="00D40C03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Artículo 38</w:t>
            </w: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  <w:p w14:paraId="776D8E7F" w14:textId="77B6E159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1. El programa de acción determinará las medidas para:</w:t>
            </w:r>
          </w:p>
        </w:tc>
        <w:tc>
          <w:tcPr>
            <w:tcW w:w="3827" w:type="dxa"/>
          </w:tcPr>
          <w:p w14:paraId="41009041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AAD9AA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2E6D369C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3F7102D3" w14:textId="77777777" w:rsidTr="00E14BB9">
        <w:tc>
          <w:tcPr>
            <w:tcW w:w="3256" w:type="dxa"/>
          </w:tcPr>
          <w:p w14:paraId="08225B64" w14:textId="00E60E16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a) Alcanzar los objetivos de los partidos políticos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2918C99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6FAA3E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86E02DF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78DD1865" w14:textId="77777777" w:rsidTr="00E14BB9">
        <w:tc>
          <w:tcPr>
            <w:tcW w:w="3256" w:type="dxa"/>
          </w:tcPr>
          <w:p w14:paraId="12A30166" w14:textId="14B700A4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b) Proponer políticas públicas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12795291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61341B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5318C8D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D40C03" w:rsidRPr="00E14BB9" w14:paraId="1AFA9A7F" w14:textId="77777777" w:rsidTr="00E14BB9">
        <w:tc>
          <w:tcPr>
            <w:tcW w:w="3256" w:type="dxa"/>
          </w:tcPr>
          <w:p w14:paraId="5B6CCF80" w14:textId="4BA05238" w:rsidR="00D40C03" w:rsidRPr="00D40C03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c) Formar ideológica y políticamente a las y los militantes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7861526A" w14:textId="77777777" w:rsidR="00D40C03" w:rsidRPr="00E14BB9" w:rsidRDefault="00D40C03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A3A272" w14:textId="77777777" w:rsidR="00D40C03" w:rsidRPr="00E14BB9" w:rsidRDefault="00D40C03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89BC5A8" w14:textId="77777777" w:rsidR="00D40C03" w:rsidRPr="00E14BB9" w:rsidRDefault="00D40C03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167B7E53" w14:textId="77777777" w:rsidTr="00E14BB9">
        <w:tc>
          <w:tcPr>
            <w:tcW w:w="3256" w:type="dxa"/>
          </w:tcPr>
          <w:p w14:paraId="54156C24" w14:textId="607F0DFD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d) Promover la participación política de las y los militantes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;</w:t>
            </w:r>
          </w:p>
        </w:tc>
        <w:tc>
          <w:tcPr>
            <w:tcW w:w="3827" w:type="dxa"/>
          </w:tcPr>
          <w:p w14:paraId="54E2941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3582F9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392689A6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0A6589E4" w14:textId="77777777" w:rsidTr="00E14BB9">
        <w:tc>
          <w:tcPr>
            <w:tcW w:w="3256" w:type="dxa"/>
          </w:tcPr>
          <w:p w14:paraId="60D26B84" w14:textId="6087992D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e) Establecer mecanismos de promoción y acceso de las mujeres a la actividad política del partido, así como la formación de liderazgos políticos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, y</w:t>
            </w:r>
          </w:p>
        </w:tc>
        <w:tc>
          <w:tcPr>
            <w:tcW w:w="3827" w:type="dxa"/>
          </w:tcPr>
          <w:p w14:paraId="03739F3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AFC8EA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3BB7ADF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CE3ADC" w:rsidRPr="00E14BB9" w14:paraId="4337B71C" w14:textId="77777777" w:rsidTr="00E14BB9">
        <w:tc>
          <w:tcPr>
            <w:tcW w:w="3256" w:type="dxa"/>
          </w:tcPr>
          <w:p w14:paraId="6C7E6A73" w14:textId="4D0C4144" w:rsidR="00CE3ADC" w:rsidRPr="00E14BB9" w:rsidRDefault="00D40C03" w:rsidP="00D40C03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40C03">
              <w:rPr>
                <w:rFonts w:ascii="Lucida Sans Unicode" w:hAnsi="Lucida Sans Unicode" w:cs="Lucida Sans Unicode"/>
                <w:sz w:val="16"/>
                <w:szCs w:val="16"/>
              </w:rPr>
              <w:t>f) Preparar la participación activa de las y los militantes en los procesos electorales</w:t>
            </w:r>
            <w:r w:rsidR="00881F8A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48C69E23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AD6EF9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20" w:type="dxa"/>
          </w:tcPr>
          <w:p w14:paraId="4686FA28" w14:textId="77777777" w:rsidR="00CE3ADC" w:rsidRPr="00E14BB9" w:rsidRDefault="00CE3ADC" w:rsidP="00615FB8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14:paraId="3674291F" w14:textId="77777777" w:rsidR="005A24A7" w:rsidRPr="00615FB8" w:rsidRDefault="005A24A7" w:rsidP="00615FB8">
      <w:pPr>
        <w:pStyle w:val="Sinespaciado"/>
        <w:spacing w:line="276" w:lineRule="auto"/>
        <w:jc w:val="both"/>
        <w:rPr>
          <w:rFonts w:ascii="Arial" w:hAnsi="Arial" w:cs="Arial"/>
        </w:rPr>
      </w:pPr>
    </w:p>
    <w:sectPr w:rsidR="005A24A7" w:rsidRPr="00615FB8" w:rsidSect="00AD71F2">
      <w:headerReference w:type="default" r:id="rId6"/>
      <w:footerReference w:type="default" r:id="rId7"/>
      <w:pgSz w:w="15840" w:h="12240" w:orient="landscape" w:code="1"/>
      <w:pgMar w:top="1701" w:right="1418" w:bottom="1418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86EC" w14:textId="77777777" w:rsidR="00AD71F2" w:rsidRDefault="00AD71F2" w:rsidP="00615FB8">
      <w:pPr>
        <w:spacing w:after="0" w:line="240" w:lineRule="auto"/>
      </w:pPr>
      <w:r>
        <w:separator/>
      </w:r>
    </w:p>
  </w:endnote>
  <w:endnote w:type="continuationSeparator" w:id="0">
    <w:p w14:paraId="266BB0E0" w14:textId="77777777" w:rsidR="00AD71F2" w:rsidRDefault="00AD71F2" w:rsidP="006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7491"/>
    </w:tblGrid>
    <w:tr w:rsidR="009148B1" w:rsidRPr="009148B1" w14:paraId="3A2F438C" w14:textId="77777777" w:rsidTr="00E14BB9">
      <w:tc>
        <w:tcPr>
          <w:tcW w:w="5976" w:type="dxa"/>
          <w:vAlign w:val="center"/>
        </w:tcPr>
        <w:p w14:paraId="6A4E77C5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  <w:r w:rsidRPr="009148B1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423F1A9D" wp14:editId="09ECE130">
                <wp:extent cx="3651885" cy="715618"/>
                <wp:effectExtent l="0" t="0" r="5715" b="8890"/>
                <wp:docPr id="256972498" name="Imagen 256972498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1" w:type="dxa"/>
          <w:vAlign w:val="center"/>
        </w:tcPr>
        <w:p w14:paraId="5F55BBE6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77163FA4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2B9475A8" w14:textId="77777777" w:rsidR="009148B1" w:rsidRPr="009148B1" w:rsidRDefault="009148B1" w:rsidP="009148B1">
          <w:pPr>
            <w:tabs>
              <w:tab w:val="center" w:pos="4419"/>
              <w:tab w:val="right" w:pos="8838"/>
            </w:tabs>
            <w:spacing w:line="259" w:lineRule="auto"/>
            <w:jc w:val="right"/>
            <w:rPr>
              <w:rFonts w:ascii="Lucida Sans Unicode" w:hAnsi="Lucida Sans Unicode" w:cs="Lucida Sans Unicode"/>
              <w:sz w:val="15"/>
              <w:szCs w:val="15"/>
              <w:lang w:eastAsia="ar-SA"/>
            </w:rPr>
          </w:pP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Página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PAGE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12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t xml:space="preserve"> de 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begin"/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instrText xml:space="preserve"> NUMPAGES </w:instrTex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separate"/>
          </w:r>
          <w:r w:rsidRPr="009148B1">
            <w:rPr>
              <w:rFonts w:ascii="Lucida Sans Unicode" w:hAnsi="Lucida Sans Unicode" w:cs="Lucida Sans Unicode"/>
              <w:noProof/>
              <w:sz w:val="15"/>
              <w:szCs w:val="15"/>
            </w:rPr>
            <w:t>13</w:t>
          </w:r>
          <w:r w:rsidRPr="009148B1">
            <w:rPr>
              <w:rFonts w:ascii="Lucida Sans Unicode" w:hAnsi="Lucida Sans Unicode" w:cs="Lucida Sans Unicode"/>
              <w:sz w:val="15"/>
              <w:szCs w:val="15"/>
            </w:rPr>
            <w:fldChar w:fldCharType="end"/>
          </w:r>
        </w:p>
        <w:p w14:paraId="79728A44" w14:textId="77777777" w:rsidR="009148B1" w:rsidRPr="009148B1" w:rsidRDefault="009148B1" w:rsidP="009148B1">
          <w:pPr>
            <w:tabs>
              <w:tab w:val="center" w:pos="4252"/>
              <w:tab w:val="right" w:pos="8504"/>
            </w:tabs>
            <w:suppressAutoHyphens/>
            <w:spacing w:line="259" w:lineRule="auto"/>
            <w:jc w:val="center"/>
            <w:rPr>
              <w:lang w:eastAsia="ar-SA"/>
            </w:rPr>
          </w:pPr>
        </w:p>
      </w:tc>
    </w:tr>
  </w:tbl>
  <w:p w14:paraId="26879472" w14:textId="77777777" w:rsidR="009148B1" w:rsidRDefault="009148B1" w:rsidP="009148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89DB" w14:textId="77777777" w:rsidR="00AD71F2" w:rsidRDefault="00AD71F2" w:rsidP="00615FB8">
      <w:pPr>
        <w:spacing w:after="0" w:line="240" w:lineRule="auto"/>
      </w:pPr>
      <w:r>
        <w:separator/>
      </w:r>
    </w:p>
  </w:footnote>
  <w:footnote w:type="continuationSeparator" w:id="0">
    <w:p w14:paraId="3A5C04C7" w14:textId="77777777" w:rsidR="00AD71F2" w:rsidRDefault="00AD71F2" w:rsidP="006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8936"/>
    </w:tblGrid>
    <w:tr w:rsidR="00615FB8" w14:paraId="1F907552" w14:textId="77777777" w:rsidTr="00CE3ADC">
      <w:tc>
        <w:tcPr>
          <w:tcW w:w="4531" w:type="dxa"/>
        </w:tcPr>
        <w:p w14:paraId="47CA53E4" w14:textId="4BAFDE9E" w:rsidR="00615FB8" w:rsidRDefault="00615FB8">
          <w:pPr>
            <w:pStyle w:val="Encabezado"/>
          </w:pPr>
        </w:p>
      </w:tc>
      <w:tc>
        <w:tcPr>
          <w:tcW w:w="8936" w:type="dxa"/>
        </w:tcPr>
        <w:p w14:paraId="3801290C" w14:textId="344DBD0A" w:rsidR="00615FB8" w:rsidRPr="00615FB8" w:rsidRDefault="00615FB8" w:rsidP="00615FB8">
          <w:pPr>
            <w:pStyle w:val="Encabezado"/>
            <w:jc w:val="both"/>
            <w:rPr>
              <w:rFonts w:ascii="Lucida Sans Unicode" w:hAnsi="Lucida Sans Unicode" w:cs="Lucida Sans Unicode"/>
              <w:sz w:val="16"/>
              <w:szCs w:val="16"/>
            </w:rPr>
          </w:pPr>
          <w:r w:rsidRPr="00D40C03">
            <w:rPr>
              <w:rFonts w:ascii="Lucida Sans Unicode" w:hAnsi="Lucida Sans Unicode" w:cs="Lucida Sans Unicode"/>
              <w:b/>
              <w:bCs/>
              <w:sz w:val="16"/>
              <w:szCs w:val="16"/>
            </w:rPr>
            <w:t>Reglamento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 sobre modificaciones a los documentos básicos, registro, designación, sustitución o renovación de integrantes de órganos directivos de agrupaciones políticas y partidos políticos locales; y el registro de la normatividad interna de éstos últimos ante 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I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nstituto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lectoral y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P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articipación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C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iudadana del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E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 xml:space="preserve">stado de </w:t>
          </w:r>
          <w:r>
            <w:rPr>
              <w:rFonts w:ascii="Lucida Sans Unicode" w:hAnsi="Lucida Sans Unicode" w:cs="Lucida Sans Unicode"/>
              <w:sz w:val="16"/>
              <w:szCs w:val="16"/>
            </w:rPr>
            <w:t>J</w:t>
          </w:r>
          <w:r w:rsidRPr="00615FB8">
            <w:rPr>
              <w:rFonts w:ascii="Lucida Sans Unicode" w:hAnsi="Lucida Sans Unicode" w:cs="Lucida Sans Unicode"/>
              <w:sz w:val="16"/>
              <w:szCs w:val="16"/>
            </w:rPr>
            <w:t>alisco.</w:t>
          </w:r>
          <w:r>
            <w:rPr>
              <w:rFonts w:ascii="Lucida Sans Unicode" w:hAnsi="Lucida Sans Unicode" w:cs="Lucida Sans Unicode"/>
              <w:sz w:val="16"/>
              <w:szCs w:val="16"/>
            </w:rPr>
            <w:t xml:space="preserve"> </w:t>
          </w:r>
        </w:p>
      </w:tc>
    </w:tr>
  </w:tbl>
  <w:p w14:paraId="581BC868" w14:textId="34FC40F2" w:rsidR="00615FB8" w:rsidRDefault="00615FB8">
    <w:pPr>
      <w:pStyle w:val="Encabezado"/>
    </w:pPr>
    <w:r w:rsidRPr="00615FB8">
      <w:rPr>
        <w:rFonts w:ascii="Calibri" w:eastAsia="Calibri" w:hAnsi="Calibri" w:cs="Times New Roman"/>
        <w:noProof/>
        <w:kern w:val="0"/>
        <w:sz w:val="22"/>
        <w:szCs w:val="22"/>
        <w:lang w:val="es-ES"/>
        <w14:ligatures w14:val="none"/>
      </w:rPr>
      <w:drawing>
        <wp:anchor distT="0" distB="0" distL="114300" distR="114300" simplePos="0" relativeHeight="251659264" behindDoc="1" locked="0" layoutInCell="1" allowOverlap="1" wp14:anchorId="39013648" wp14:editId="55F4E7FF">
          <wp:simplePos x="0" y="0"/>
          <wp:positionH relativeFrom="margin">
            <wp:posOffset>77470</wp:posOffset>
          </wp:positionH>
          <wp:positionV relativeFrom="paragraph">
            <wp:posOffset>-441325</wp:posOffset>
          </wp:positionV>
          <wp:extent cx="882650" cy="457200"/>
          <wp:effectExtent l="0" t="0" r="0" b="0"/>
          <wp:wrapNone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A7"/>
    <w:rsid w:val="0002624C"/>
    <w:rsid w:val="00202F9E"/>
    <w:rsid w:val="00423658"/>
    <w:rsid w:val="004C4D69"/>
    <w:rsid w:val="005A24A7"/>
    <w:rsid w:val="00615FB8"/>
    <w:rsid w:val="007303DF"/>
    <w:rsid w:val="00881F8A"/>
    <w:rsid w:val="009148B1"/>
    <w:rsid w:val="00920EC8"/>
    <w:rsid w:val="00AD71F2"/>
    <w:rsid w:val="00CE3ADC"/>
    <w:rsid w:val="00D40C03"/>
    <w:rsid w:val="00D46D52"/>
    <w:rsid w:val="00E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E919"/>
  <w15:chartTrackingRefBased/>
  <w15:docId w15:val="{8367D668-F235-4423-B5B1-0A976398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2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2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2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2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2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2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2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2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2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2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2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2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24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24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24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24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24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24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2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A2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2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2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2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A24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24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A24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2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24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24A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615FB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1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FB8"/>
  </w:style>
  <w:style w:type="paragraph" w:styleId="Piedepgina">
    <w:name w:val="footer"/>
    <w:basedOn w:val="Normal"/>
    <w:link w:val="PiedepginaCar"/>
    <w:uiPriority w:val="99"/>
    <w:unhideWhenUsed/>
    <w:rsid w:val="00615F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FB8"/>
  </w:style>
  <w:style w:type="table" w:customStyle="1" w:styleId="Tablaconcuadrcula1">
    <w:name w:val="Tabla con cuadrícula1"/>
    <w:basedOn w:val="Tablanormal"/>
    <w:next w:val="Tablaconcuadrcula"/>
    <w:uiPriority w:val="39"/>
    <w:rsid w:val="009148B1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 Guzman</dc:creator>
  <cp:keywords/>
  <dc:description/>
  <cp:lastModifiedBy>Zaida Papias Santana</cp:lastModifiedBy>
  <cp:revision>2</cp:revision>
  <dcterms:created xsi:type="dcterms:W3CDTF">2024-01-18T17:22:00Z</dcterms:created>
  <dcterms:modified xsi:type="dcterms:W3CDTF">2024-01-18T17:22:00Z</dcterms:modified>
</cp:coreProperties>
</file>