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A60" w:rsidRPr="00E14A60" w:rsidRDefault="00E14A60" w:rsidP="00E14A60">
      <w:pPr>
        <w:rPr>
          <w:sz w:val="24"/>
        </w:rPr>
      </w:pPr>
    </w:p>
    <w:p w:rsidR="00756D28" w:rsidRPr="00E14A60" w:rsidRDefault="00E14A60" w:rsidP="00E14A60">
      <w:pPr>
        <w:jc w:val="center"/>
        <w:rPr>
          <w:b/>
          <w:sz w:val="28"/>
        </w:rPr>
      </w:pPr>
      <w:r w:rsidRPr="00E14A60">
        <w:rPr>
          <w:b/>
          <w:sz w:val="28"/>
        </w:rPr>
        <w:t>a) Los apartados del Plan Nacional de Desarrollo que sirve de marco general a la planeación de las áreas relativas a las funciones del sujeto obligado</w:t>
      </w:r>
    </w:p>
    <w:p w:rsidR="00E14A60" w:rsidRDefault="00E14A60" w:rsidP="00BA02ED">
      <w:pPr>
        <w:spacing w:after="0"/>
        <w:jc w:val="center"/>
        <w:rPr>
          <w:b/>
          <w:sz w:val="24"/>
        </w:rPr>
      </w:pPr>
    </w:p>
    <w:p w:rsidR="00E14A60" w:rsidRDefault="00A8462F" w:rsidP="00BA02ED">
      <w:pPr>
        <w:jc w:val="both"/>
        <w:rPr>
          <w:b/>
        </w:rPr>
      </w:pPr>
      <w:r>
        <w:rPr>
          <w:b/>
        </w:rPr>
        <w:t>Nombre del Plan o P</w:t>
      </w:r>
      <w:r w:rsidR="00E14A60" w:rsidRPr="00E14A60">
        <w:rPr>
          <w:b/>
        </w:rPr>
        <w:t>rograma:</w:t>
      </w:r>
    </w:p>
    <w:p w:rsidR="0049043D" w:rsidRDefault="00E14A60" w:rsidP="0049043D">
      <w:pPr>
        <w:jc w:val="both"/>
      </w:pPr>
      <w:r w:rsidRPr="00E14A60">
        <w:t>PLAN N</w:t>
      </w:r>
      <w:r>
        <w:t>ACIONAL DE DESARROLLO 2019-2024</w:t>
      </w:r>
    </w:p>
    <w:p w:rsidR="0049043D" w:rsidRDefault="0049043D" w:rsidP="0049043D">
      <w:pPr>
        <w:jc w:val="both"/>
      </w:pPr>
    </w:p>
    <w:p w:rsidR="0049043D" w:rsidRPr="0049043D" w:rsidRDefault="0049043D" w:rsidP="0049043D">
      <w:pPr>
        <w:jc w:val="both"/>
        <w:rPr>
          <w:b/>
        </w:rPr>
      </w:pPr>
      <w:r w:rsidRPr="0049043D">
        <w:rPr>
          <w:b/>
        </w:rPr>
        <w:t>Vigencia:</w:t>
      </w:r>
    </w:p>
    <w:p w:rsidR="0049043D" w:rsidRDefault="0049043D" w:rsidP="0049043D">
      <w:pPr>
        <w:jc w:val="both"/>
      </w:pPr>
      <w:r>
        <w:t>2019-2024</w:t>
      </w:r>
    </w:p>
    <w:p w:rsidR="00E14A60" w:rsidRDefault="00E14A60" w:rsidP="00BA02ED">
      <w:pPr>
        <w:spacing w:after="0"/>
        <w:jc w:val="both"/>
      </w:pPr>
    </w:p>
    <w:p w:rsidR="00E14A60" w:rsidRDefault="008A1B9A" w:rsidP="00BA02ED">
      <w:pPr>
        <w:jc w:val="both"/>
        <w:rPr>
          <w:b/>
        </w:rPr>
      </w:pPr>
      <w:r>
        <w:rPr>
          <w:b/>
        </w:rPr>
        <w:t>Apartado del Plan Nacional</w:t>
      </w:r>
      <w:r w:rsidRPr="008A1B9A">
        <w:rPr>
          <w:b/>
        </w:rPr>
        <w:t xml:space="preserve"> de Desarrollo aplicables a este Instituto:</w:t>
      </w:r>
    </w:p>
    <w:p w:rsidR="00A8462F" w:rsidRDefault="008A1B9A" w:rsidP="00BA02ED">
      <w:pPr>
        <w:spacing w:after="0"/>
        <w:jc w:val="both"/>
      </w:pPr>
      <w:r>
        <w:t xml:space="preserve">1. </w:t>
      </w:r>
      <w:r w:rsidRPr="008A1B9A">
        <w:t>Política y Gobierno</w:t>
      </w:r>
      <w:r w:rsidRPr="008A1B9A">
        <w:cr/>
      </w:r>
      <w:r w:rsidR="00A8462F" w:rsidRPr="00A8462F">
        <w:t>Hacia una democracia participativa</w:t>
      </w:r>
    </w:p>
    <w:p w:rsidR="008A1B9A" w:rsidRDefault="00BA02ED" w:rsidP="0049043D">
      <w:pPr>
        <w:jc w:val="both"/>
      </w:pPr>
      <w:r w:rsidRPr="00BA02ED">
        <w:t>Revocación del mandato</w:t>
      </w:r>
      <w:r w:rsidRPr="00BA02ED">
        <w:cr/>
        <w:t>Consulta popular</w:t>
      </w:r>
    </w:p>
    <w:p w:rsidR="0049043D" w:rsidRDefault="0049043D" w:rsidP="0049043D">
      <w:pPr>
        <w:jc w:val="both"/>
      </w:pPr>
    </w:p>
    <w:p w:rsidR="008A1B9A" w:rsidRDefault="008A1B9A" w:rsidP="00BA02ED">
      <w:pPr>
        <w:spacing w:after="0"/>
        <w:jc w:val="both"/>
        <w:rPr>
          <w:b/>
        </w:rPr>
      </w:pPr>
      <w:r w:rsidRPr="008A1B9A">
        <w:rPr>
          <w:b/>
        </w:rPr>
        <w:t>Objetivos</w:t>
      </w:r>
      <w:r>
        <w:rPr>
          <w:b/>
        </w:rPr>
        <w:t xml:space="preserve"> que persigue:</w:t>
      </w:r>
    </w:p>
    <w:p w:rsidR="008A1B9A" w:rsidRDefault="008A1B9A" w:rsidP="00BA02ED">
      <w:pPr>
        <w:spacing w:after="0"/>
        <w:jc w:val="both"/>
        <w:rPr>
          <w:b/>
        </w:rPr>
      </w:pPr>
    </w:p>
    <w:p w:rsidR="00BA02ED" w:rsidRPr="00BA02ED" w:rsidRDefault="00BA02ED" w:rsidP="00BA02ED">
      <w:pPr>
        <w:jc w:val="both"/>
        <w:rPr>
          <w:b/>
        </w:rPr>
      </w:pPr>
      <w:r w:rsidRPr="00BA02ED">
        <w:rPr>
          <w:b/>
        </w:rPr>
        <w:t>Hacia una democracia participativa</w:t>
      </w:r>
    </w:p>
    <w:p w:rsidR="00BA02ED" w:rsidRPr="00BA02ED" w:rsidRDefault="00BA02ED" w:rsidP="00BA02ED">
      <w:pPr>
        <w:spacing w:after="0"/>
        <w:jc w:val="both"/>
      </w:pPr>
      <w:r w:rsidRPr="00BA02ED">
        <w:t>El sentido supremo de la democracia es gobierno del pueblo. El marco constit</w:t>
      </w:r>
      <w:r w:rsidRPr="00BA02ED">
        <w:t xml:space="preserve">ucional de México establece una </w:t>
      </w:r>
      <w:r w:rsidRPr="00BA02ED">
        <w:t>institucionalidad representativa, conformada por funcionarios electos en los que la sociedad deposita de</w:t>
      </w:r>
      <w:r w:rsidRPr="00BA02ED">
        <w:t xml:space="preserve"> manera periódica, por </w:t>
      </w:r>
      <w:r w:rsidRPr="00BA02ED">
        <w:t xml:space="preserve">medio de elecciones, un mandato temporal. Se fue conformando así una clase política separada </w:t>
      </w:r>
      <w:r w:rsidRPr="00BA02ED">
        <w:t xml:space="preserve">del pueblo que terminó actuando </w:t>
      </w:r>
      <w:r w:rsidRPr="00BA02ED">
        <w:t>en función de sus propios intereses. Ese proceso se vio acentuado en el periodo neoliberal, cuando la conniv</w:t>
      </w:r>
      <w:r w:rsidRPr="00BA02ED">
        <w:t xml:space="preserve">encia entre el poder </w:t>
      </w:r>
      <w:r w:rsidRPr="00BA02ED">
        <w:t>público y el económico, la creciente corrupción y</w:t>
      </w:r>
      <w:r w:rsidRPr="00BA02ED">
        <w:t xml:space="preserve"> la utilización facciosa de las </w:t>
      </w:r>
      <w:r w:rsidRPr="00BA02ED">
        <w:t>instituciones conform</w:t>
      </w:r>
      <w:r w:rsidRPr="00BA02ED">
        <w:t xml:space="preserve">aron una oligarquía excluyente, </w:t>
      </w:r>
      <w:r w:rsidRPr="00BA02ED">
        <w:t xml:space="preserve">una pequeña élite que manejó el país a su antojo, sin atender </w:t>
      </w:r>
      <w:proofErr w:type="gramStart"/>
      <w:r w:rsidRPr="00BA02ED">
        <w:t>las necesidades nacionales y atenta</w:t>
      </w:r>
      <w:proofErr w:type="gramEnd"/>
      <w:r w:rsidRPr="00BA02ED">
        <w:t xml:space="preserve"> sól</w:t>
      </w:r>
      <w:r w:rsidRPr="00BA02ED">
        <w:t xml:space="preserve">o a la expansión de sus </w:t>
      </w:r>
      <w:r w:rsidRPr="00BA02ED">
        <w:t>negocios.</w:t>
      </w:r>
    </w:p>
    <w:p w:rsidR="00BA02ED" w:rsidRPr="00BA02ED" w:rsidRDefault="00BA02ED" w:rsidP="00BA02ED">
      <w:pPr>
        <w:spacing w:after="0"/>
        <w:jc w:val="both"/>
        <w:rPr>
          <w:b/>
        </w:rPr>
      </w:pPr>
    </w:p>
    <w:p w:rsidR="00BA02ED" w:rsidRDefault="00BA02ED" w:rsidP="00BA02ED">
      <w:pPr>
        <w:spacing w:after="0"/>
        <w:jc w:val="both"/>
      </w:pPr>
      <w:r w:rsidRPr="00BA02ED">
        <w:t>El creciente divorcio entre el poder oligárquico y el pueblo generó una percepción social de</w:t>
      </w:r>
      <w:r w:rsidRPr="00BA02ED">
        <w:t xml:space="preserve"> la política como una actividad </w:t>
      </w:r>
      <w:r w:rsidRPr="00BA02ED">
        <w:t>intrínsecamente corrupta e inmoral. La población perdió la fe en su propia capacidad de influir en</w:t>
      </w:r>
      <w:r w:rsidRPr="00BA02ED">
        <w:t xml:space="preserve"> las decisiones nacionales y </w:t>
      </w:r>
      <w:r w:rsidRPr="00BA02ED">
        <w:t>hasta en la posibilidad de cambiar el rumbo del país por medio de la participación electoral.</w:t>
      </w:r>
      <w:r w:rsidRPr="00BA02ED">
        <w:t xml:space="preserve"> La superación de ese estado de </w:t>
      </w:r>
      <w:r w:rsidRPr="00BA02ED">
        <w:t>impotencia, abatimiento y desinterés fue resultado de un arduo trabajo de información y organización s</w:t>
      </w:r>
      <w:r w:rsidRPr="00BA02ED">
        <w:t xml:space="preserve">ocial, del surgimiento de </w:t>
      </w:r>
      <w:r w:rsidRPr="00BA02ED">
        <w:t>movimientos sociales y de la ruptura del monopolio de los medios informativos. A los escasos espa</w:t>
      </w:r>
      <w:r w:rsidRPr="00BA02ED">
        <w:t xml:space="preserve">cios noticiosos y publicaciones </w:t>
      </w:r>
      <w:r w:rsidRPr="00BA02ED">
        <w:t xml:space="preserve">veraces se sumó la aparición de las redes sociales, </w:t>
      </w:r>
      <w:r w:rsidRPr="00BA02ED">
        <w:lastRenderedPageBreak/>
        <w:t>las cuales hicieron posible la circulación de inf</w:t>
      </w:r>
      <w:r w:rsidRPr="00BA02ED">
        <w:t xml:space="preserve">ormación independiente del </w:t>
      </w:r>
      <w:r w:rsidRPr="00BA02ED">
        <w:t>poder oligárquico y de las verdades oficiales. Se hi</w:t>
      </w:r>
      <w:r w:rsidRPr="00BA02ED">
        <w:t xml:space="preserve">zo posible, así, difundir entre </w:t>
      </w:r>
      <w:r w:rsidRPr="00BA02ED">
        <w:t>grandes sectores</w:t>
      </w:r>
      <w:r w:rsidRPr="00BA02ED">
        <w:t xml:space="preserve"> que la postración nacional era </w:t>
      </w:r>
      <w:r w:rsidRPr="00BA02ED">
        <w:t>resultado de un ejercicio perverso y distorsionado del poder público, que México no estaba conden</w:t>
      </w:r>
      <w:r w:rsidRPr="00BA02ED">
        <w:t xml:space="preserve">ado a vivir para siempre en el </w:t>
      </w:r>
      <w:r w:rsidRPr="00BA02ED">
        <w:t>desastre neoliberal y que la sociedad podía ser protagonista de una gran transformación si se organizaba para la participación</w:t>
      </w:r>
      <w:r w:rsidRPr="00BA02ED">
        <w:t xml:space="preserve"> </w:t>
      </w:r>
      <w:r w:rsidRPr="00BA02ED">
        <w:t>electoral y para contrarrestar las innumerables prácticas del fraude.</w:t>
      </w:r>
    </w:p>
    <w:p w:rsidR="00BA02ED" w:rsidRPr="00BA02ED" w:rsidRDefault="00BA02ED" w:rsidP="00BA02ED">
      <w:pPr>
        <w:spacing w:after="0"/>
        <w:jc w:val="both"/>
        <w:rPr>
          <w:b/>
        </w:rPr>
      </w:pPr>
    </w:p>
    <w:p w:rsidR="00BA02ED" w:rsidRPr="00BA02ED" w:rsidRDefault="00BA02ED" w:rsidP="00BA02ED">
      <w:pPr>
        <w:spacing w:after="0"/>
        <w:jc w:val="both"/>
      </w:pPr>
      <w:r w:rsidRPr="00BA02ED">
        <w:t xml:space="preserve">Esa revolución de las conciencias permitió derrotar al régimen oligárquico en los comicios de 1 </w:t>
      </w:r>
      <w:r w:rsidRPr="00BA02ED">
        <w:t xml:space="preserve">de julio de 2018 e imprimir una </w:t>
      </w:r>
      <w:r w:rsidRPr="00BA02ED">
        <w:t>nueva dirección al país. Hoy, la sociedad mexicana está consciente de las realidades políticas y ma</w:t>
      </w:r>
      <w:r w:rsidRPr="00BA02ED">
        <w:t xml:space="preserve">ntiene una constante vigilancia </w:t>
      </w:r>
      <w:r w:rsidRPr="00BA02ED">
        <w:t xml:space="preserve">sobre el quehacer gubernamental e institucional. Este cambio trascendente debe ser conducido a </w:t>
      </w:r>
      <w:r w:rsidRPr="00BA02ED">
        <w:t xml:space="preserve">una forma superior de ejercicio </w:t>
      </w:r>
      <w:r w:rsidRPr="00BA02ED">
        <w:t>del poder: la democracia participativa.</w:t>
      </w:r>
    </w:p>
    <w:p w:rsidR="00BA02ED" w:rsidRPr="00BA02ED" w:rsidRDefault="00BA02ED" w:rsidP="00BA02ED">
      <w:pPr>
        <w:spacing w:after="0"/>
        <w:jc w:val="both"/>
      </w:pPr>
    </w:p>
    <w:p w:rsidR="00BA02ED" w:rsidRDefault="00BA02ED" w:rsidP="00BA02ED">
      <w:pPr>
        <w:spacing w:after="0"/>
        <w:jc w:val="both"/>
      </w:pPr>
      <w:r w:rsidRPr="00BA02ED">
        <w:t>No es suficiente con que la sociedad esté informada y atenta; debe, además, participar e involucrarse en las decis</w:t>
      </w:r>
      <w:r w:rsidRPr="00BA02ED">
        <w:t xml:space="preserve">iones </w:t>
      </w:r>
      <w:r w:rsidRPr="00BA02ED">
        <w:t xml:space="preserve">relevantes de quienes la representan en la función pública; debe borrarse para siempre la </w:t>
      </w:r>
      <w:r w:rsidRPr="00BA02ED">
        <w:t xml:space="preserve">separación entre el pueblo y el </w:t>
      </w:r>
      <w:r w:rsidRPr="00BA02ED">
        <w:t>gobierno.</w:t>
      </w:r>
      <w:r w:rsidRPr="00BA02ED">
        <w:cr/>
      </w:r>
    </w:p>
    <w:p w:rsidR="00BA02ED" w:rsidRDefault="00BA02ED" w:rsidP="00BA02ED">
      <w:pPr>
        <w:spacing w:after="0"/>
        <w:jc w:val="both"/>
      </w:pPr>
    </w:p>
    <w:p w:rsidR="00BA02ED" w:rsidRDefault="00BA02ED" w:rsidP="00BA02ED">
      <w:pPr>
        <w:jc w:val="both"/>
        <w:rPr>
          <w:b/>
        </w:rPr>
      </w:pPr>
      <w:r w:rsidRPr="00BA02ED">
        <w:rPr>
          <w:b/>
        </w:rPr>
        <w:t>Revocación del mandato</w:t>
      </w:r>
    </w:p>
    <w:p w:rsidR="008A1B9A" w:rsidRDefault="00BA02ED" w:rsidP="00BA02ED">
      <w:pPr>
        <w:spacing w:after="0"/>
        <w:jc w:val="both"/>
      </w:pPr>
      <w:r>
        <w:t>El principio constitucional que señala el derecho del pueblo de cambiar "en todo tiempo" la for</w:t>
      </w:r>
      <w:r>
        <w:t xml:space="preserve">ma de su gobierno no ha tenido, </w:t>
      </w:r>
      <w:r>
        <w:t>en la práctica, ninguna posibilidad de concretarse. Por eso es necesario establecer el mecan</w:t>
      </w:r>
      <w:r>
        <w:t xml:space="preserve">ismo de revocación del mandato, </w:t>
      </w:r>
      <w:r>
        <w:t>como una forma efectiva de control de los mandantes sobre los mandatarios y de corrección de ine</w:t>
      </w:r>
      <w:r>
        <w:t xml:space="preserve">ficiencias y de malas prácticas </w:t>
      </w:r>
      <w:r>
        <w:t>y actitudes en el ejercicio gubernamental.</w:t>
      </w:r>
      <w:r>
        <w:cr/>
      </w:r>
    </w:p>
    <w:p w:rsidR="00BA02ED" w:rsidRDefault="00BA02ED" w:rsidP="00BA02ED">
      <w:pPr>
        <w:spacing w:after="0"/>
        <w:jc w:val="both"/>
      </w:pPr>
    </w:p>
    <w:p w:rsidR="00BA02ED" w:rsidRDefault="00BA02ED" w:rsidP="00BA02ED">
      <w:pPr>
        <w:jc w:val="both"/>
        <w:rPr>
          <w:b/>
        </w:rPr>
      </w:pPr>
      <w:r w:rsidRPr="00BA02ED">
        <w:rPr>
          <w:b/>
        </w:rPr>
        <w:t>Consulta popular</w:t>
      </w:r>
    </w:p>
    <w:p w:rsidR="008A1B9A" w:rsidRDefault="00BA02ED" w:rsidP="00E14A60">
      <w:pPr>
        <w:jc w:val="both"/>
      </w:pPr>
      <w:r w:rsidRPr="00BA02ED">
        <w:t>No basta con la posibilidad de elegir a los funcionarios; la sociedad debe tener tambi</w:t>
      </w:r>
      <w:r w:rsidRPr="00BA02ED">
        <w:t xml:space="preserve">én el derecho de incidir en sus </w:t>
      </w:r>
      <w:r w:rsidRPr="00BA02ED">
        <w:t>determinaciones. Por eso el gobierno federal someterá a consulta las decisiones estratégicas de int</w:t>
      </w:r>
      <w:r w:rsidRPr="00BA02ED">
        <w:t xml:space="preserve">erés nacional, consultará a las </w:t>
      </w:r>
      <w:r w:rsidRPr="00BA02ED">
        <w:t>poblaciones los asuntos de interés regional o local y someterá al veredicto de las comunidades las acciones gubernamentales q</w:t>
      </w:r>
      <w:r w:rsidRPr="00BA02ED">
        <w:t xml:space="preserve">ue </w:t>
      </w:r>
      <w:r w:rsidRPr="00BA02ED">
        <w:t>las afecten o involucren, acatando así las disposiciones contenidas en varios artículos d</w:t>
      </w:r>
      <w:r w:rsidRPr="00BA02ED">
        <w:t xml:space="preserve">e la Constitución y en tratados </w:t>
      </w:r>
      <w:r w:rsidRPr="00BA02ED">
        <w:t>internacionales de los que México es signatario, como el Convenio 169 de la Organización Internacional del Trabajo.</w:t>
      </w:r>
    </w:p>
    <w:p w:rsidR="000362EC" w:rsidRDefault="000362EC" w:rsidP="00E14A60">
      <w:pPr>
        <w:jc w:val="both"/>
      </w:pPr>
    </w:p>
    <w:p w:rsidR="00D12DB6" w:rsidRDefault="00D12DB6" w:rsidP="00D12DB6">
      <w:pPr>
        <w:jc w:val="both"/>
        <w:rPr>
          <w:b/>
        </w:rPr>
      </w:pPr>
      <w:r>
        <w:rPr>
          <w:b/>
        </w:rPr>
        <w:t>Datos de Contacto:</w:t>
      </w:r>
    </w:p>
    <w:p w:rsidR="00D12DB6" w:rsidRDefault="00D12DB6" w:rsidP="00D12DB6">
      <w:pPr>
        <w:spacing w:after="0"/>
        <w:jc w:val="both"/>
        <w:rPr>
          <w:b/>
        </w:rPr>
      </w:pPr>
      <w:r>
        <w:rPr>
          <w:b/>
        </w:rPr>
        <w:t>Nombre del responsable</w:t>
      </w:r>
    </w:p>
    <w:p w:rsidR="00D12DB6" w:rsidRPr="00D12DB6" w:rsidRDefault="00D12DB6" w:rsidP="00D12DB6">
      <w:pPr>
        <w:spacing w:after="0"/>
        <w:jc w:val="both"/>
        <w:rPr>
          <w:b/>
        </w:rPr>
      </w:pPr>
      <w:r w:rsidRPr="00D12DB6">
        <w:t>Fernando Pérez Núñez</w:t>
      </w:r>
    </w:p>
    <w:p w:rsidR="00D12DB6" w:rsidRDefault="00D12DB6" w:rsidP="00D12DB6">
      <w:pPr>
        <w:spacing w:after="0"/>
        <w:jc w:val="both"/>
      </w:pPr>
      <w:r>
        <w:t xml:space="preserve">Director Ejecutivo de Administración e Innovación </w:t>
      </w:r>
    </w:p>
    <w:p w:rsidR="00D12DB6" w:rsidRDefault="00D12DB6" w:rsidP="00D12DB6">
      <w:pPr>
        <w:spacing w:after="0"/>
        <w:jc w:val="both"/>
      </w:pPr>
    </w:p>
    <w:p w:rsidR="00D12DB6" w:rsidRPr="00D12DB6" w:rsidRDefault="00D12DB6" w:rsidP="00D12DB6">
      <w:pPr>
        <w:spacing w:after="0"/>
        <w:jc w:val="both"/>
        <w:rPr>
          <w:b/>
        </w:rPr>
      </w:pPr>
      <w:r w:rsidRPr="00D12DB6">
        <w:rPr>
          <w:b/>
        </w:rPr>
        <w:lastRenderedPageBreak/>
        <w:t xml:space="preserve">Correo </w:t>
      </w:r>
      <w:r>
        <w:rPr>
          <w:b/>
        </w:rPr>
        <w:t xml:space="preserve">electrónico </w:t>
      </w:r>
    </w:p>
    <w:p w:rsidR="00D12DB6" w:rsidRDefault="00D12DB6" w:rsidP="00D12DB6">
      <w:pPr>
        <w:spacing w:after="0"/>
        <w:jc w:val="both"/>
      </w:pPr>
      <w:hyperlink r:id="rId6" w:history="1">
        <w:r w:rsidRPr="00693BEC">
          <w:rPr>
            <w:rStyle w:val="Hipervnculo"/>
          </w:rPr>
          <w:t>fernando.perez@iepcjalisco.org.mx</w:t>
        </w:r>
      </w:hyperlink>
    </w:p>
    <w:p w:rsidR="00D12DB6" w:rsidRDefault="00D12DB6" w:rsidP="00D12DB6">
      <w:pPr>
        <w:spacing w:after="0"/>
        <w:jc w:val="both"/>
      </w:pPr>
    </w:p>
    <w:p w:rsidR="00D12DB6" w:rsidRPr="00D12DB6" w:rsidRDefault="00D12DB6" w:rsidP="00D12DB6">
      <w:pPr>
        <w:spacing w:after="0"/>
        <w:jc w:val="both"/>
        <w:rPr>
          <w:b/>
        </w:rPr>
      </w:pPr>
      <w:r w:rsidRPr="00D12DB6">
        <w:rPr>
          <w:b/>
        </w:rPr>
        <w:t xml:space="preserve">Teléfono </w:t>
      </w:r>
    </w:p>
    <w:p w:rsidR="00D12DB6" w:rsidRDefault="00D12DB6" w:rsidP="00D12DB6">
      <w:pPr>
        <w:spacing w:after="0"/>
        <w:jc w:val="both"/>
      </w:pPr>
      <w:r w:rsidRPr="00D12DB6">
        <w:t>(33)4445-8450 ext. 3720</w:t>
      </w:r>
    </w:p>
    <w:p w:rsidR="00D12DB6" w:rsidRDefault="00D12DB6" w:rsidP="00D12DB6">
      <w:pPr>
        <w:spacing w:after="0"/>
        <w:jc w:val="both"/>
      </w:pPr>
    </w:p>
    <w:p w:rsidR="00D12DB6" w:rsidRDefault="00D12DB6" w:rsidP="00D12DB6">
      <w:pPr>
        <w:spacing w:after="0"/>
        <w:jc w:val="both"/>
        <w:rPr>
          <w:b/>
        </w:rPr>
      </w:pPr>
      <w:r w:rsidRPr="00D12DB6">
        <w:rPr>
          <w:b/>
        </w:rPr>
        <w:t xml:space="preserve">Domicilio </w:t>
      </w:r>
    </w:p>
    <w:p w:rsidR="00D12DB6" w:rsidRDefault="00D12DB6" w:rsidP="00D12DB6">
      <w:pPr>
        <w:spacing w:after="0"/>
        <w:jc w:val="both"/>
      </w:pPr>
      <w:r w:rsidRPr="00D12DB6">
        <w:t>Parque de las Estrellas #2764</w:t>
      </w:r>
    </w:p>
    <w:p w:rsidR="00D12DB6" w:rsidRDefault="00D12DB6" w:rsidP="00D12DB6">
      <w:pPr>
        <w:spacing w:after="0"/>
        <w:jc w:val="both"/>
      </w:pPr>
      <w:r w:rsidRPr="00D12DB6">
        <w:t>Col</w:t>
      </w:r>
      <w:r>
        <w:t>.</w:t>
      </w:r>
      <w:r w:rsidRPr="00D12DB6">
        <w:t xml:space="preserve"> Jardines del Bosque Centro</w:t>
      </w:r>
    </w:p>
    <w:p w:rsidR="00D12DB6" w:rsidRDefault="00D12DB6" w:rsidP="00D12DB6">
      <w:pPr>
        <w:spacing w:after="0"/>
        <w:jc w:val="both"/>
      </w:pPr>
      <w:r>
        <w:t xml:space="preserve">C.P. </w:t>
      </w:r>
      <w:r w:rsidRPr="00D12DB6">
        <w:t>44520</w:t>
      </w:r>
      <w:bookmarkStart w:id="0" w:name="_GoBack"/>
      <w:bookmarkEnd w:id="0"/>
    </w:p>
    <w:p w:rsidR="00D12DB6" w:rsidRPr="00D12DB6" w:rsidRDefault="00D12DB6" w:rsidP="00D12DB6">
      <w:pPr>
        <w:spacing w:after="0"/>
        <w:jc w:val="both"/>
      </w:pPr>
      <w:r w:rsidRPr="00D12DB6">
        <w:t>Guadalajara, Jalisco, México</w:t>
      </w:r>
    </w:p>
    <w:p w:rsidR="000362EC" w:rsidRDefault="00D12DB6" w:rsidP="00E14A60">
      <w:pPr>
        <w:jc w:val="both"/>
        <w:rPr>
          <w:b/>
        </w:rPr>
      </w:pPr>
      <w:r w:rsidRPr="00D12DB6">
        <w:rPr>
          <w:b/>
        </w:rPr>
        <w:t xml:space="preserve"> </w:t>
      </w:r>
    </w:p>
    <w:p w:rsidR="00D12DB6" w:rsidRPr="00D12DB6" w:rsidRDefault="00D12DB6" w:rsidP="00E14A60">
      <w:pPr>
        <w:jc w:val="both"/>
        <w:rPr>
          <w:b/>
        </w:rPr>
      </w:pPr>
    </w:p>
    <w:sectPr w:rsidR="00D12DB6" w:rsidRPr="00D12DB6" w:rsidSect="00E14A60">
      <w:headerReference w:type="default" r:id="rId7"/>
      <w:pgSz w:w="12240" w:h="15840"/>
      <w:pgMar w:top="2043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8A5" w:rsidRDefault="000F68A5" w:rsidP="00E14A60">
      <w:pPr>
        <w:spacing w:after="0" w:line="240" w:lineRule="auto"/>
      </w:pPr>
      <w:r>
        <w:separator/>
      </w:r>
    </w:p>
  </w:endnote>
  <w:endnote w:type="continuationSeparator" w:id="0">
    <w:p w:rsidR="000F68A5" w:rsidRDefault="000F68A5" w:rsidP="00E1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8A5" w:rsidRDefault="000F68A5" w:rsidP="00E14A60">
      <w:pPr>
        <w:spacing w:after="0" w:line="240" w:lineRule="auto"/>
      </w:pPr>
      <w:r>
        <w:separator/>
      </w:r>
    </w:p>
  </w:footnote>
  <w:footnote w:type="continuationSeparator" w:id="0">
    <w:p w:rsidR="000F68A5" w:rsidRDefault="000F68A5" w:rsidP="00E14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A60" w:rsidRDefault="00E14A60" w:rsidP="00E14A60">
    <w:pPr>
      <w:pStyle w:val="Encabezado"/>
      <w:ind w:left="-1276"/>
    </w:pPr>
    <w:r w:rsidRPr="000E41C1">
      <w:rPr>
        <w:noProof/>
      </w:rPr>
      <w:drawing>
        <wp:inline distT="0" distB="0" distL="0" distR="0" wp14:anchorId="211618A0" wp14:editId="67BB6A18">
          <wp:extent cx="1755775" cy="1068070"/>
          <wp:effectExtent l="0" t="0" r="0" b="0"/>
          <wp:docPr id="32" name="Imagen 32" descr="C:\Users\isabel.solares\Documents\AdministracionFinanzas\image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isabel.solares\Documents\AdministracionFinanzas\image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60"/>
    <w:rsid w:val="000362EC"/>
    <w:rsid w:val="000F68A5"/>
    <w:rsid w:val="0049043D"/>
    <w:rsid w:val="00756D28"/>
    <w:rsid w:val="008A1B9A"/>
    <w:rsid w:val="008E4DCC"/>
    <w:rsid w:val="00A8462F"/>
    <w:rsid w:val="00BA02ED"/>
    <w:rsid w:val="00D12DB6"/>
    <w:rsid w:val="00E14A60"/>
    <w:rsid w:val="00E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3644E9-E96C-4A56-8B15-A03000E5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4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4A60"/>
  </w:style>
  <w:style w:type="paragraph" w:styleId="Piedepgina">
    <w:name w:val="footer"/>
    <w:basedOn w:val="Normal"/>
    <w:link w:val="PiedepginaCar"/>
    <w:uiPriority w:val="99"/>
    <w:unhideWhenUsed/>
    <w:rsid w:val="00E14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A60"/>
  </w:style>
  <w:style w:type="paragraph" w:styleId="Prrafodelista">
    <w:name w:val="List Paragraph"/>
    <w:basedOn w:val="Normal"/>
    <w:uiPriority w:val="34"/>
    <w:qFormat/>
    <w:rsid w:val="00E14A6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36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2EC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2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rnando.perez@iepcjalisco.org.m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705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EMMANUEL ARMENTA ENRIQUEZ</dc:creator>
  <cp:keywords/>
  <dc:description/>
  <cp:lastModifiedBy>ALAN EMMANUEL ARMENTA ENRIQUEZ</cp:lastModifiedBy>
  <cp:revision>3</cp:revision>
  <cp:lastPrinted>2022-07-27T16:54:00Z</cp:lastPrinted>
  <dcterms:created xsi:type="dcterms:W3CDTF">2022-07-28T15:24:00Z</dcterms:created>
  <dcterms:modified xsi:type="dcterms:W3CDTF">2022-07-28T15:33:00Z</dcterms:modified>
</cp:coreProperties>
</file>