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lang w:val="es-ES"/>
        </w:rPr>
        <w:id w:val="15254690"/>
        <w:docPartObj>
          <w:docPartGallery w:val="Cover Pages"/>
          <w:docPartUnique/>
        </w:docPartObj>
      </w:sdtPr>
      <w:sdtEndPr>
        <w:rPr>
          <w:rFonts w:ascii="Arial" w:hAnsi="Arial" w:cs="Arial"/>
          <w:sz w:val="24"/>
          <w:szCs w:val="24"/>
          <w:lang w:val="es-MX"/>
        </w:rPr>
      </w:sdtEndPr>
      <w:sdtContent>
        <w:p w:rsidR="008F6C1C" w:rsidRDefault="008F6C1C">
          <w:pPr>
            <w:rPr>
              <w:lang w:val="es-ES"/>
            </w:rPr>
          </w:pPr>
        </w:p>
        <w:p w:rsidR="008F6C1C" w:rsidRDefault="00672929">
          <w:pPr>
            <w:rPr>
              <w:lang w:val="es-ES"/>
            </w:rPr>
          </w:pPr>
          <w:r w:rsidRPr="00672929">
            <w:rPr>
              <w:noProof/>
              <w:lang w:val="es-ES"/>
            </w:rPr>
            <w:pict>
              <v:group id="_x0000_s1028"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9"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30"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31" style="position:absolute;left:3446;top:406;width:8475;height:15025;mso-width-relative:margin" fillcolor="#8064a2 [3207]" strokecolor="#f2f2f2 [3041]" strokeweight="3pt">
                    <v:shadow on="t" type="perspective" color="#3f3151 [1607]" opacity=".5" offset="1pt" offset2="-1pt"/>
                    <v:textbox style="mso-next-textbox:#_x0000_s1031" inset="18pt,108pt,36pt">
                      <w:txbxContent>
                        <w:sdt>
                          <w:sdtPr>
                            <w:rPr>
                              <w:color w:val="FFFFFF" w:themeColor="background1"/>
                              <w:sz w:val="72"/>
                              <w:szCs w:val="80"/>
                            </w:rPr>
                            <w:alias w:val="Título"/>
                            <w:id w:val="16962279"/>
                            <w:placeholder>
                              <w:docPart w:val="77D52430214F423997D99801CD2A9510"/>
                            </w:placeholder>
                            <w:dataBinding w:prefixMappings="xmlns:ns0='http://schemas.openxmlformats.org/package/2006/metadata/core-properties' xmlns:ns1='http://purl.org/dc/elements/1.1/'" w:xpath="/ns0:coreProperties[1]/ns1:title[1]" w:storeItemID="{6C3C8BC8-F283-45AE-878A-BAB7291924A1}"/>
                            <w:text/>
                          </w:sdtPr>
                          <w:sdtEndPr>
                            <w:rPr>
                              <w:sz w:val="80"/>
                            </w:rPr>
                          </w:sdtEndPr>
                          <w:sdtContent>
                            <w:p w:rsidR="008F6C1C" w:rsidRDefault="008F6C1C">
                              <w:pPr>
                                <w:pStyle w:val="Sinespaciado"/>
                                <w:rPr>
                                  <w:color w:val="FFFFFF" w:themeColor="background1"/>
                                  <w:sz w:val="80"/>
                                  <w:szCs w:val="80"/>
                                </w:rPr>
                              </w:pPr>
                              <w:r>
                                <w:rPr>
                                  <w:color w:val="FFFFFF" w:themeColor="background1"/>
                                  <w:sz w:val="72"/>
                                  <w:szCs w:val="80"/>
                                </w:rPr>
                                <w:t>Informe Anual 2015</w:t>
                              </w:r>
                            </w:p>
                          </w:sdtContent>
                        </w:sdt>
                        <w:sdt>
                          <w:sdtPr>
                            <w:rPr>
                              <w:color w:val="FFFFFF" w:themeColor="background1"/>
                              <w:sz w:val="40"/>
                              <w:szCs w:val="40"/>
                            </w:rPr>
                            <w:alias w:val="Subtítulo"/>
                            <w:id w:val="16962284"/>
                            <w:placeholder>
                              <w:docPart w:val="137DAFF571094F4B93D6AA3C220A584F"/>
                            </w:placeholder>
                            <w:dataBinding w:prefixMappings="xmlns:ns0='http://schemas.openxmlformats.org/package/2006/metadata/core-properties' xmlns:ns1='http://purl.org/dc/elements/1.1/'" w:xpath="/ns0:coreProperties[1]/ns1:subject[1]" w:storeItemID="{6C3C8BC8-F283-45AE-878A-BAB7291924A1}"/>
                            <w:text/>
                          </w:sdtPr>
                          <w:sdtContent>
                            <w:p w:rsidR="008F6C1C" w:rsidRDefault="008F6C1C">
                              <w:pPr>
                                <w:pStyle w:val="Sinespaciado"/>
                                <w:rPr>
                                  <w:color w:val="FFFFFF" w:themeColor="background1"/>
                                  <w:sz w:val="40"/>
                                  <w:szCs w:val="40"/>
                                </w:rPr>
                              </w:pPr>
                              <w:r>
                                <w:rPr>
                                  <w:color w:val="FFFFFF" w:themeColor="background1"/>
                                  <w:sz w:val="40"/>
                                  <w:szCs w:val="40"/>
                                </w:rPr>
                                <w:t>Dirección de Educación Cívica</w:t>
                              </w:r>
                            </w:p>
                          </w:sdtContent>
                        </w:sdt>
                        <w:p w:rsidR="008F6C1C" w:rsidRDefault="008F6C1C">
                          <w:pPr>
                            <w:pStyle w:val="Sinespaciado"/>
                            <w:rPr>
                              <w:color w:val="FFFFFF" w:themeColor="background1"/>
                            </w:rPr>
                          </w:pPr>
                        </w:p>
                        <w:p w:rsidR="008F6C1C" w:rsidRDefault="008F6C1C">
                          <w:pPr>
                            <w:pStyle w:val="Sinespaciado"/>
                            <w:rPr>
                              <w:color w:val="FFFFFF" w:themeColor="background1"/>
                            </w:rPr>
                          </w:pPr>
                        </w:p>
                        <w:p w:rsidR="008F6C1C" w:rsidRDefault="008F6C1C">
                          <w:pPr>
                            <w:pStyle w:val="Sinespaciado"/>
                            <w:rPr>
                              <w:color w:val="FFFFFF" w:themeColor="background1"/>
                            </w:rPr>
                          </w:pPr>
                        </w:p>
                      </w:txbxContent>
                    </v:textbox>
                  </v:rect>
                  <v:group id="_x0000_s1032" style="position:absolute;left:321;top:3424;width:3125;height:6069" coordorigin="654,3599" coordsize="2880,5760">
                    <v:rect id="_x0000_s1033" style="position:absolute;left:2094;top:6479;width:1440;height:1440;flip:x;mso-width-relative:margin;v-text-anchor:middle" fillcolor="#a7bfde [1620]" strokecolor="white [3212]" strokeweight="1pt">
                      <v:fill opacity="52429f"/>
                      <v:shadow color="#d8d8d8 [2732]" offset="3pt,3pt" offset2="2pt,2pt"/>
                    </v:rect>
                    <v:rect id="_x0000_s1034" style="position:absolute;left:2094;top:5039;width:1440;height:1440;flip:x;mso-width-relative:margin;v-text-anchor:middle" fillcolor="#a7bfde [1620]" strokecolor="white [3212]" strokeweight="1pt">
                      <v:fill opacity=".5"/>
                      <v:shadow color="#d8d8d8 [2732]" offset="3pt,3pt" offset2="2pt,2pt"/>
                    </v:rect>
                    <v:rect id="_x0000_s1035" style="position:absolute;left:654;top:5039;width:1440;height:1440;flip:x;mso-width-relative:margin;v-text-anchor:middle" fillcolor="#a7bfde [1620]" strokecolor="white [3212]" strokeweight="1pt">
                      <v:fill opacity="52429f"/>
                      <v:shadow color="#d8d8d8 [2732]" offset="3pt,3pt" offset2="2pt,2pt"/>
                    </v:rect>
                    <v:rect id="_x0000_s1036" style="position:absolute;left:654;top:3599;width:1440;height:1440;flip:x;mso-width-relative:margin;v-text-anchor:middle" fillcolor="#a7bfde [1620]" strokecolor="white [3212]" strokeweight="1pt">
                      <v:fill opacity=".5"/>
                      <v:shadow color="#d8d8d8 [2732]" offset="3pt,3pt" offset2="2pt,2pt"/>
                    </v:rect>
                    <v:rect id="_x0000_s1037" style="position:absolute;left:654;top:6479;width:1440;height:1440;flip:x;mso-width-relative:margin;v-text-anchor:middle" fillcolor="#a7bfde [1620]" strokecolor="white [3212]" strokeweight="1pt">
                      <v:fill opacity=".5"/>
                      <v:shadow color="#d8d8d8 [2732]" offset="3pt,3pt" offset2="2pt,2pt"/>
                    </v:rect>
                    <v:rect id="_x0000_s1038" style="position:absolute;left:2094;top:7919;width:1440;height:1440;flip:x;mso-width-relative:margin;v-text-anchor:middle" fillcolor="#a7bfde [1620]" strokecolor="white [3212]" strokeweight="1pt">
                      <v:fill opacity=".5"/>
                      <v:shadow color="#d8d8d8 [2732]" offset="3pt,3pt" offset2="2pt,2pt"/>
                    </v:rect>
                  </v:group>
                  <v:rect id="_x0000_s1039" style="position:absolute;left:2690;top:406;width:1563;height:1518;flip:x;mso-width-relative:margin;v-text-anchor:bottom" fillcolor="#f79646 [3209]" strokecolor="#f2f2f2 [3041]" strokeweight="3pt">
                    <v:shadow on="t" type="perspective" color="#974706 [1609]" opacity=".5" offset="1pt" offset2="-1pt"/>
                    <v:textbox style="mso-next-textbox:#_x0000_s1039">
                      <w:txbxContent>
                        <w:sdt>
                          <w:sdtPr>
                            <w:rPr>
                              <w:color w:val="FFFFFF" w:themeColor="background1"/>
                              <w:sz w:val="52"/>
                              <w:szCs w:val="52"/>
                              <w:lang w:val="es-ES"/>
                            </w:rPr>
                            <w:alias w:val="Año"/>
                            <w:id w:val="16962274"/>
                            <w:placeholder>
                              <w:docPart w:val="B7F8256355C648EAB46B6693923C1C58"/>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8F6C1C" w:rsidRDefault="008F6C1C">
                              <w:pPr>
                                <w:jc w:val="center"/>
                                <w:rPr>
                                  <w:color w:val="FFFFFF" w:themeColor="background1"/>
                                  <w:sz w:val="48"/>
                                  <w:szCs w:val="52"/>
                                  <w:lang w:val="es-ES"/>
                                </w:rPr>
                              </w:pPr>
                              <w:r>
                                <w:rPr>
                                  <w:color w:val="FFFFFF" w:themeColor="background1"/>
                                  <w:sz w:val="52"/>
                                  <w:szCs w:val="52"/>
                                  <w:lang w:val="es-ES"/>
                                </w:rPr>
                                <w:t>2016</w:t>
                              </w:r>
                            </w:p>
                          </w:sdtContent>
                        </w:sdt>
                      </w:txbxContent>
                    </v:textbox>
                  </v:rect>
                </v:group>
                <v:group id="_x0000_s1040" style="position:absolute;left:3446;top:13758;width:8169;height:1382" coordorigin="3446,13758" coordsize="8169,1382">
                  <v:group id="_x0000_s1041" style="position:absolute;left:10833;top:14380;width:782;height:760;flip:x y" coordorigin="8754,11945" coordsize="2880,2859">
                    <v:rect id="_x0000_s1042" style="position:absolute;left:10194;top:11945;width:1440;height:1440;flip:x;mso-width-relative:margin;v-text-anchor:middle" fillcolor="#bfbfbf [2412]" strokecolor="white [3212]" strokeweight="1pt">
                      <v:fill opacity=".5"/>
                      <v:shadow color="#d8d8d8 [2732]" offset="3pt,3pt" offset2="2pt,2pt"/>
                    </v:rect>
                    <v:rect id="_x0000_s1043" style="position:absolute;left:10194;top:13364;width:1440;height:1440;flip:x;mso-width-relative:margin;v-text-anchor:middle" fillcolor="#c0504d [3205]" strokecolor="white [3212]" strokeweight="1pt">
                      <v:shadow color="#d8d8d8 [2732]" offset="3pt,3pt" offset2="2pt,2pt"/>
                    </v:rect>
                    <v:rect id="_x0000_s1044" style="position:absolute;left:8754;top:13364;width:1440;height:1440;flip:x;mso-width-relative:margin;v-text-anchor:middle" fillcolor="#bfbfbf [2412]" strokecolor="white [3212]" strokeweight="1pt">
                      <v:fill opacity=".5"/>
                      <v:shadow color="#d8d8d8 [2732]" offset="3pt,3pt" offset2="2pt,2pt"/>
                    </v:rect>
                  </v:group>
                  <v:rect id="_x0000_s1045" style="position:absolute;left:3446;top:13758;width:7105;height:1382;v-text-anchor:bottom" filled="f" fillcolor="white [3212]" stroked="f" strokecolor="white [3212]" strokeweight="1pt">
                    <v:fill opacity="52429f"/>
                    <v:shadow color="#d8d8d8 [2732]" offset="3pt,3pt" offset2="2pt,2pt"/>
                    <v:textbox style="mso-next-textbox:#_x0000_s1045" inset=",0,,0">
                      <w:txbxContent>
                        <w:sdt>
                          <w:sdtPr>
                            <w:rPr>
                              <w:color w:val="FFFFFF" w:themeColor="background1"/>
                            </w:rPr>
                            <w:alias w:val="Autor"/>
                            <w:id w:val="16962296"/>
                            <w:placeholder>
                              <w:docPart w:val="6F58EFF6F063474B94E23628DE8C8E8C"/>
                            </w:placeholder>
                            <w:dataBinding w:prefixMappings="xmlns:ns0='http://schemas.openxmlformats.org/package/2006/metadata/core-properties' xmlns:ns1='http://purl.org/dc/elements/1.1/'" w:xpath="/ns0:coreProperties[1]/ns1:creator[1]" w:storeItemID="{6C3C8BC8-F283-45AE-878A-BAB7291924A1}"/>
                            <w:text/>
                          </w:sdtPr>
                          <w:sdtContent>
                            <w:p w:rsidR="008F6C1C" w:rsidRDefault="008F6C1C">
                              <w:pPr>
                                <w:pStyle w:val="Sinespaciado"/>
                                <w:jc w:val="right"/>
                                <w:rPr>
                                  <w:color w:val="FFFFFF" w:themeColor="background1"/>
                                </w:rPr>
                              </w:pPr>
                              <w:r>
                                <w:rPr>
                                  <w:color w:val="FFFFFF" w:themeColor="background1"/>
                                  <w:lang w:val="es-MX"/>
                                </w:rPr>
                                <w:t>Moisés Pérez Vega</w:t>
                              </w:r>
                            </w:p>
                          </w:sdtContent>
                        </w:sdt>
                        <w:sdt>
                          <w:sdtPr>
                            <w:rPr>
                              <w:color w:val="FFFFFF" w:themeColor="background1"/>
                            </w:rPr>
                            <w:alias w:val="Organización"/>
                            <w:id w:val="16962301"/>
                            <w:placeholder>
                              <w:docPart w:val="36B97418E924459FAB1FE74D572EDDFD"/>
                            </w:placeholder>
                            <w:dataBinding w:prefixMappings="xmlns:ns0='http://schemas.openxmlformats.org/officeDocument/2006/extended-properties'" w:xpath="/ns0:Properties[1]/ns0:Company[1]" w:storeItemID="{6668398D-A668-4E3E-A5EB-62B293D839F1}"/>
                            <w:text/>
                          </w:sdtPr>
                          <w:sdtContent>
                            <w:p w:rsidR="008F6C1C" w:rsidRDefault="008F6C1C">
                              <w:pPr>
                                <w:pStyle w:val="Sinespaciado"/>
                                <w:jc w:val="right"/>
                                <w:rPr>
                                  <w:color w:val="FFFFFF" w:themeColor="background1"/>
                                </w:rPr>
                              </w:pPr>
                              <w:r>
                                <w:rPr>
                                  <w:color w:val="FFFFFF" w:themeColor="background1"/>
                                </w:rPr>
                                <w:t>Instituto Electoral y de Participación Ciudadana del Estado de Jalisco</w:t>
                              </w:r>
                            </w:p>
                          </w:sdtContent>
                        </w:sdt>
                        <w:p w:rsidR="008F6C1C" w:rsidRDefault="008F6C1C">
                          <w:pPr>
                            <w:pStyle w:val="Sinespaciado"/>
                            <w:jc w:val="right"/>
                            <w:rPr>
                              <w:color w:val="FFFFFF" w:themeColor="background1"/>
                            </w:rPr>
                          </w:pPr>
                        </w:p>
                      </w:txbxContent>
                    </v:textbox>
                  </v:rect>
                </v:group>
                <w10:wrap anchorx="page" anchory="page"/>
              </v:group>
            </w:pict>
          </w:r>
        </w:p>
        <w:p w:rsidR="008F6C1C" w:rsidRDefault="008F6C1C">
          <w:pPr>
            <w:rPr>
              <w:rFonts w:ascii="Arial" w:hAnsi="Arial" w:cs="Arial"/>
              <w:sz w:val="24"/>
              <w:szCs w:val="24"/>
            </w:rPr>
          </w:pPr>
          <w:r>
            <w:rPr>
              <w:rFonts w:ascii="Arial" w:hAnsi="Arial" w:cs="Arial"/>
              <w:sz w:val="24"/>
              <w:szCs w:val="24"/>
            </w:rPr>
            <w:br w:type="page"/>
          </w:r>
        </w:p>
      </w:sdtContent>
    </w:sdt>
    <w:p w:rsidR="0015655F" w:rsidRPr="00A12571" w:rsidRDefault="0015655F" w:rsidP="00763977">
      <w:pPr>
        <w:spacing w:line="360" w:lineRule="auto"/>
        <w:jc w:val="both"/>
        <w:rPr>
          <w:rFonts w:ascii="Arial" w:hAnsi="Arial" w:cs="Arial"/>
          <w:b/>
          <w:noProof/>
          <w:color w:val="7030A0"/>
          <w:sz w:val="32"/>
          <w:szCs w:val="24"/>
          <w:lang w:eastAsia="es-MX"/>
        </w:rPr>
      </w:pPr>
      <w:r w:rsidRPr="00A12571">
        <w:rPr>
          <w:rFonts w:ascii="Arial" w:hAnsi="Arial" w:cs="Arial"/>
          <w:b/>
          <w:noProof/>
          <w:color w:val="7030A0"/>
          <w:sz w:val="32"/>
          <w:szCs w:val="24"/>
          <w:lang w:eastAsia="es-MX"/>
        </w:rPr>
        <w:lastRenderedPageBreak/>
        <w:t>Índice</w:t>
      </w:r>
    </w:p>
    <w:p w:rsidR="00C81334" w:rsidRPr="00A12571" w:rsidRDefault="00C81334" w:rsidP="00763977">
      <w:pPr>
        <w:pStyle w:val="Prrafodelista"/>
        <w:numPr>
          <w:ilvl w:val="0"/>
          <w:numId w:val="2"/>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Introducción</w:t>
      </w:r>
      <w:r w:rsidR="007E38A2" w:rsidRPr="00A12571">
        <w:rPr>
          <w:rFonts w:ascii="Arial" w:hAnsi="Arial" w:cs="Arial"/>
          <w:b/>
          <w:color w:val="B2A1C7" w:themeColor="accent4" w:themeTint="99"/>
          <w:sz w:val="28"/>
          <w:szCs w:val="28"/>
        </w:rPr>
        <w:t xml:space="preserve">                                                                    </w:t>
      </w:r>
      <w:r w:rsidR="001C6B10">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4</w:t>
      </w:r>
    </w:p>
    <w:p w:rsidR="00C81334" w:rsidRPr="00A12571" w:rsidRDefault="00C81334" w:rsidP="00763977">
      <w:pPr>
        <w:pStyle w:val="Prrafodelista"/>
        <w:numPr>
          <w:ilvl w:val="0"/>
          <w:numId w:val="2"/>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Capacitación Electoral</w:t>
      </w:r>
      <w:r w:rsidR="007E38A2" w:rsidRPr="00A12571">
        <w:rPr>
          <w:rFonts w:ascii="Arial" w:hAnsi="Arial" w:cs="Arial"/>
          <w:b/>
          <w:color w:val="B2A1C7" w:themeColor="accent4" w:themeTint="99"/>
          <w:sz w:val="28"/>
          <w:szCs w:val="28"/>
        </w:rPr>
        <w:t xml:space="preserve">                                                         </w:t>
      </w:r>
      <w:r w:rsidR="001C6B10">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4</w:t>
      </w:r>
    </w:p>
    <w:p w:rsidR="00C81334" w:rsidRPr="003E3AFE" w:rsidRDefault="006D7CE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2.1</w:t>
      </w:r>
      <w:r w:rsidR="003E3AFE">
        <w:rPr>
          <w:rFonts w:ascii="Arial" w:hAnsi="Arial" w:cs="Arial"/>
          <w:b/>
          <w:noProof/>
          <w:sz w:val="24"/>
          <w:szCs w:val="28"/>
          <w:lang w:eastAsia="es-MX"/>
        </w:rPr>
        <w:t xml:space="preserve"> </w:t>
      </w:r>
      <w:r w:rsidR="00C81334" w:rsidRPr="003E3AFE">
        <w:rPr>
          <w:rFonts w:ascii="Arial" w:hAnsi="Arial" w:cs="Arial"/>
          <w:b/>
          <w:noProof/>
          <w:sz w:val="24"/>
          <w:szCs w:val="28"/>
          <w:lang w:eastAsia="es-MX"/>
        </w:rPr>
        <w:t xml:space="preserve">Materiales electorales </w:t>
      </w:r>
    </w:p>
    <w:p w:rsidR="00C81334" w:rsidRPr="00A12571" w:rsidRDefault="003E3AFE"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2.</w:t>
      </w:r>
      <w:r w:rsidR="006D7CE3">
        <w:rPr>
          <w:rFonts w:ascii="Arial" w:hAnsi="Arial" w:cs="Arial"/>
          <w:b/>
          <w:noProof/>
          <w:sz w:val="24"/>
          <w:szCs w:val="28"/>
          <w:lang w:eastAsia="es-MX"/>
        </w:rPr>
        <w:t>2</w:t>
      </w:r>
      <w:r>
        <w:rPr>
          <w:rFonts w:ascii="Arial" w:hAnsi="Arial" w:cs="Arial"/>
          <w:b/>
          <w:noProof/>
          <w:sz w:val="24"/>
          <w:szCs w:val="28"/>
          <w:lang w:eastAsia="es-MX"/>
        </w:rPr>
        <w:t xml:space="preserve"> </w:t>
      </w:r>
      <w:r w:rsidR="00C81334" w:rsidRPr="00A12571">
        <w:rPr>
          <w:rFonts w:ascii="Arial" w:hAnsi="Arial" w:cs="Arial"/>
          <w:b/>
          <w:noProof/>
          <w:sz w:val="24"/>
          <w:szCs w:val="28"/>
          <w:lang w:eastAsia="es-MX"/>
        </w:rPr>
        <w:t>Cursos de capacitación</w:t>
      </w:r>
    </w:p>
    <w:p w:rsidR="00C81334" w:rsidRPr="00A12571" w:rsidRDefault="00C81334" w:rsidP="00763977">
      <w:pPr>
        <w:pStyle w:val="Prrafodelista"/>
        <w:numPr>
          <w:ilvl w:val="0"/>
          <w:numId w:val="2"/>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Evaluación y Seguimiento Electoral</w:t>
      </w:r>
      <w:r w:rsidR="007E38A2" w:rsidRPr="00A12571">
        <w:rPr>
          <w:rFonts w:ascii="Arial" w:hAnsi="Arial" w:cs="Arial"/>
          <w:b/>
          <w:color w:val="B2A1C7" w:themeColor="accent4" w:themeTint="99"/>
          <w:sz w:val="28"/>
          <w:szCs w:val="28"/>
        </w:rPr>
        <w:t xml:space="preserve">                                   </w:t>
      </w:r>
      <w:r w:rsidR="001C6B10">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w:t>
      </w:r>
      <w:r w:rsidR="001C6B10">
        <w:rPr>
          <w:rFonts w:ascii="Arial" w:hAnsi="Arial" w:cs="Arial"/>
          <w:b/>
          <w:color w:val="B2A1C7" w:themeColor="accent4" w:themeTint="99"/>
          <w:sz w:val="28"/>
          <w:szCs w:val="28"/>
        </w:rPr>
        <w:t>7</w:t>
      </w:r>
      <w:r w:rsidR="007E38A2" w:rsidRPr="00A12571">
        <w:rPr>
          <w:rFonts w:ascii="Arial" w:hAnsi="Arial" w:cs="Arial"/>
          <w:b/>
          <w:color w:val="B2A1C7" w:themeColor="accent4" w:themeTint="99"/>
          <w:sz w:val="28"/>
          <w:szCs w:val="28"/>
        </w:rPr>
        <w:t xml:space="preserve">              </w:t>
      </w:r>
    </w:p>
    <w:p w:rsidR="003E3AFE" w:rsidRDefault="003E3AFE"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 xml:space="preserve">3.1 </w:t>
      </w:r>
      <w:r w:rsidRPr="00A12571">
        <w:rPr>
          <w:rFonts w:ascii="Arial" w:hAnsi="Arial" w:cs="Arial"/>
          <w:b/>
          <w:noProof/>
          <w:sz w:val="24"/>
          <w:szCs w:val="28"/>
          <w:lang w:eastAsia="es-MX"/>
        </w:rPr>
        <w:t>Actividades de Seguimiento</w:t>
      </w:r>
    </w:p>
    <w:p w:rsidR="003E3AFE" w:rsidRDefault="003E3AFE" w:rsidP="00763977">
      <w:pPr>
        <w:pStyle w:val="Prrafodelista"/>
        <w:spacing w:line="360" w:lineRule="auto"/>
        <w:jc w:val="both"/>
        <w:rPr>
          <w:rFonts w:ascii="Arial" w:hAnsi="Arial" w:cs="Arial"/>
          <w:b/>
          <w:szCs w:val="28"/>
        </w:rPr>
      </w:pPr>
      <w:r>
        <w:rPr>
          <w:rFonts w:ascii="Arial" w:hAnsi="Arial" w:cs="Arial"/>
          <w:b/>
          <w:noProof/>
          <w:sz w:val="24"/>
          <w:szCs w:val="28"/>
          <w:lang w:eastAsia="es-MX"/>
        </w:rPr>
        <w:tab/>
        <w:t>3.1.1</w:t>
      </w:r>
      <w:r w:rsidRPr="003E3AFE">
        <w:rPr>
          <w:rFonts w:ascii="Arial" w:hAnsi="Arial" w:cs="Arial"/>
          <w:b/>
          <w:szCs w:val="28"/>
        </w:rPr>
        <w:t xml:space="preserve"> </w:t>
      </w:r>
      <w:r w:rsidRPr="00A12571">
        <w:rPr>
          <w:rFonts w:ascii="Arial" w:hAnsi="Arial" w:cs="Arial"/>
          <w:b/>
          <w:szCs w:val="28"/>
        </w:rPr>
        <w:t>Capacitaciones</w:t>
      </w:r>
    </w:p>
    <w:p w:rsidR="003E3AFE" w:rsidRDefault="003E3AFE" w:rsidP="00763977">
      <w:pPr>
        <w:pStyle w:val="Prrafodelista"/>
        <w:spacing w:line="360" w:lineRule="auto"/>
        <w:jc w:val="both"/>
        <w:rPr>
          <w:rFonts w:ascii="Arial" w:hAnsi="Arial" w:cs="Arial"/>
          <w:b/>
          <w:szCs w:val="28"/>
        </w:rPr>
      </w:pPr>
      <w:r>
        <w:rPr>
          <w:rFonts w:ascii="Arial" w:hAnsi="Arial" w:cs="Arial"/>
          <w:b/>
          <w:noProof/>
          <w:sz w:val="24"/>
          <w:szCs w:val="28"/>
          <w:lang w:eastAsia="es-MX"/>
        </w:rPr>
        <w:tab/>
        <w:t xml:space="preserve">3.1.2 </w:t>
      </w:r>
      <w:r w:rsidRPr="00A12571">
        <w:rPr>
          <w:rFonts w:ascii="Arial" w:hAnsi="Arial" w:cs="Arial"/>
          <w:b/>
          <w:szCs w:val="28"/>
        </w:rPr>
        <w:t xml:space="preserve"> Simulacros y Prácticas</w:t>
      </w:r>
    </w:p>
    <w:p w:rsidR="003E3AFE" w:rsidRPr="00A12571" w:rsidRDefault="003E3AFE" w:rsidP="00763977">
      <w:pPr>
        <w:pStyle w:val="Prrafodelista"/>
        <w:spacing w:line="360" w:lineRule="auto"/>
        <w:ind w:firstLine="696"/>
        <w:jc w:val="both"/>
        <w:rPr>
          <w:rFonts w:ascii="Arial" w:hAnsi="Arial" w:cs="Arial"/>
          <w:b/>
          <w:szCs w:val="28"/>
        </w:rPr>
      </w:pPr>
      <w:r>
        <w:rPr>
          <w:rFonts w:ascii="Arial" w:hAnsi="Arial" w:cs="Arial"/>
          <w:b/>
          <w:noProof/>
          <w:sz w:val="24"/>
          <w:szCs w:val="28"/>
          <w:lang w:eastAsia="es-MX"/>
        </w:rPr>
        <w:t>3.1.3</w:t>
      </w:r>
      <w:r w:rsidR="00675DB6">
        <w:rPr>
          <w:rFonts w:ascii="Arial" w:hAnsi="Arial" w:cs="Arial"/>
          <w:b/>
          <w:noProof/>
          <w:sz w:val="24"/>
          <w:szCs w:val="28"/>
          <w:lang w:eastAsia="es-MX"/>
        </w:rPr>
        <w:t xml:space="preserve"> </w:t>
      </w:r>
      <w:r w:rsidRPr="00A12571">
        <w:rPr>
          <w:rFonts w:ascii="Arial" w:hAnsi="Arial" w:cs="Arial"/>
          <w:b/>
          <w:szCs w:val="28"/>
        </w:rPr>
        <w:t xml:space="preserve"> Verificaciones</w:t>
      </w:r>
    </w:p>
    <w:p w:rsidR="00C81334" w:rsidRPr="00A12571" w:rsidRDefault="00287E5A" w:rsidP="00763977">
      <w:pPr>
        <w:pStyle w:val="Prrafodelista"/>
        <w:spacing w:line="360" w:lineRule="auto"/>
        <w:jc w:val="both"/>
        <w:rPr>
          <w:rFonts w:ascii="Arial" w:hAnsi="Arial" w:cs="Arial"/>
          <w:b/>
          <w:noProof/>
          <w:sz w:val="24"/>
          <w:szCs w:val="28"/>
          <w:lang w:eastAsia="es-MX"/>
        </w:rPr>
      </w:pPr>
      <w:r>
        <w:rPr>
          <w:rFonts w:ascii="Arial" w:hAnsi="Arial" w:cs="Arial"/>
          <w:b/>
          <w:szCs w:val="28"/>
        </w:rPr>
        <w:t xml:space="preserve">3.2 </w:t>
      </w:r>
      <w:r w:rsidR="00C81334" w:rsidRPr="00A12571">
        <w:rPr>
          <w:rFonts w:ascii="Arial" w:hAnsi="Arial" w:cs="Arial"/>
          <w:b/>
          <w:noProof/>
          <w:sz w:val="24"/>
          <w:szCs w:val="28"/>
          <w:lang w:eastAsia="es-MX"/>
        </w:rPr>
        <w:t>Brigadas de Promoción del Voto</w:t>
      </w:r>
    </w:p>
    <w:p w:rsidR="00C81334" w:rsidRPr="00A12571" w:rsidRDefault="00287E5A"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 xml:space="preserve">3.3 </w:t>
      </w:r>
      <w:r w:rsidR="00C81334" w:rsidRPr="00A12571">
        <w:rPr>
          <w:rFonts w:ascii="Arial" w:hAnsi="Arial" w:cs="Arial"/>
          <w:b/>
          <w:noProof/>
          <w:sz w:val="24"/>
          <w:szCs w:val="28"/>
          <w:lang w:eastAsia="es-MX"/>
        </w:rPr>
        <w:t>Brigadas de Agradecimiento</w:t>
      </w:r>
    </w:p>
    <w:p w:rsidR="00C81334" w:rsidRPr="00A12571" w:rsidRDefault="00C81334" w:rsidP="00763977">
      <w:pPr>
        <w:pStyle w:val="Prrafodelista"/>
        <w:numPr>
          <w:ilvl w:val="0"/>
          <w:numId w:val="2"/>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Elecciones Escolares</w:t>
      </w:r>
      <w:r w:rsidR="007E38A2" w:rsidRPr="00A12571">
        <w:rPr>
          <w:rFonts w:ascii="Arial" w:hAnsi="Arial" w:cs="Arial"/>
          <w:b/>
          <w:color w:val="B2A1C7" w:themeColor="accent4" w:themeTint="99"/>
          <w:sz w:val="28"/>
          <w:szCs w:val="28"/>
        </w:rPr>
        <w:t xml:space="preserve">                                                            </w:t>
      </w:r>
      <w:r w:rsidR="001C6B10">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9</w:t>
      </w:r>
    </w:p>
    <w:p w:rsidR="00C81334" w:rsidRPr="00A12571" w:rsidRDefault="005544F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 xml:space="preserve">4.1 </w:t>
      </w:r>
      <w:r w:rsidR="00C81334" w:rsidRPr="00A12571">
        <w:rPr>
          <w:rFonts w:ascii="Arial" w:hAnsi="Arial" w:cs="Arial"/>
          <w:b/>
          <w:noProof/>
          <w:sz w:val="24"/>
          <w:szCs w:val="28"/>
          <w:lang w:eastAsia="es-MX"/>
        </w:rPr>
        <w:t>Elección de sociedad de alumnos</w:t>
      </w:r>
    </w:p>
    <w:p w:rsidR="00C81334" w:rsidRPr="00A12571" w:rsidRDefault="005544F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 xml:space="preserve">4.2 </w:t>
      </w:r>
      <w:r w:rsidR="00C81334" w:rsidRPr="00A12571">
        <w:rPr>
          <w:rFonts w:ascii="Arial" w:hAnsi="Arial" w:cs="Arial"/>
          <w:b/>
          <w:noProof/>
          <w:sz w:val="24"/>
          <w:szCs w:val="28"/>
          <w:lang w:eastAsia="es-MX"/>
        </w:rPr>
        <w:t xml:space="preserve">Ayuntamiento Infantil Zapopan </w:t>
      </w:r>
    </w:p>
    <w:p w:rsidR="00C81334" w:rsidRPr="00A12571" w:rsidRDefault="00C81334" w:rsidP="00763977">
      <w:pPr>
        <w:pStyle w:val="Prrafodelista"/>
        <w:numPr>
          <w:ilvl w:val="0"/>
          <w:numId w:val="2"/>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 xml:space="preserve">Cultura Política </w:t>
      </w:r>
      <w:r w:rsidR="001C6B10">
        <w:rPr>
          <w:rFonts w:ascii="Arial" w:hAnsi="Arial" w:cs="Arial"/>
          <w:b/>
          <w:color w:val="B2A1C7" w:themeColor="accent4" w:themeTint="99"/>
          <w:sz w:val="28"/>
          <w:szCs w:val="28"/>
        </w:rPr>
        <w:t xml:space="preserve">Democrática                </w:t>
      </w:r>
      <w:r w:rsidR="007E38A2" w:rsidRPr="00A12571">
        <w:rPr>
          <w:rFonts w:ascii="Arial" w:hAnsi="Arial" w:cs="Arial"/>
          <w:b/>
          <w:color w:val="B2A1C7" w:themeColor="accent4" w:themeTint="99"/>
          <w:sz w:val="28"/>
          <w:szCs w:val="28"/>
        </w:rPr>
        <w:t xml:space="preserve">                                   10</w:t>
      </w:r>
    </w:p>
    <w:p w:rsidR="00C81334" w:rsidRPr="00A12571" w:rsidRDefault="005544F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 xml:space="preserve">5.1 </w:t>
      </w:r>
      <w:r w:rsidR="00C81334" w:rsidRPr="00A12571">
        <w:rPr>
          <w:rFonts w:ascii="Arial" w:hAnsi="Arial" w:cs="Arial"/>
          <w:b/>
          <w:noProof/>
          <w:sz w:val="24"/>
          <w:szCs w:val="28"/>
          <w:lang w:eastAsia="es-MX"/>
        </w:rPr>
        <w:t xml:space="preserve">Ciclo de Cine y Política “Historias que cuentan” </w:t>
      </w:r>
    </w:p>
    <w:p w:rsidR="00C81334" w:rsidRPr="00A12571" w:rsidRDefault="00C81334" w:rsidP="00763977">
      <w:pPr>
        <w:pStyle w:val="Prrafodelista"/>
        <w:numPr>
          <w:ilvl w:val="1"/>
          <w:numId w:val="28"/>
        </w:numPr>
        <w:spacing w:line="360" w:lineRule="auto"/>
        <w:jc w:val="both"/>
        <w:rPr>
          <w:rFonts w:ascii="Arial" w:hAnsi="Arial" w:cs="Arial"/>
          <w:b/>
          <w:noProof/>
          <w:sz w:val="24"/>
          <w:szCs w:val="28"/>
          <w:lang w:eastAsia="es-MX"/>
        </w:rPr>
      </w:pPr>
      <w:r w:rsidRPr="00A12571">
        <w:rPr>
          <w:rFonts w:ascii="Arial" w:hAnsi="Arial" w:cs="Arial"/>
          <w:b/>
          <w:noProof/>
          <w:sz w:val="24"/>
          <w:szCs w:val="28"/>
          <w:lang w:eastAsia="es-MX"/>
        </w:rPr>
        <w:t>Feria Internacional del Libro 2015</w:t>
      </w:r>
    </w:p>
    <w:p w:rsidR="005544F3" w:rsidRPr="005544F3" w:rsidRDefault="00C81334" w:rsidP="00763977">
      <w:pPr>
        <w:pStyle w:val="Prrafodelista"/>
        <w:numPr>
          <w:ilvl w:val="2"/>
          <w:numId w:val="28"/>
        </w:numPr>
        <w:spacing w:line="360" w:lineRule="auto"/>
        <w:jc w:val="both"/>
        <w:rPr>
          <w:rFonts w:ascii="Arial" w:hAnsi="Arial" w:cs="Arial"/>
          <w:b/>
          <w:szCs w:val="28"/>
        </w:rPr>
      </w:pPr>
      <w:r w:rsidRPr="005544F3">
        <w:rPr>
          <w:rFonts w:ascii="Arial" w:hAnsi="Arial" w:cs="Arial"/>
          <w:b/>
          <w:szCs w:val="28"/>
        </w:rPr>
        <w:t>Stand</w:t>
      </w:r>
    </w:p>
    <w:p w:rsidR="00C81334" w:rsidRDefault="005544F3" w:rsidP="00763977">
      <w:pPr>
        <w:pStyle w:val="Prrafodelista"/>
        <w:numPr>
          <w:ilvl w:val="2"/>
          <w:numId w:val="28"/>
        </w:numPr>
        <w:spacing w:line="360" w:lineRule="auto"/>
        <w:jc w:val="both"/>
        <w:rPr>
          <w:rFonts w:ascii="Arial" w:hAnsi="Arial" w:cs="Arial"/>
          <w:b/>
          <w:szCs w:val="28"/>
        </w:rPr>
      </w:pPr>
      <w:r>
        <w:rPr>
          <w:rFonts w:ascii="Arial" w:hAnsi="Arial" w:cs="Arial"/>
          <w:b/>
          <w:szCs w:val="28"/>
        </w:rPr>
        <w:t>Materiales de difusión</w:t>
      </w:r>
    </w:p>
    <w:p w:rsidR="005544F3" w:rsidRDefault="005544F3" w:rsidP="00763977">
      <w:pPr>
        <w:pStyle w:val="Prrafodelista"/>
        <w:numPr>
          <w:ilvl w:val="2"/>
          <w:numId w:val="28"/>
        </w:numPr>
        <w:spacing w:line="360" w:lineRule="auto"/>
        <w:jc w:val="both"/>
        <w:rPr>
          <w:rFonts w:ascii="Arial" w:hAnsi="Arial" w:cs="Arial"/>
          <w:b/>
          <w:szCs w:val="28"/>
        </w:rPr>
      </w:pPr>
      <w:r>
        <w:rPr>
          <w:rFonts w:ascii="Arial" w:hAnsi="Arial" w:cs="Arial"/>
          <w:b/>
          <w:szCs w:val="28"/>
        </w:rPr>
        <w:t xml:space="preserve">Red </w:t>
      </w:r>
      <w:r w:rsidRPr="00A12571">
        <w:rPr>
          <w:rFonts w:ascii="Arial" w:hAnsi="Arial" w:cs="Arial"/>
          <w:b/>
          <w:szCs w:val="28"/>
        </w:rPr>
        <w:t>por la participación ciudadana</w:t>
      </w:r>
    </w:p>
    <w:p w:rsidR="00C81334" w:rsidRPr="005544F3" w:rsidRDefault="00C81334" w:rsidP="00763977">
      <w:pPr>
        <w:pStyle w:val="Prrafodelista"/>
        <w:numPr>
          <w:ilvl w:val="2"/>
          <w:numId w:val="28"/>
        </w:numPr>
        <w:spacing w:line="360" w:lineRule="auto"/>
        <w:jc w:val="both"/>
        <w:rPr>
          <w:rFonts w:ascii="Arial" w:hAnsi="Arial" w:cs="Arial"/>
          <w:b/>
          <w:szCs w:val="28"/>
        </w:rPr>
      </w:pPr>
      <w:r w:rsidRPr="005544F3">
        <w:rPr>
          <w:rFonts w:ascii="Arial" w:hAnsi="Arial" w:cs="Arial"/>
          <w:b/>
          <w:szCs w:val="28"/>
        </w:rPr>
        <w:t>Consulta “Yo Participo en mi ciudad”</w:t>
      </w:r>
    </w:p>
    <w:p w:rsidR="00C81334" w:rsidRPr="00A12571" w:rsidRDefault="008B574F" w:rsidP="00763977">
      <w:pPr>
        <w:spacing w:line="360" w:lineRule="auto"/>
        <w:ind w:firstLine="708"/>
        <w:jc w:val="both"/>
        <w:rPr>
          <w:rFonts w:ascii="Arial" w:hAnsi="Arial" w:cs="Arial"/>
          <w:b/>
          <w:noProof/>
          <w:sz w:val="24"/>
          <w:szCs w:val="28"/>
          <w:lang w:eastAsia="es-MX"/>
        </w:rPr>
      </w:pPr>
      <w:r>
        <w:rPr>
          <w:rFonts w:ascii="Arial" w:hAnsi="Arial" w:cs="Arial"/>
          <w:b/>
          <w:noProof/>
          <w:sz w:val="24"/>
          <w:szCs w:val="28"/>
          <w:lang w:eastAsia="es-MX"/>
        </w:rPr>
        <w:t xml:space="preserve">5.3 </w:t>
      </w:r>
      <w:r w:rsidR="00C81334" w:rsidRPr="00A12571">
        <w:rPr>
          <w:rFonts w:ascii="Arial" w:hAnsi="Arial" w:cs="Arial"/>
          <w:b/>
          <w:noProof/>
          <w:sz w:val="24"/>
          <w:szCs w:val="28"/>
          <w:lang w:eastAsia="es-MX"/>
        </w:rPr>
        <w:t xml:space="preserve">Servicio Social </w:t>
      </w:r>
    </w:p>
    <w:p w:rsidR="00C81334" w:rsidRPr="00A12571" w:rsidRDefault="00C81334" w:rsidP="00763977">
      <w:pPr>
        <w:pStyle w:val="Prrafodelista"/>
        <w:numPr>
          <w:ilvl w:val="0"/>
          <w:numId w:val="2"/>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 xml:space="preserve">Cultura Cívica </w:t>
      </w:r>
      <w:r w:rsidR="007E38A2" w:rsidRPr="00A12571">
        <w:rPr>
          <w:rFonts w:ascii="Arial" w:hAnsi="Arial" w:cs="Arial"/>
          <w:b/>
          <w:color w:val="B2A1C7" w:themeColor="accent4" w:themeTint="99"/>
          <w:sz w:val="28"/>
          <w:szCs w:val="28"/>
        </w:rPr>
        <w:t xml:space="preserve">        </w:t>
      </w:r>
      <w:r w:rsidR="00A04C66">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16</w:t>
      </w:r>
    </w:p>
    <w:p w:rsidR="00C81334" w:rsidRPr="00A12571" w:rsidRDefault="00C81334" w:rsidP="00763977">
      <w:pPr>
        <w:pStyle w:val="Prrafodelista"/>
        <w:numPr>
          <w:ilvl w:val="1"/>
          <w:numId w:val="29"/>
        </w:numPr>
        <w:spacing w:line="360" w:lineRule="auto"/>
        <w:jc w:val="both"/>
        <w:rPr>
          <w:rFonts w:ascii="Arial" w:hAnsi="Arial" w:cs="Arial"/>
          <w:b/>
          <w:noProof/>
          <w:sz w:val="24"/>
          <w:szCs w:val="28"/>
          <w:lang w:eastAsia="es-MX"/>
        </w:rPr>
      </w:pPr>
      <w:r w:rsidRPr="00A12571">
        <w:rPr>
          <w:rFonts w:ascii="Arial" w:hAnsi="Arial" w:cs="Arial"/>
          <w:b/>
          <w:noProof/>
          <w:sz w:val="24"/>
          <w:szCs w:val="28"/>
          <w:lang w:eastAsia="es-MX"/>
        </w:rPr>
        <w:t>Decoración de fiestas cívicas</w:t>
      </w:r>
    </w:p>
    <w:p w:rsidR="00675DB6" w:rsidRDefault="00C81334" w:rsidP="00763977">
      <w:pPr>
        <w:pStyle w:val="Prrafodelista"/>
        <w:numPr>
          <w:ilvl w:val="2"/>
          <w:numId w:val="29"/>
        </w:numPr>
        <w:spacing w:line="360" w:lineRule="auto"/>
        <w:jc w:val="both"/>
        <w:rPr>
          <w:rFonts w:ascii="Arial" w:hAnsi="Arial" w:cs="Arial"/>
          <w:b/>
          <w:noProof/>
          <w:szCs w:val="28"/>
          <w:lang w:eastAsia="es-MX"/>
        </w:rPr>
      </w:pPr>
      <w:r w:rsidRPr="00A12571">
        <w:rPr>
          <w:rFonts w:ascii="Arial" w:hAnsi="Arial" w:cs="Arial"/>
          <w:b/>
          <w:noProof/>
          <w:szCs w:val="28"/>
          <w:lang w:eastAsia="es-MX"/>
        </w:rPr>
        <w:t>Acto Cívico</w:t>
      </w:r>
    </w:p>
    <w:p w:rsidR="00C81334" w:rsidRPr="00675DB6" w:rsidRDefault="00C81334" w:rsidP="00763977">
      <w:pPr>
        <w:pStyle w:val="Prrafodelista"/>
        <w:numPr>
          <w:ilvl w:val="2"/>
          <w:numId w:val="29"/>
        </w:numPr>
        <w:spacing w:line="360" w:lineRule="auto"/>
        <w:jc w:val="both"/>
        <w:rPr>
          <w:rFonts w:ascii="Arial" w:hAnsi="Arial" w:cs="Arial"/>
          <w:b/>
          <w:noProof/>
          <w:szCs w:val="28"/>
          <w:lang w:eastAsia="es-MX"/>
        </w:rPr>
      </w:pPr>
      <w:r w:rsidRPr="00675DB6">
        <w:rPr>
          <w:rFonts w:ascii="Arial" w:hAnsi="Arial" w:cs="Arial"/>
          <w:b/>
          <w:noProof/>
          <w:szCs w:val="28"/>
          <w:lang w:eastAsia="es-MX"/>
        </w:rPr>
        <w:t>Altar de muertos</w:t>
      </w:r>
    </w:p>
    <w:p w:rsidR="00330C30" w:rsidRDefault="00330C30" w:rsidP="00763977">
      <w:pPr>
        <w:pStyle w:val="Prrafodelista"/>
        <w:numPr>
          <w:ilvl w:val="1"/>
          <w:numId w:val="29"/>
        </w:numPr>
        <w:spacing w:line="360" w:lineRule="auto"/>
        <w:jc w:val="both"/>
        <w:rPr>
          <w:rFonts w:ascii="Arial" w:hAnsi="Arial" w:cs="Arial"/>
          <w:b/>
          <w:noProof/>
          <w:sz w:val="24"/>
          <w:szCs w:val="28"/>
          <w:lang w:eastAsia="es-MX"/>
        </w:rPr>
      </w:pPr>
      <w:r>
        <w:rPr>
          <w:rFonts w:ascii="Arial" w:hAnsi="Arial" w:cs="Arial"/>
          <w:b/>
          <w:noProof/>
          <w:sz w:val="24"/>
          <w:szCs w:val="28"/>
          <w:lang w:eastAsia="es-MX"/>
        </w:rPr>
        <w:t>Papirolas 2015</w:t>
      </w:r>
    </w:p>
    <w:p w:rsidR="00C81334" w:rsidRPr="00A12571" w:rsidRDefault="00C81334" w:rsidP="00763977">
      <w:pPr>
        <w:pStyle w:val="Prrafodelista"/>
        <w:numPr>
          <w:ilvl w:val="1"/>
          <w:numId w:val="29"/>
        </w:numPr>
        <w:spacing w:line="360" w:lineRule="auto"/>
        <w:jc w:val="both"/>
        <w:rPr>
          <w:rFonts w:ascii="Arial" w:hAnsi="Arial" w:cs="Arial"/>
          <w:b/>
          <w:noProof/>
          <w:sz w:val="24"/>
          <w:szCs w:val="28"/>
          <w:lang w:eastAsia="es-MX"/>
        </w:rPr>
      </w:pPr>
      <w:r w:rsidRPr="00A12571">
        <w:rPr>
          <w:rFonts w:ascii="Arial" w:hAnsi="Arial" w:cs="Arial"/>
          <w:b/>
          <w:noProof/>
          <w:sz w:val="24"/>
          <w:szCs w:val="28"/>
          <w:lang w:eastAsia="es-MX"/>
        </w:rPr>
        <w:t>Concursos</w:t>
      </w:r>
    </w:p>
    <w:p w:rsidR="00552422" w:rsidRDefault="00763977" w:rsidP="00763977">
      <w:pPr>
        <w:spacing w:line="360" w:lineRule="auto"/>
        <w:ind w:left="1416"/>
        <w:jc w:val="both"/>
        <w:rPr>
          <w:rFonts w:ascii="Arial" w:hAnsi="Arial" w:cs="Arial"/>
          <w:b/>
          <w:noProof/>
          <w:szCs w:val="28"/>
          <w:lang w:eastAsia="es-MX"/>
        </w:rPr>
      </w:pPr>
      <w:r>
        <w:rPr>
          <w:rFonts w:ascii="Arial" w:hAnsi="Arial" w:cs="Arial"/>
          <w:b/>
          <w:noProof/>
          <w:szCs w:val="28"/>
          <w:lang w:eastAsia="es-MX"/>
        </w:rPr>
        <w:lastRenderedPageBreak/>
        <w:t xml:space="preserve">6.3.1 </w:t>
      </w:r>
      <w:r w:rsidR="00C81334" w:rsidRPr="00763977">
        <w:rPr>
          <w:rFonts w:ascii="Arial" w:hAnsi="Arial" w:cs="Arial"/>
          <w:b/>
          <w:noProof/>
          <w:szCs w:val="28"/>
          <w:lang w:eastAsia="es-MX"/>
        </w:rPr>
        <w:t>Concurso estatal de video #Yo Participo</w:t>
      </w:r>
    </w:p>
    <w:p w:rsidR="00552422" w:rsidRPr="00A12571" w:rsidRDefault="00763977" w:rsidP="00763977">
      <w:pPr>
        <w:spacing w:line="360" w:lineRule="auto"/>
        <w:ind w:left="1416"/>
        <w:jc w:val="both"/>
        <w:rPr>
          <w:rFonts w:ascii="Arial" w:hAnsi="Arial" w:cs="Arial"/>
          <w:b/>
          <w:noProof/>
          <w:szCs w:val="28"/>
          <w:lang w:eastAsia="es-MX"/>
        </w:rPr>
      </w:pPr>
      <w:r>
        <w:rPr>
          <w:rFonts w:ascii="Arial" w:hAnsi="Arial" w:cs="Arial"/>
          <w:b/>
          <w:noProof/>
          <w:szCs w:val="28"/>
          <w:lang w:eastAsia="es-MX"/>
        </w:rPr>
        <w:t xml:space="preserve">6.3.2 </w:t>
      </w:r>
      <w:r w:rsidR="00552422" w:rsidRPr="00A12571">
        <w:rPr>
          <w:rFonts w:ascii="Arial" w:hAnsi="Arial" w:cs="Arial"/>
          <w:b/>
          <w:noProof/>
          <w:szCs w:val="28"/>
          <w:lang w:eastAsia="es-MX"/>
        </w:rPr>
        <w:t>Concursos “Fotografía la participación ciudadana” y “Anécdotas del proceso electoral local y federal 2014-2015”</w:t>
      </w:r>
    </w:p>
    <w:p w:rsidR="00C81334" w:rsidRPr="00A12571" w:rsidRDefault="00C81334" w:rsidP="00763977">
      <w:pPr>
        <w:pStyle w:val="Prrafodelista"/>
        <w:numPr>
          <w:ilvl w:val="0"/>
          <w:numId w:val="29"/>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Investigación Electoral</w:t>
      </w:r>
      <w:r w:rsidR="007E38A2" w:rsidRPr="00A12571">
        <w:rPr>
          <w:rFonts w:ascii="Arial" w:hAnsi="Arial" w:cs="Arial"/>
          <w:b/>
          <w:color w:val="B2A1C7" w:themeColor="accent4" w:themeTint="99"/>
          <w:sz w:val="28"/>
          <w:szCs w:val="28"/>
        </w:rPr>
        <w:t xml:space="preserve">                                                      </w:t>
      </w:r>
      <w:r w:rsidR="00581517" w:rsidRPr="00A12571">
        <w:rPr>
          <w:rFonts w:ascii="Arial" w:hAnsi="Arial" w:cs="Arial"/>
          <w:b/>
          <w:color w:val="B2A1C7" w:themeColor="accent4" w:themeTint="99"/>
          <w:sz w:val="28"/>
          <w:szCs w:val="28"/>
        </w:rPr>
        <w:t xml:space="preserve"> </w:t>
      </w:r>
      <w:r w:rsidR="00A04C66">
        <w:rPr>
          <w:rFonts w:ascii="Arial" w:hAnsi="Arial" w:cs="Arial"/>
          <w:b/>
          <w:color w:val="B2A1C7" w:themeColor="accent4" w:themeTint="99"/>
          <w:sz w:val="28"/>
          <w:szCs w:val="28"/>
        </w:rPr>
        <w:t xml:space="preserve">        </w:t>
      </w:r>
      <w:r w:rsidR="00581517" w:rsidRPr="00A12571">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19</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 xml:space="preserve">7.1 </w:t>
      </w:r>
      <w:r w:rsidR="00C81334" w:rsidRPr="00A12571">
        <w:rPr>
          <w:rFonts w:ascii="Arial" w:hAnsi="Arial" w:cs="Arial"/>
          <w:b/>
          <w:noProof/>
          <w:sz w:val="24"/>
          <w:szCs w:val="28"/>
          <w:lang w:eastAsia="es-MX"/>
        </w:rPr>
        <w:t xml:space="preserve"> Encuesta Cultura Política 2015 </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 xml:space="preserve">7.2 </w:t>
      </w:r>
      <w:r w:rsidR="00C81334" w:rsidRPr="00A12571">
        <w:rPr>
          <w:rFonts w:ascii="Arial" w:hAnsi="Arial" w:cs="Arial"/>
          <w:b/>
          <w:noProof/>
          <w:sz w:val="24"/>
          <w:szCs w:val="28"/>
          <w:lang w:eastAsia="es-MX"/>
        </w:rPr>
        <w:t xml:space="preserve"> Política pública “Educar para la democracia”</w:t>
      </w:r>
    </w:p>
    <w:p w:rsidR="00C81334" w:rsidRPr="00A12571" w:rsidRDefault="00C81334" w:rsidP="00763977">
      <w:pPr>
        <w:pStyle w:val="Prrafodelista"/>
        <w:numPr>
          <w:ilvl w:val="0"/>
          <w:numId w:val="29"/>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Ahorro Material y Ecológico</w:t>
      </w:r>
      <w:r w:rsidR="007E38A2" w:rsidRPr="00A12571">
        <w:rPr>
          <w:rFonts w:ascii="Arial" w:hAnsi="Arial" w:cs="Arial"/>
          <w:b/>
          <w:color w:val="B2A1C7" w:themeColor="accent4" w:themeTint="99"/>
          <w:sz w:val="28"/>
          <w:szCs w:val="28"/>
        </w:rPr>
        <w:t xml:space="preserve">                                              </w:t>
      </w:r>
      <w:r w:rsidR="00581517" w:rsidRPr="00A12571">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w:t>
      </w:r>
      <w:r w:rsidR="00A04C66">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20</w:t>
      </w:r>
    </w:p>
    <w:p w:rsidR="00C81334" w:rsidRPr="00A12571" w:rsidRDefault="00C81334" w:rsidP="00763977">
      <w:pPr>
        <w:pStyle w:val="Prrafodelista"/>
        <w:numPr>
          <w:ilvl w:val="0"/>
          <w:numId w:val="29"/>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Centro de Documentación Electoral</w:t>
      </w:r>
      <w:r w:rsidR="007E38A2" w:rsidRPr="00A12571">
        <w:rPr>
          <w:rFonts w:ascii="Arial" w:hAnsi="Arial" w:cs="Arial"/>
          <w:b/>
          <w:color w:val="B2A1C7" w:themeColor="accent4" w:themeTint="99"/>
          <w:sz w:val="28"/>
          <w:szCs w:val="28"/>
        </w:rPr>
        <w:t xml:space="preserve">                                 </w:t>
      </w:r>
      <w:r w:rsidR="00581517" w:rsidRPr="00A12571">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w:t>
      </w:r>
      <w:r w:rsidR="00A04C66">
        <w:rPr>
          <w:rFonts w:ascii="Arial" w:hAnsi="Arial" w:cs="Arial"/>
          <w:b/>
          <w:color w:val="B2A1C7" w:themeColor="accent4" w:themeTint="99"/>
          <w:sz w:val="28"/>
          <w:szCs w:val="28"/>
        </w:rPr>
        <w:t xml:space="preserve">      </w:t>
      </w:r>
      <w:r w:rsidR="00581517" w:rsidRPr="00A12571">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21</w:t>
      </w:r>
    </w:p>
    <w:p w:rsidR="00C81334" w:rsidRPr="00A12571" w:rsidRDefault="00251922" w:rsidP="00763977">
      <w:pPr>
        <w:pStyle w:val="Prrafodelista"/>
        <w:numPr>
          <w:ilvl w:val="0"/>
          <w:numId w:val="29"/>
        </w:numPr>
        <w:spacing w:line="360" w:lineRule="auto"/>
        <w:rPr>
          <w:rFonts w:ascii="Arial" w:hAnsi="Arial" w:cs="Arial"/>
          <w:b/>
          <w:color w:val="B2A1C7" w:themeColor="accent4" w:themeTint="99"/>
          <w:sz w:val="28"/>
          <w:szCs w:val="28"/>
        </w:rPr>
      </w:pPr>
      <w:r>
        <w:rPr>
          <w:rFonts w:ascii="Arial" w:hAnsi="Arial" w:cs="Arial"/>
          <w:b/>
          <w:color w:val="B2A1C7" w:themeColor="accent4" w:themeTint="99"/>
          <w:sz w:val="28"/>
          <w:szCs w:val="28"/>
        </w:rPr>
        <w:t xml:space="preserve"> </w:t>
      </w:r>
      <w:r w:rsidR="00C81334" w:rsidRPr="00A12571">
        <w:rPr>
          <w:rFonts w:ascii="Arial" w:hAnsi="Arial" w:cs="Arial"/>
          <w:b/>
          <w:color w:val="B2A1C7" w:themeColor="accent4" w:themeTint="99"/>
          <w:sz w:val="28"/>
          <w:szCs w:val="28"/>
        </w:rPr>
        <w:t xml:space="preserve">Educación Cívica </w:t>
      </w:r>
      <w:r w:rsidR="007E38A2" w:rsidRPr="00A12571">
        <w:rPr>
          <w:rFonts w:ascii="Arial" w:hAnsi="Arial" w:cs="Arial"/>
          <w:b/>
          <w:color w:val="B2A1C7" w:themeColor="accent4" w:themeTint="99"/>
          <w:sz w:val="28"/>
          <w:szCs w:val="28"/>
        </w:rPr>
        <w:t xml:space="preserve">                                                             </w:t>
      </w:r>
      <w:r w:rsidR="00581517" w:rsidRPr="00A12571">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w:t>
      </w:r>
      <w:r w:rsidR="00A04C66">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21</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10.1</w:t>
      </w:r>
      <w:r w:rsidR="00C81334" w:rsidRPr="00A12571">
        <w:rPr>
          <w:rFonts w:ascii="Arial" w:hAnsi="Arial" w:cs="Arial"/>
          <w:b/>
          <w:noProof/>
          <w:sz w:val="24"/>
          <w:szCs w:val="28"/>
          <w:lang w:eastAsia="es-MX"/>
        </w:rPr>
        <w:t xml:space="preserve"> My world, encuesta “Mi Jalisco 2015” </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10.2</w:t>
      </w:r>
      <w:r w:rsidR="00C81334" w:rsidRPr="00A12571">
        <w:rPr>
          <w:rFonts w:ascii="Arial" w:hAnsi="Arial" w:cs="Arial"/>
          <w:b/>
          <w:noProof/>
          <w:sz w:val="24"/>
          <w:szCs w:val="28"/>
          <w:lang w:eastAsia="es-MX"/>
        </w:rPr>
        <w:t xml:space="preserve"> Consulta Educar para la democracia </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10.3</w:t>
      </w:r>
      <w:r w:rsidR="00C81334" w:rsidRPr="00A12571">
        <w:rPr>
          <w:rFonts w:ascii="Arial" w:hAnsi="Arial" w:cs="Arial"/>
          <w:b/>
          <w:noProof/>
          <w:sz w:val="24"/>
          <w:szCs w:val="28"/>
          <w:lang w:eastAsia="es-MX"/>
        </w:rPr>
        <w:t xml:space="preserve"> Curso – taller “Educar para la democracia”</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10.4</w:t>
      </w:r>
      <w:r w:rsidR="00C81334" w:rsidRPr="00A12571">
        <w:rPr>
          <w:rFonts w:ascii="Arial" w:hAnsi="Arial" w:cs="Arial"/>
          <w:b/>
          <w:noProof/>
          <w:sz w:val="24"/>
          <w:szCs w:val="28"/>
          <w:lang w:eastAsia="es-MX"/>
        </w:rPr>
        <w:t xml:space="preserve"> Micrositio “Educar para la democracia”</w:t>
      </w:r>
    </w:p>
    <w:p w:rsidR="00C81334" w:rsidRPr="00A12571" w:rsidRDefault="00C81334" w:rsidP="00763977">
      <w:pPr>
        <w:pStyle w:val="Prrafodelista"/>
        <w:numPr>
          <w:ilvl w:val="0"/>
          <w:numId w:val="29"/>
        </w:numPr>
        <w:spacing w:line="360" w:lineRule="auto"/>
        <w:rPr>
          <w:rFonts w:ascii="Arial" w:hAnsi="Arial" w:cs="Arial"/>
          <w:b/>
          <w:color w:val="B2A1C7" w:themeColor="accent4" w:themeTint="99"/>
          <w:sz w:val="28"/>
          <w:szCs w:val="28"/>
        </w:rPr>
      </w:pPr>
      <w:r w:rsidRPr="00A12571">
        <w:rPr>
          <w:rFonts w:ascii="Arial" w:hAnsi="Arial" w:cs="Arial"/>
          <w:b/>
          <w:color w:val="B2A1C7" w:themeColor="accent4" w:themeTint="99"/>
          <w:sz w:val="28"/>
          <w:szCs w:val="28"/>
        </w:rPr>
        <w:t xml:space="preserve">Otras actividades </w:t>
      </w:r>
      <w:r w:rsidR="007E38A2" w:rsidRPr="00A12571">
        <w:rPr>
          <w:rFonts w:ascii="Arial" w:hAnsi="Arial" w:cs="Arial"/>
          <w:b/>
          <w:color w:val="B2A1C7" w:themeColor="accent4" w:themeTint="99"/>
          <w:sz w:val="28"/>
          <w:szCs w:val="28"/>
        </w:rPr>
        <w:t xml:space="preserve">                                                        </w:t>
      </w:r>
      <w:r w:rsidR="00581517" w:rsidRPr="00A12571">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w:t>
      </w:r>
      <w:r w:rsidR="00D22A99">
        <w:rPr>
          <w:rFonts w:ascii="Arial" w:hAnsi="Arial" w:cs="Arial"/>
          <w:b/>
          <w:color w:val="B2A1C7" w:themeColor="accent4" w:themeTint="99"/>
          <w:sz w:val="28"/>
          <w:szCs w:val="28"/>
        </w:rPr>
        <w:t xml:space="preserve">         </w:t>
      </w:r>
      <w:r w:rsidR="007E38A2" w:rsidRPr="00A12571">
        <w:rPr>
          <w:rFonts w:ascii="Arial" w:hAnsi="Arial" w:cs="Arial"/>
          <w:b/>
          <w:color w:val="B2A1C7" w:themeColor="accent4" w:themeTint="99"/>
          <w:sz w:val="28"/>
          <w:szCs w:val="28"/>
        </w:rPr>
        <w:t xml:space="preserve">   23</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11.1</w:t>
      </w:r>
      <w:r w:rsidR="00C81334" w:rsidRPr="00A12571">
        <w:rPr>
          <w:rFonts w:ascii="Arial" w:hAnsi="Arial" w:cs="Arial"/>
          <w:b/>
          <w:noProof/>
          <w:sz w:val="24"/>
          <w:szCs w:val="28"/>
          <w:lang w:eastAsia="es-MX"/>
        </w:rPr>
        <w:t xml:space="preserve"> Colecta anual de juguetes </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11.2</w:t>
      </w:r>
      <w:r w:rsidR="00C81334" w:rsidRPr="00A12571">
        <w:rPr>
          <w:rFonts w:ascii="Arial" w:hAnsi="Arial" w:cs="Arial"/>
          <w:b/>
          <w:noProof/>
          <w:sz w:val="24"/>
          <w:szCs w:val="28"/>
          <w:lang w:eastAsia="es-MX"/>
        </w:rPr>
        <w:t xml:space="preserve"> Informes a la Comisión de Educación Cívica</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11.3</w:t>
      </w:r>
      <w:r w:rsidR="00C81334" w:rsidRPr="00A12571">
        <w:rPr>
          <w:rFonts w:ascii="Arial" w:hAnsi="Arial" w:cs="Arial"/>
          <w:b/>
          <w:noProof/>
          <w:sz w:val="24"/>
          <w:szCs w:val="28"/>
          <w:lang w:eastAsia="es-MX"/>
        </w:rPr>
        <w:t xml:space="preserve"> Agenda de Competitividad</w:t>
      </w:r>
    </w:p>
    <w:p w:rsidR="00C81334" w:rsidRPr="00A12571" w:rsidRDefault="008A2E13" w:rsidP="00763977">
      <w:pPr>
        <w:pStyle w:val="Prrafodelista"/>
        <w:spacing w:line="360" w:lineRule="auto"/>
        <w:jc w:val="both"/>
        <w:rPr>
          <w:rFonts w:ascii="Arial" w:hAnsi="Arial" w:cs="Arial"/>
          <w:b/>
          <w:noProof/>
          <w:sz w:val="24"/>
          <w:szCs w:val="28"/>
          <w:lang w:eastAsia="es-MX"/>
        </w:rPr>
      </w:pPr>
      <w:r>
        <w:rPr>
          <w:rFonts w:ascii="Arial" w:hAnsi="Arial" w:cs="Arial"/>
          <w:b/>
          <w:noProof/>
          <w:sz w:val="24"/>
          <w:szCs w:val="28"/>
          <w:lang w:eastAsia="es-MX"/>
        </w:rPr>
        <w:t>11.4</w:t>
      </w:r>
      <w:r w:rsidR="00C81334" w:rsidRPr="00A12571">
        <w:rPr>
          <w:rFonts w:ascii="Arial" w:hAnsi="Arial" w:cs="Arial"/>
          <w:b/>
          <w:noProof/>
          <w:sz w:val="24"/>
          <w:szCs w:val="28"/>
          <w:lang w:eastAsia="es-MX"/>
        </w:rPr>
        <w:t xml:space="preserve"> Programa C7 Democracia</w:t>
      </w:r>
    </w:p>
    <w:p w:rsidR="00C81334" w:rsidRPr="00A12571" w:rsidRDefault="008A2E13" w:rsidP="00763977">
      <w:pPr>
        <w:pStyle w:val="Prrafodelista"/>
        <w:spacing w:line="360" w:lineRule="auto"/>
        <w:jc w:val="both"/>
        <w:rPr>
          <w:rFonts w:ascii="Arial" w:hAnsi="Arial" w:cs="Arial"/>
          <w:b/>
          <w:noProof/>
          <w:sz w:val="28"/>
          <w:szCs w:val="28"/>
          <w:lang w:eastAsia="es-MX"/>
        </w:rPr>
      </w:pPr>
      <w:r>
        <w:rPr>
          <w:rFonts w:ascii="Arial" w:hAnsi="Arial" w:cs="Arial"/>
          <w:b/>
          <w:noProof/>
          <w:sz w:val="24"/>
          <w:szCs w:val="28"/>
          <w:lang w:eastAsia="es-MX"/>
        </w:rPr>
        <w:t>11.5</w:t>
      </w:r>
      <w:r w:rsidR="00C81334" w:rsidRPr="00A12571">
        <w:rPr>
          <w:rFonts w:ascii="Arial" w:hAnsi="Arial" w:cs="Arial"/>
          <w:b/>
          <w:noProof/>
          <w:sz w:val="24"/>
          <w:szCs w:val="28"/>
          <w:lang w:eastAsia="es-MX"/>
        </w:rPr>
        <w:t xml:space="preserve"> Solicitudes de transparencia </w:t>
      </w:r>
    </w:p>
    <w:p w:rsidR="00C81334" w:rsidRPr="00251922" w:rsidRDefault="00251922" w:rsidP="00251922">
      <w:pPr>
        <w:spacing w:line="360" w:lineRule="auto"/>
        <w:jc w:val="both"/>
        <w:rPr>
          <w:rFonts w:ascii="Arial" w:hAnsi="Arial" w:cs="Arial"/>
          <w:b/>
          <w:color w:val="B2A1C7" w:themeColor="accent4" w:themeTint="99"/>
          <w:sz w:val="28"/>
          <w:szCs w:val="28"/>
        </w:rPr>
      </w:pPr>
      <w:r w:rsidRPr="00251922">
        <w:rPr>
          <w:rFonts w:ascii="Arial" w:hAnsi="Arial" w:cs="Arial"/>
          <w:b/>
          <w:color w:val="B2A1C7" w:themeColor="accent4" w:themeTint="99"/>
          <w:sz w:val="28"/>
          <w:szCs w:val="28"/>
        </w:rPr>
        <w:t xml:space="preserve">12 Anexo </w:t>
      </w:r>
      <w:r w:rsidR="00C81334" w:rsidRPr="00251922">
        <w:rPr>
          <w:rFonts w:ascii="Arial" w:hAnsi="Arial" w:cs="Arial"/>
          <w:b/>
          <w:color w:val="B2A1C7" w:themeColor="accent4" w:themeTint="99"/>
          <w:sz w:val="28"/>
          <w:szCs w:val="28"/>
        </w:rPr>
        <w:t xml:space="preserve"> </w:t>
      </w:r>
      <w:r w:rsidR="00D22A99">
        <w:rPr>
          <w:rFonts w:ascii="Arial" w:hAnsi="Arial" w:cs="Arial"/>
          <w:b/>
          <w:color w:val="B2A1C7" w:themeColor="accent4" w:themeTint="99"/>
          <w:sz w:val="28"/>
          <w:szCs w:val="28"/>
        </w:rPr>
        <w:t xml:space="preserve">                                                                                          24</w:t>
      </w:r>
    </w:p>
    <w:p w:rsidR="00C81334" w:rsidRPr="00A12571" w:rsidRDefault="00C81334" w:rsidP="00763977">
      <w:pPr>
        <w:pStyle w:val="Prrafodelista"/>
        <w:spacing w:line="360" w:lineRule="auto"/>
        <w:jc w:val="both"/>
        <w:rPr>
          <w:rFonts w:ascii="Arial" w:hAnsi="Arial" w:cs="Arial"/>
          <w:b/>
          <w:noProof/>
          <w:sz w:val="28"/>
          <w:szCs w:val="28"/>
          <w:lang w:eastAsia="es-MX"/>
        </w:rPr>
      </w:pPr>
    </w:p>
    <w:p w:rsidR="00C81334" w:rsidRPr="00A12571" w:rsidRDefault="00C81334" w:rsidP="00763977">
      <w:pPr>
        <w:pStyle w:val="Prrafodelista"/>
        <w:spacing w:line="360" w:lineRule="auto"/>
        <w:jc w:val="both"/>
        <w:rPr>
          <w:rFonts w:ascii="Arial" w:hAnsi="Arial" w:cs="Arial"/>
          <w:b/>
          <w:noProof/>
          <w:sz w:val="28"/>
          <w:szCs w:val="28"/>
          <w:lang w:eastAsia="es-MX"/>
        </w:rPr>
      </w:pPr>
    </w:p>
    <w:p w:rsidR="00C81334" w:rsidRPr="00A12571" w:rsidRDefault="00C81334" w:rsidP="00763977">
      <w:pPr>
        <w:spacing w:line="360" w:lineRule="auto"/>
        <w:rPr>
          <w:rFonts w:ascii="Arial" w:hAnsi="Arial" w:cs="Arial"/>
          <w:sz w:val="28"/>
          <w:szCs w:val="28"/>
        </w:rPr>
      </w:pPr>
    </w:p>
    <w:p w:rsidR="0015655F" w:rsidRPr="00A12571" w:rsidRDefault="0015655F" w:rsidP="00763977">
      <w:pPr>
        <w:spacing w:line="360" w:lineRule="auto"/>
        <w:rPr>
          <w:rFonts w:ascii="Arial" w:hAnsi="Arial" w:cs="Arial"/>
          <w:sz w:val="24"/>
          <w:szCs w:val="24"/>
        </w:rPr>
      </w:pPr>
    </w:p>
    <w:p w:rsidR="00D4482E" w:rsidRPr="00A12571" w:rsidRDefault="00D4482E" w:rsidP="00763977">
      <w:pPr>
        <w:spacing w:line="360" w:lineRule="auto"/>
        <w:rPr>
          <w:rFonts w:ascii="Arial" w:hAnsi="Arial" w:cs="Arial"/>
          <w:sz w:val="24"/>
          <w:szCs w:val="24"/>
        </w:rPr>
        <w:sectPr w:rsidR="00D4482E" w:rsidRPr="00A12571" w:rsidSect="008F6C1C">
          <w:pgSz w:w="12240" w:h="15840"/>
          <w:pgMar w:top="1417" w:right="1701" w:bottom="1417" w:left="1701" w:header="708" w:footer="708" w:gutter="0"/>
          <w:cols w:space="708"/>
          <w:titlePg/>
          <w:docGrid w:linePitch="360"/>
        </w:sectPr>
      </w:pPr>
    </w:p>
    <w:p w:rsidR="00D476E8" w:rsidRPr="00A12571" w:rsidRDefault="00D476E8" w:rsidP="004C078D">
      <w:pPr>
        <w:pStyle w:val="Prrafodelista"/>
        <w:numPr>
          <w:ilvl w:val="0"/>
          <w:numId w:val="30"/>
        </w:numPr>
        <w:spacing w:line="360" w:lineRule="auto"/>
        <w:jc w:val="both"/>
        <w:rPr>
          <w:rFonts w:ascii="Arial" w:hAnsi="Arial" w:cs="Arial"/>
          <w:b/>
          <w:noProof/>
          <w:color w:val="7030A0"/>
          <w:sz w:val="28"/>
          <w:szCs w:val="24"/>
          <w:lang w:eastAsia="es-MX"/>
        </w:rPr>
      </w:pPr>
      <w:r w:rsidRPr="00A12571">
        <w:rPr>
          <w:rFonts w:ascii="Arial" w:hAnsi="Arial" w:cs="Arial"/>
          <w:b/>
          <w:noProof/>
          <w:color w:val="7030A0"/>
          <w:sz w:val="28"/>
          <w:szCs w:val="24"/>
          <w:lang w:eastAsia="es-MX"/>
        </w:rPr>
        <w:lastRenderedPageBreak/>
        <w:t>Introducción</w:t>
      </w:r>
    </w:p>
    <w:p w:rsidR="00624F5B" w:rsidRDefault="00D476E8" w:rsidP="00763977">
      <w:pPr>
        <w:spacing w:line="360" w:lineRule="auto"/>
        <w:jc w:val="both"/>
        <w:rPr>
          <w:rFonts w:ascii="Arial" w:hAnsi="Arial" w:cs="Arial"/>
          <w:sz w:val="24"/>
          <w:szCs w:val="24"/>
        </w:rPr>
      </w:pPr>
      <w:r w:rsidRPr="00A12571">
        <w:rPr>
          <w:rFonts w:ascii="Arial" w:hAnsi="Arial" w:cs="Arial"/>
          <w:sz w:val="24"/>
          <w:szCs w:val="24"/>
        </w:rPr>
        <w:t>El Instituto Electoral y de Participación Ciudadana del Estado de Jalisco (Instituto Electoral) por medio de la Dirección de Educación Cívica (DEC), realizó dura</w:t>
      </w:r>
      <w:r w:rsidR="004C078D">
        <w:rPr>
          <w:rFonts w:ascii="Arial" w:hAnsi="Arial" w:cs="Arial"/>
          <w:sz w:val="24"/>
          <w:szCs w:val="24"/>
        </w:rPr>
        <w:t>nte el año 2015 actividades de capacitación electoral,  cultura c</w:t>
      </w:r>
      <w:r w:rsidRPr="00A12571">
        <w:rPr>
          <w:rFonts w:ascii="Arial" w:hAnsi="Arial" w:cs="Arial"/>
          <w:sz w:val="24"/>
          <w:szCs w:val="24"/>
        </w:rPr>
        <w:t xml:space="preserve">ívica y </w:t>
      </w:r>
      <w:r w:rsidR="004C078D">
        <w:rPr>
          <w:rFonts w:ascii="Arial" w:hAnsi="Arial" w:cs="Arial"/>
          <w:sz w:val="24"/>
          <w:szCs w:val="24"/>
        </w:rPr>
        <w:t>cultura política d</w:t>
      </w:r>
      <w:r w:rsidRPr="00A12571">
        <w:rPr>
          <w:rFonts w:ascii="Arial" w:hAnsi="Arial" w:cs="Arial"/>
          <w:sz w:val="24"/>
          <w:szCs w:val="24"/>
        </w:rPr>
        <w:t xml:space="preserve">emocrática.  </w:t>
      </w:r>
    </w:p>
    <w:p w:rsidR="00A21B25" w:rsidRDefault="00BC53D2" w:rsidP="00763977">
      <w:pPr>
        <w:spacing w:line="360" w:lineRule="auto"/>
        <w:jc w:val="both"/>
        <w:rPr>
          <w:rFonts w:ascii="Arial" w:hAnsi="Arial" w:cs="Arial"/>
          <w:sz w:val="24"/>
          <w:szCs w:val="24"/>
        </w:rPr>
      </w:pPr>
      <w:r w:rsidRPr="00A12571">
        <w:rPr>
          <w:rFonts w:ascii="Arial" w:hAnsi="Arial" w:cs="Arial"/>
          <w:sz w:val="24"/>
          <w:szCs w:val="24"/>
        </w:rPr>
        <w:t>El informe que se presenta es</w:t>
      </w:r>
      <w:r w:rsidR="00A21B25" w:rsidRPr="00A12571">
        <w:rPr>
          <w:rFonts w:ascii="Arial" w:hAnsi="Arial" w:cs="Arial"/>
          <w:sz w:val="24"/>
          <w:szCs w:val="24"/>
        </w:rPr>
        <w:t xml:space="preserve"> </w:t>
      </w:r>
      <w:r w:rsidRPr="00A12571">
        <w:rPr>
          <w:rFonts w:ascii="Arial" w:hAnsi="Arial" w:cs="Arial"/>
          <w:sz w:val="24"/>
          <w:szCs w:val="24"/>
        </w:rPr>
        <w:t>con base a</w:t>
      </w:r>
      <w:r w:rsidR="00624F5B">
        <w:rPr>
          <w:rFonts w:ascii="Arial" w:hAnsi="Arial" w:cs="Arial"/>
          <w:sz w:val="24"/>
          <w:szCs w:val="24"/>
        </w:rPr>
        <w:t>l Programa Operativo Anual 2015</w:t>
      </w:r>
      <w:r w:rsidRPr="00A12571">
        <w:rPr>
          <w:rFonts w:ascii="Arial" w:hAnsi="Arial" w:cs="Arial"/>
          <w:sz w:val="24"/>
          <w:szCs w:val="24"/>
        </w:rPr>
        <w:t xml:space="preserve"> de la Dirección de Educación Cívica. Está estructurado por los 8 progra</w:t>
      </w:r>
      <w:r w:rsidR="00767490">
        <w:rPr>
          <w:rFonts w:ascii="Arial" w:hAnsi="Arial" w:cs="Arial"/>
          <w:sz w:val="24"/>
          <w:szCs w:val="24"/>
        </w:rPr>
        <w:t>mas establecidos en el POA, c</w:t>
      </w:r>
      <w:r w:rsidRPr="00A12571">
        <w:rPr>
          <w:rFonts w:ascii="Arial" w:hAnsi="Arial" w:cs="Arial"/>
          <w:sz w:val="24"/>
          <w:szCs w:val="24"/>
        </w:rPr>
        <w:t>ada uno se divide en dos secciones:</w:t>
      </w:r>
      <w:r w:rsidR="00767490">
        <w:rPr>
          <w:rFonts w:ascii="Arial" w:hAnsi="Arial" w:cs="Arial"/>
          <w:sz w:val="24"/>
          <w:szCs w:val="24"/>
        </w:rPr>
        <w:t xml:space="preserve"> información cuantitativa e información </w:t>
      </w:r>
      <w:r w:rsidRPr="00A12571">
        <w:rPr>
          <w:rFonts w:ascii="Arial" w:hAnsi="Arial" w:cs="Arial"/>
          <w:sz w:val="24"/>
          <w:szCs w:val="24"/>
        </w:rPr>
        <w:t xml:space="preserve">cualitativa.  </w:t>
      </w:r>
    </w:p>
    <w:p w:rsidR="00767490" w:rsidRPr="00A12571" w:rsidRDefault="00C16B44" w:rsidP="00763977">
      <w:pPr>
        <w:spacing w:line="360" w:lineRule="auto"/>
        <w:jc w:val="both"/>
        <w:rPr>
          <w:rFonts w:ascii="Arial" w:hAnsi="Arial" w:cs="Arial"/>
          <w:sz w:val="24"/>
          <w:szCs w:val="24"/>
        </w:rPr>
      </w:pPr>
      <w:r>
        <w:rPr>
          <w:rFonts w:ascii="Arial" w:hAnsi="Arial" w:cs="Arial"/>
          <w:sz w:val="24"/>
          <w:szCs w:val="24"/>
        </w:rPr>
        <w:t xml:space="preserve">Adicionalmente se incluyen </w:t>
      </w:r>
      <w:r w:rsidR="00767490">
        <w:rPr>
          <w:rFonts w:ascii="Arial" w:hAnsi="Arial" w:cs="Arial"/>
          <w:sz w:val="24"/>
          <w:szCs w:val="24"/>
        </w:rPr>
        <w:t>tres</w:t>
      </w:r>
      <w:r w:rsidR="00767490" w:rsidRPr="00A12571">
        <w:rPr>
          <w:rFonts w:ascii="Arial" w:hAnsi="Arial" w:cs="Arial"/>
          <w:sz w:val="24"/>
          <w:szCs w:val="24"/>
        </w:rPr>
        <w:t xml:space="preserve"> apartados: educación cívica</w:t>
      </w:r>
      <w:r w:rsidR="00767490">
        <w:rPr>
          <w:rFonts w:ascii="Arial" w:hAnsi="Arial" w:cs="Arial"/>
          <w:sz w:val="24"/>
          <w:szCs w:val="24"/>
        </w:rPr>
        <w:t>, otras actividades y un anexo.</w:t>
      </w:r>
    </w:p>
    <w:p w:rsidR="00CD417C" w:rsidRPr="00A12571" w:rsidRDefault="00CD417C" w:rsidP="000A06F8">
      <w:pPr>
        <w:pStyle w:val="Prrafodelista"/>
        <w:numPr>
          <w:ilvl w:val="0"/>
          <w:numId w:val="30"/>
        </w:numPr>
        <w:spacing w:line="360" w:lineRule="auto"/>
        <w:jc w:val="both"/>
        <w:rPr>
          <w:rFonts w:ascii="Arial" w:hAnsi="Arial" w:cs="Arial"/>
          <w:b/>
          <w:noProof/>
          <w:color w:val="7030A0"/>
          <w:sz w:val="28"/>
          <w:szCs w:val="24"/>
          <w:lang w:eastAsia="es-MX"/>
        </w:rPr>
      </w:pPr>
      <w:r w:rsidRPr="00A12571">
        <w:rPr>
          <w:rFonts w:ascii="Arial" w:hAnsi="Arial" w:cs="Arial"/>
          <w:b/>
          <w:noProof/>
          <w:color w:val="7030A0"/>
          <w:sz w:val="28"/>
          <w:szCs w:val="24"/>
          <w:lang w:eastAsia="es-MX"/>
        </w:rPr>
        <w:t xml:space="preserve">Capacitación Electoral </w:t>
      </w:r>
    </w:p>
    <w:p w:rsidR="00CD417C" w:rsidRPr="00A12571" w:rsidRDefault="00CD417C" w:rsidP="00763977">
      <w:pPr>
        <w:spacing w:line="360" w:lineRule="auto"/>
        <w:jc w:val="both"/>
        <w:rPr>
          <w:rFonts w:ascii="Arial" w:hAnsi="Arial" w:cs="Arial"/>
          <w:sz w:val="24"/>
          <w:szCs w:val="24"/>
        </w:rPr>
      </w:pPr>
      <w:r w:rsidRPr="00A12571">
        <w:rPr>
          <w:rFonts w:ascii="Arial" w:hAnsi="Arial" w:cs="Arial"/>
          <w:sz w:val="24"/>
          <w:szCs w:val="24"/>
        </w:rPr>
        <w:t xml:space="preserve">La reforma electoral de 2014 atribuyó al Instituto Nacional Electoral (INE) la responsabilidad directa de la ubicación de las casillas, integración de mesas directivas de casilla y la capacitación electoral en aquellas entidades en que se celebren elecciones concurrentes, a través de la instalación de una Mesa Directiva de Casilla única para ambas elecciones, en donde las y los ciudadanos podrían ejercer su derecho al voto por los cargos de la elección federal como la de la local. </w:t>
      </w:r>
    </w:p>
    <w:p w:rsidR="00CD417C" w:rsidRDefault="00E9297F" w:rsidP="00763977">
      <w:pPr>
        <w:spacing w:line="360" w:lineRule="auto"/>
        <w:jc w:val="both"/>
        <w:rPr>
          <w:rFonts w:ascii="Arial" w:hAnsi="Arial" w:cs="Arial"/>
          <w:sz w:val="24"/>
          <w:szCs w:val="24"/>
        </w:rPr>
      </w:pPr>
      <w:r>
        <w:rPr>
          <w:rFonts w:ascii="Arial" w:hAnsi="Arial" w:cs="Arial"/>
          <w:sz w:val="24"/>
          <w:szCs w:val="24"/>
        </w:rPr>
        <w:t>En el proceso electoral dicha</w:t>
      </w:r>
      <w:r w:rsidR="00CD417C" w:rsidRPr="00A12571">
        <w:rPr>
          <w:rFonts w:ascii="Arial" w:hAnsi="Arial" w:cs="Arial"/>
          <w:sz w:val="24"/>
          <w:szCs w:val="24"/>
        </w:rPr>
        <w:t xml:space="preserve"> </w:t>
      </w:r>
      <w:r>
        <w:rPr>
          <w:rFonts w:ascii="Arial" w:hAnsi="Arial" w:cs="Arial"/>
          <w:sz w:val="24"/>
          <w:szCs w:val="24"/>
        </w:rPr>
        <w:t xml:space="preserve">responsabilidad </w:t>
      </w:r>
      <w:r w:rsidR="00CD417C" w:rsidRPr="00A12571">
        <w:rPr>
          <w:rFonts w:ascii="Arial" w:hAnsi="Arial" w:cs="Arial"/>
          <w:sz w:val="24"/>
          <w:szCs w:val="24"/>
        </w:rPr>
        <w:t xml:space="preserve">fue </w:t>
      </w:r>
      <w:r>
        <w:rPr>
          <w:rFonts w:ascii="Arial" w:hAnsi="Arial" w:cs="Arial"/>
          <w:sz w:val="24"/>
          <w:szCs w:val="24"/>
        </w:rPr>
        <w:t>d</w:t>
      </w:r>
      <w:r w:rsidR="00CD417C" w:rsidRPr="00A12571">
        <w:rPr>
          <w:rFonts w:ascii="Arial" w:hAnsi="Arial" w:cs="Arial"/>
          <w:sz w:val="24"/>
          <w:szCs w:val="24"/>
        </w:rPr>
        <w:t>el INE</w:t>
      </w:r>
      <w:r>
        <w:rPr>
          <w:rFonts w:ascii="Arial" w:hAnsi="Arial" w:cs="Arial"/>
          <w:sz w:val="24"/>
          <w:szCs w:val="24"/>
        </w:rPr>
        <w:t xml:space="preserve">, por su parte, el Instituto Electoral dio seguimiento y acompañamiento a las etapas de capacitación electoral con la </w:t>
      </w:r>
      <w:r w:rsidR="00CD417C" w:rsidRPr="00A12571">
        <w:rPr>
          <w:rFonts w:ascii="Arial" w:hAnsi="Arial" w:cs="Arial"/>
          <w:sz w:val="24"/>
          <w:szCs w:val="24"/>
        </w:rPr>
        <w:t>fin</w:t>
      </w:r>
      <w:r>
        <w:rPr>
          <w:rFonts w:ascii="Arial" w:hAnsi="Arial" w:cs="Arial"/>
          <w:sz w:val="24"/>
          <w:szCs w:val="24"/>
        </w:rPr>
        <w:t>alidad</w:t>
      </w:r>
      <w:r w:rsidR="00CD417C" w:rsidRPr="00A12571">
        <w:rPr>
          <w:rFonts w:ascii="Arial" w:hAnsi="Arial" w:cs="Arial"/>
          <w:sz w:val="24"/>
          <w:szCs w:val="24"/>
        </w:rPr>
        <w:t xml:space="preserve"> de garantizar el ejercicio del derecho al voto para todas y todos los ciudadanos jaliscienses. </w:t>
      </w:r>
    </w:p>
    <w:p w:rsidR="00CD417C" w:rsidRDefault="00CD417C" w:rsidP="00763977">
      <w:pPr>
        <w:spacing w:line="360" w:lineRule="auto"/>
        <w:jc w:val="both"/>
        <w:rPr>
          <w:rFonts w:ascii="Arial" w:hAnsi="Arial" w:cs="Arial"/>
          <w:sz w:val="24"/>
          <w:szCs w:val="24"/>
        </w:rPr>
      </w:pPr>
      <w:r w:rsidRPr="00A12571">
        <w:rPr>
          <w:rFonts w:ascii="Arial" w:hAnsi="Arial" w:cs="Arial"/>
          <w:sz w:val="24"/>
          <w:szCs w:val="24"/>
        </w:rPr>
        <w:t xml:space="preserve">La Dirección de Educación Cívica acompañó, participó y verificó las diferentes etapas del proceso electoral: reclutamiento, selección, contratación y capacitación de Supervisores Electorales (SE) y Capacitadores Asistentes Electorales (CAEs); integración y capacitación de funcionarios de Mesas Directivas de Casilla; recepción de solicitudes y capacitación a observadores electorales; capacitación a medios de comunicación y a funcionarios del Instituto Electoral.   </w:t>
      </w:r>
    </w:p>
    <w:p w:rsidR="005C3825" w:rsidRPr="00A12571" w:rsidRDefault="005C3825" w:rsidP="00763977">
      <w:pPr>
        <w:spacing w:line="360" w:lineRule="auto"/>
        <w:jc w:val="both"/>
        <w:rPr>
          <w:rFonts w:ascii="Arial" w:hAnsi="Arial" w:cs="Arial"/>
          <w:b/>
          <w:noProof/>
          <w:sz w:val="24"/>
          <w:szCs w:val="24"/>
          <w:lang w:eastAsia="es-MX"/>
        </w:rPr>
      </w:pPr>
      <w:r>
        <w:rPr>
          <w:rFonts w:ascii="Arial" w:hAnsi="Arial" w:cs="Arial"/>
          <w:sz w:val="24"/>
          <w:szCs w:val="24"/>
        </w:rPr>
        <w:lastRenderedPageBreak/>
        <w:t xml:space="preserve">Por lo anterior no es posible informar y evaluar estrictamente este programa de acuerdo a las actividades planificadas en el POA 2015. La DEC elaboró un informe detallado de las diferentes tareas y actividades realizadas durante el proceso electoral 2014-2015, mismo que se enviará a la Presidencia, Secretaría Ejecutiva y Dirección General a la brevedad. </w:t>
      </w:r>
    </w:p>
    <w:p w:rsidR="00F94133" w:rsidRPr="00A12571" w:rsidRDefault="00621E6F"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2.1</w:t>
      </w:r>
      <w:r w:rsidR="00ED4EBC">
        <w:rPr>
          <w:rFonts w:ascii="Arial" w:hAnsi="Arial" w:cs="Arial"/>
          <w:b/>
          <w:noProof/>
          <w:sz w:val="24"/>
          <w:szCs w:val="24"/>
          <w:lang w:eastAsia="es-MX"/>
        </w:rPr>
        <w:t xml:space="preserve"> </w:t>
      </w:r>
      <w:r w:rsidR="00F94133" w:rsidRPr="00A12571">
        <w:rPr>
          <w:rFonts w:ascii="Arial" w:hAnsi="Arial" w:cs="Arial"/>
          <w:b/>
          <w:noProof/>
          <w:sz w:val="24"/>
          <w:szCs w:val="24"/>
          <w:lang w:eastAsia="es-MX"/>
        </w:rPr>
        <w:t xml:space="preserve">Materiales electorales </w:t>
      </w:r>
    </w:p>
    <w:p w:rsidR="00F94133" w:rsidRPr="00A12571" w:rsidRDefault="00F94133" w:rsidP="00763977">
      <w:pPr>
        <w:spacing w:line="360" w:lineRule="auto"/>
        <w:jc w:val="both"/>
        <w:rPr>
          <w:rFonts w:ascii="Arial" w:hAnsi="Arial" w:cs="Arial"/>
          <w:sz w:val="24"/>
          <w:szCs w:val="24"/>
        </w:rPr>
      </w:pPr>
      <w:r w:rsidRPr="00A12571">
        <w:rPr>
          <w:rFonts w:ascii="Arial" w:hAnsi="Arial" w:cs="Arial"/>
          <w:sz w:val="24"/>
          <w:szCs w:val="24"/>
        </w:rPr>
        <w:t>El primer acercamiento que se tiene con los ciudadanos sorteados en por medio de la carta notificación</w:t>
      </w:r>
      <w:r w:rsidR="009B29E6" w:rsidRPr="00A12571">
        <w:rPr>
          <w:rFonts w:ascii="Arial" w:hAnsi="Arial" w:cs="Arial"/>
          <w:sz w:val="24"/>
          <w:szCs w:val="24"/>
        </w:rPr>
        <w:t>,</w:t>
      </w:r>
      <w:r w:rsidRPr="00A12571">
        <w:rPr>
          <w:rFonts w:ascii="Arial" w:hAnsi="Arial" w:cs="Arial"/>
          <w:sz w:val="24"/>
          <w:szCs w:val="24"/>
        </w:rPr>
        <w:t xml:space="preserve"> en la que se les informa que fueron seleccionados para ser funcionarias y funcionarios de Mesa Directiva de Casilla y se les convoca a tomar el curso de capacitación. </w:t>
      </w:r>
    </w:p>
    <w:p w:rsidR="00F94133" w:rsidRPr="00A12571" w:rsidRDefault="00F94133" w:rsidP="00763977">
      <w:pPr>
        <w:spacing w:line="360" w:lineRule="auto"/>
        <w:jc w:val="both"/>
        <w:rPr>
          <w:rFonts w:ascii="Arial" w:hAnsi="Arial" w:cs="Arial"/>
          <w:sz w:val="24"/>
          <w:szCs w:val="24"/>
        </w:rPr>
      </w:pPr>
      <w:r w:rsidRPr="00A12571">
        <w:rPr>
          <w:rFonts w:ascii="Arial" w:hAnsi="Arial" w:cs="Arial"/>
          <w:sz w:val="24"/>
          <w:szCs w:val="24"/>
        </w:rPr>
        <w:t xml:space="preserve">Las juntas distritales del INE, con auxilio de los SE y CAEs entregaron además de la carta notificación un folleto de información básica titulado “Adenda al manual para Capacitador Asistente y Supervisor Electoral en materia de elecciones locales en Jalisco 2015”, que elaboró el Instituto Electoral por medio de la DEC. </w:t>
      </w:r>
    </w:p>
    <w:p w:rsidR="00F94133" w:rsidRDefault="00F94133" w:rsidP="00763977">
      <w:pPr>
        <w:spacing w:line="360" w:lineRule="auto"/>
        <w:jc w:val="both"/>
        <w:rPr>
          <w:rFonts w:ascii="Arial" w:hAnsi="Arial" w:cs="Arial"/>
          <w:sz w:val="24"/>
          <w:szCs w:val="24"/>
        </w:rPr>
      </w:pPr>
      <w:r w:rsidRPr="00A12571">
        <w:rPr>
          <w:rFonts w:ascii="Arial" w:hAnsi="Arial" w:cs="Arial"/>
          <w:sz w:val="24"/>
          <w:szCs w:val="24"/>
        </w:rPr>
        <w:t>Los materiales de simulacro que elaboró y distribuyó el Instituto Electoral a las juntas distritales del INE sirvieron para reforzar los conocimientos y habilidades que los SE y CAEs requerían en la segunda etapa de capacitación, personal de la DEC asistió y participó con el tema de clasificación de votos, llenado de documentación electoral y la integración del paquete electoral local.</w:t>
      </w:r>
    </w:p>
    <w:p w:rsidR="00462867" w:rsidRPr="00A12571" w:rsidRDefault="00462867" w:rsidP="00763977">
      <w:pPr>
        <w:spacing w:line="360" w:lineRule="auto"/>
        <w:jc w:val="both"/>
        <w:rPr>
          <w:rFonts w:ascii="Arial" w:hAnsi="Arial" w:cs="Arial"/>
          <w:sz w:val="24"/>
          <w:szCs w:val="24"/>
        </w:rPr>
      </w:pPr>
      <w:r>
        <w:rPr>
          <w:rFonts w:ascii="Arial" w:hAnsi="Arial" w:cs="Arial"/>
          <w:sz w:val="24"/>
          <w:szCs w:val="24"/>
        </w:rPr>
        <w:t>En anexo al final de este documento se incorpora la numeralia de los</w:t>
      </w:r>
      <w:r w:rsidR="00605533">
        <w:rPr>
          <w:rFonts w:ascii="Arial" w:hAnsi="Arial" w:cs="Arial"/>
          <w:sz w:val="24"/>
          <w:szCs w:val="24"/>
        </w:rPr>
        <w:t xml:space="preserve"> </w:t>
      </w:r>
      <w:r>
        <w:rPr>
          <w:rFonts w:ascii="Arial" w:hAnsi="Arial" w:cs="Arial"/>
          <w:sz w:val="24"/>
          <w:szCs w:val="24"/>
        </w:rPr>
        <w:t xml:space="preserve">diferentes materiales utilizados en el proceso electoral 2014-2015. </w:t>
      </w:r>
    </w:p>
    <w:p w:rsidR="009A79E9" w:rsidRPr="00A12571" w:rsidRDefault="009A79E9" w:rsidP="00763977">
      <w:pPr>
        <w:spacing w:line="360" w:lineRule="auto"/>
        <w:jc w:val="both"/>
        <w:rPr>
          <w:rFonts w:ascii="Arial" w:hAnsi="Arial" w:cs="Arial"/>
          <w:b/>
          <w:sz w:val="28"/>
          <w:szCs w:val="24"/>
        </w:rPr>
      </w:pPr>
      <w:r w:rsidRPr="00A12571">
        <w:rPr>
          <w:rFonts w:ascii="Arial" w:hAnsi="Arial" w:cs="Arial"/>
          <w:sz w:val="24"/>
          <w:szCs w:val="24"/>
        </w:rPr>
        <w:tab/>
      </w:r>
      <w:r w:rsidR="005E374F">
        <w:rPr>
          <w:rFonts w:ascii="Arial" w:hAnsi="Arial" w:cs="Arial"/>
          <w:b/>
          <w:sz w:val="24"/>
          <w:szCs w:val="24"/>
        </w:rPr>
        <w:t>2.2</w:t>
      </w:r>
      <w:r w:rsidR="00ED4EBC">
        <w:rPr>
          <w:rFonts w:ascii="Arial" w:hAnsi="Arial" w:cs="Arial"/>
          <w:b/>
          <w:sz w:val="24"/>
          <w:szCs w:val="24"/>
        </w:rPr>
        <w:t xml:space="preserve"> </w:t>
      </w:r>
      <w:r w:rsidRPr="00A12571">
        <w:rPr>
          <w:rFonts w:ascii="Arial" w:hAnsi="Arial" w:cs="Arial"/>
          <w:b/>
          <w:sz w:val="24"/>
          <w:szCs w:val="24"/>
        </w:rPr>
        <w:t>Cursos de capacitación</w:t>
      </w:r>
    </w:p>
    <w:p w:rsidR="009A79E9" w:rsidRDefault="009A79E9" w:rsidP="00763977">
      <w:pPr>
        <w:spacing w:line="360" w:lineRule="auto"/>
        <w:jc w:val="both"/>
        <w:rPr>
          <w:rFonts w:ascii="Arial" w:hAnsi="Arial" w:cs="Arial"/>
          <w:sz w:val="24"/>
          <w:szCs w:val="24"/>
        </w:rPr>
      </w:pPr>
      <w:r w:rsidRPr="00A12571">
        <w:rPr>
          <w:rFonts w:ascii="Arial" w:hAnsi="Arial" w:cs="Arial"/>
          <w:sz w:val="24"/>
          <w:szCs w:val="24"/>
        </w:rPr>
        <w:t xml:space="preserve">En el marco del proceso electoral 2014-2015 personal de la Dirección de Educación Cívica impartió cursos y pláticas a medios de comunicación, estudiantes, policías y personal del  Instituto Electoral. </w:t>
      </w:r>
    </w:p>
    <w:p w:rsidR="00E26EDB" w:rsidRDefault="00E26EDB" w:rsidP="00763977">
      <w:pPr>
        <w:spacing w:line="360" w:lineRule="auto"/>
        <w:jc w:val="both"/>
        <w:rPr>
          <w:rFonts w:ascii="Arial" w:hAnsi="Arial" w:cs="Arial"/>
          <w:sz w:val="24"/>
          <w:szCs w:val="24"/>
        </w:rPr>
      </w:pPr>
    </w:p>
    <w:p w:rsidR="00E26EDB" w:rsidRPr="00A12571" w:rsidRDefault="00E26EDB" w:rsidP="00763977">
      <w:pPr>
        <w:spacing w:line="360" w:lineRule="auto"/>
        <w:jc w:val="both"/>
        <w:rPr>
          <w:rFonts w:ascii="Arial" w:hAnsi="Arial" w:cs="Arial"/>
          <w:sz w:val="24"/>
          <w:szCs w:val="24"/>
        </w:rPr>
      </w:pPr>
    </w:p>
    <w:p w:rsidR="009A79E9" w:rsidRPr="00A12571" w:rsidRDefault="009A79E9" w:rsidP="00763977">
      <w:pPr>
        <w:spacing w:line="360" w:lineRule="auto"/>
        <w:jc w:val="center"/>
        <w:rPr>
          <w:rFonts w:ascii="Arial" w:hAnsi="Arial" w:cs="Arial"/>
          <w:b/>
          <w:color w:val="7030A0"/>
          <w:szCs w:val="24"/>
        </w:rPr>
      </w:pPr>
      <w:r w:rsidRPr="00A12571">
        <w:rPr>
          <w:rFonts w:ascii="Arial" w:hAnsi="Arial" w:cs="Arial"/>
          <w:b/>
          <w:color w:val="7030A0"/>
          <w:szCs w:val="24"/>
        </w:rPr>
        <w:lastRenderedPageBreak/>
        <w:t>Tabla. 1 Cursos</w:t>
      </w:r>
    </w:p>
    <w:tbl>
      <w:tblPr>
        <w:tblStyle w:val="Sombreadoclaro-nfasis4"/>
        <w:tblW w:w="5148" w:type="pct"/>
        <w:tblLook w:val="04A0"/>
      </w:tblPr>
      <w:tblGrid>
        <w:gridCol w:w="3794"/>
        <w:gridCol w:w="3117"/>
        <w:gridCol w:w="2411"/>
      </w:tblGrid>
      <w:tr w:rsidR="000C04A0" w:rsidRPr="00A12571" w:rsidTr="00D84DCD">
        <w:trPr>
          <w:cnfStyle w:val="100000000000"/>
        </w:trPr>
        <w:tc>
          <w:tcPr>
            <w:cnfStyle w:val="001000000000"/>
            <w:tcW w:w="2035" w:type="pct"/>
          </w:tcPr>
          <w:p w:rsidR="000C04A0" w:rsidRPr="00A12571" w:rsidRDefault="000C04A0" w:rsidP="00763977">
            <w:pPr>
              <w:spacing w:line="360" w:lineRule="auto"/>
              <w:jc w:val="center"/>
              <w:rPr>
                <w:rFonts w:ascii="Arial" w:hAnsi="Arial" w:cs="Arial"/>
                <w:sz w:val="20"/>
              </w:rPr>
            </w:pPr>
            <w:r w:rsidRPr="00A12571">
              <w:rPr>
                <w:rFonts w:ascii="Arial" w:hAnsi="Arial" w:cs="Arial"/>
                <w:sz w:val="20"/>
              </w:rPr>
              <w:t>Dirigido</w:t>
            </w:r>
          </w:p>
        </w:tc>
        <w:tc>
          <w:tcPr>
            <w:tcW w:w="1672" w:type="pct"/>
          </w:tcPr>
          <w:p w:rsidR="000C04A0" w:rsidRPr="00A12571" w:rsidRDefault="000C04A0" w:rsidP="00763977">
            <w:pPr>
              <w:spacing w:line="360" w:lineRule="auto"/>
              <w:jc w:val="center"/>
              <w:cnfStyle w:val="100000000000"/>
              <w:rPr>
                <w:rFonts w:ascii="Arial" w:hAnsi="Arial" w:cs="Arial"/>
                <w:sz w:val="20"/>
              </w:rPr>
            </w:pPr>
            <w:r w:rsidRPr="00A12571">
              <w:rPr>
                <w:rFonts w:ascii="Arial" w:hAnsi="Arial" w:cs="Arial"/>
                <w:sz w:val="20"/>
              </w:rPr>
              <w:t>Tema</w:t>
            </w:r>
          </w:p>
        </w:tc>
        <w:tc>
          <w:tcPr>
            <w:tcW w:w="1293" w:type="pct"/>
          </w:tcPr>
          <w:p w:rsidR="000C04A0" w:rsidRPr="00A12571" w:rsidRDefault="000C04A0" w:rsidP="00763977">
            <w:pPr>
              <w:spacing w:line="360" w:lineRule="auto"/>
              <w:jc w:val="center"/>
              <w:cnfStyle w:val="100000000000"/>
              <w:rPr>
                <w:rFonts w:ascii="Arial" w:hAnsi="Arial" w:cs="Arial"/>
                <w:sz w:val="20"/>
              </w:rPr>
            </w:pPr>
            <w:r w:rsidRPr="00A12571">
              <w:rPr>
                <w:rFonts w:ascii="Arial" w:hAnsi="Arial" w:cs="Arial"/>
                <w:sz w:val="20"/>
              </w:rPr>
              <w:t>Cantidad de personas</w:t>
            </w:r>
          </w:p>
        </w:tc>
      </w:tr>
      <w:tr w:rsidR="000C04A0" w:rsidRPr="00A12571" w:rsidTr="00D84DCD">
        <w:trPr>
          <w:cnfStyle w:val="000000100000"/>
        </w:trPr>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Representantes de C7</w:t>
            </w:r>
          </w:p>
        </w:tc>
        <w:tc>
          <w:tcPr>
            <w:tcW w:w="1672" w:type="pct"/>
          </w:tcPr>
          <w:p w:rsidR="000C04A0" w:rsidRPr="00A12571" w:rsidRDefault="000C04A0" w:rsidP="00763977">
            <w:pPr>
              <w:spacing w:line="360" w:lineRule="auto"/>
              <w:cnfStyle w:val="000000100000"/>
              <w:rPr>
                <w:rFonts w:ascii="Arial" w:hAnsi="Arial" w:cs="Arial"/>
                <w:sz w:val="20"/>
              </w:rPr>
            </w:pPr>
            <w:r w:rsidRPr="00A12571">
              <w:rPr>
                <w:rFonts w:ascii="Arial" w:hAnsi="Arial" w:cs="Arial"/>
                <w:sz w:val="20"/>
              </w:rPr>
              <w:t>Casilla única – integración.</w:t>
            </w:r>
          </w:p>
        </w:tc>
        <w:tc>
          <w:tcPr>
            <w:tcW w:w="1293" w:type="pct"/>
          </w:tcPr>
          <w:p w:rsidR="000C04A0" w:rsidRPr="00A12571" w:rsidRDefault="000C04A0" w:rsidP="00763977">
            <w:pPr>
              <w:spacing w:line="360" w:lineRule="auto"/>
              <w:jc w:val="center"/>
              <w:cnfStyle w:val="000000100000"/>
              <w:rPr>
                <w:rFonts w:ascii="Arial" w:hAnsi="Arial" w:cs="Arial"/>
                <w:sz w:val="20"/>
              </w:rPr>
            </w:pPr>
            <w:r w:rsidRPr="00A12571">
              <w:rPr>
                <w:rFonts w:ascii="Arial" w:hAnsi="Arial" w:cs="Arial"/>
                <w:sz w:val="20"/>
              </w:rPr>
              <w:t>30</w:t>
            </w:r>
          </w:p>
        </w:tc>
      </w:tr>
      <w:tr w:rsidR="000C04A0" w:rsidRPr="00A12571" w:rsidTr="00D84DCD">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Consejeros Distritales Metropolitanos</w:t>
            </w:r>
          </w:p>
        </w:tc>
        <w:tc>
          <w:tcPr>
            <w:tcW w:w="1672" w:type="pct"/>
          </w:tcPr>
          <w:p w:rsidR="000C04A0" w:rsidRPr="00A12571" w:rsidRDefault="000C04A0" w:rsidP="00763977">
            <w:pPr>
              <w:spacing w:line="360" w:lineRule="auto"/>
              <w:cnfStyle w:val="000000000000"/>
              <w:rPr>
                <w:rFonts w:ascii="Arial" w:hAnsi="Arial" w:cs="Arial"/>
                <w:sz w:val="20"/>
              </w:rPr>
            </w:pPr>
            <w:r w:rsidRPr="00A12571">
              <w:rPr>
                <w:rFonts w:ascii="Arial" w:hAnsi="Arial" w:cs="Arial"/>
                <w:sz w:val="20"/>
              </w:rPr>
              <w:t>Casilla única – integración.</w:t>
            </w:r>
          </w:p>
        </w:tc>
        <w:tc>
          <w:tcPr>
            <w:tcW w:w="1293" w:type="pct"/>
          </w:tcPr>
          <w:p w:rsidR="000C04A0" w:rsidRPr="00A12571" w:rsidRDefault="000C04A0" w:rsidP="00763977">
            <w:pPr>
              <w:spacing w:line="360" w:lineRule="auto"/>
              <w:jc w:val="center"/>
              <w:cnfStyle w:val="000000000000"/>
              <w:rPr>
                <w:rFonts w:ascii="Arial" w:hAnsi="Arial" w:cs="Arial"/>
                <w:sz w:val="20"/>
              </w:rPr>
            </w:pPr>
            <w:r w:rsidRPr="00A12571">
              <w:rPr>
                <w:rFonts w:ascii="Arial" w:hAnsi="Arial" w:cs="Arial"/>
                <w:sz w:val="20"/>
              </w:rPr>
              <w:t>73</w:t>
            </w:r>
          </w:p>
        </w:tc>
      </w:tr>
      <w:tr w:rsidR="000C04A0" w:rsidRPr="00A12571" w:rsidTr="00D84DCD">
        <w:trPr>
          <w:cnfStyle w:val="000000100000"/>
        </w:trPr>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 xml:space="preserve">Consejeros Distritales Foráneos </w:t>
            </w:r>
          </w:p>
        </w:tc>
        <w:tc>
          <w:tcPr>
            <w:tcW w:w="1672" w:type="pct"/>
          </w:tcPr>
          <w:p w:rsidR="000C04A0" w:rsidRPr="00A12571" w:rsidRDefault="000C04A0" w:rsidP="00763977">
            <w:pPr>
              <w:spacing w:line="360" w:lineRule="auto"/>
              <w:cnfStyle w:val="000000100000"/>
              <w:rPr>
                <w:rFonts w:ascii="Arial" w:hAnsi="Arial" w:cs="Arial"/>
                <w:sz w:val="20"/>
              </w:rPr>
            </w:pPr>
            <w:r w:rsidRPr="00A12571">
              <w:rPr>
                <w:rFonts w:ascii="Arial" w:hAnsi="Arial" w:cs="Arial"/>
                <w:sz w:val="20"/>
              </w:rPr>
              <w:t>Casilla única – integración.</w:t>
            </w:r>
          </w:p>
        </w:tc>
        <w:tc>
          <w:tcPr>
            <w:tcW w:w="1293" w:type="pct"/>
          </w:tcPr>
          <w:p w:rsidR="000C04A0" w:rsidRPr="00A12571" w:rsidRDefault="000C04A0" w:rsidP="00763977">
            <w:pPr>
              <w:spacing w:line="360" w:lineRule="auto"/>
              <w:jc w:val="center"/>
              <w:cnfStyle w:val="000000100000"/>
              <w:rPr>
                <w:rFonts w:ascii="Arial" w:hAnsi="Arial" w:cs="Arial"/>
                <w:sz w:val="20"/>
              </w:rPr>
            </w:pPr>
            <w:r w:rsidRPr="00A12571">
              <w:rPr>
                <w:rFonts w:ascii="Arial" w:hAnsi="Arial" w:cs="Arial"/>
                <w:sz w:val="20"/>
              </w:rPr>
              <w:t>75</w:t>
            </w:r>
          </w:p>
        </w:tc>
      </w:tr>
      <w:tr w:rsidR="000C04A0" w:rsidRPr="00A12571" w:rsidTr="00D84DCD">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Funcionarios del Ayuntamiento de Zapopan</w:t>
            </w:r>
          </w:p>
        </w:tc>
        <w:tc>
          <w:tcPr>
            <w:tcW w:w="1672" w:type="pct"/>
          </w:tcPr>
          <w:p w:rsidR="000C04A0" w:rsidRPr="00A12571" w:rsidRDefault="000C04A0" w:rsidP="00763977">
            <w:pPr>
              <w:spacing w:line="360" w:lineRule="auto"/>
              <w:jc w:val="both"/>
              <w:cnfStyle w:val="000000000000"/>
              <w:rPr>
                <w:rFonts w:ascii="Arial" w:hAnsi="Arial" w:cs="Arial"/>
                <w:sz w:val="20"/>
                <w:lang w:val="es-ES"/>
              </w:rPr>
            </w:pPr>
            <w:r w:rsidRPr="00A12571">
              <w:rPr>
                <w:rFonts w:ascii="Arial" w:hAnsi="Arial" w:cs="Arial"/>
                <w:sz w:val="20"/>
                <w:lang w:val="es-ES"/>
              </w:rPr>
              <w:t>Actualización electoral</w:t>
            </w:r>
          </w:p>
        </w:tc>
        <w:tc>
          <w:tcPr>
            <w:tcW w:w="1293" w:type="pct"/>
          </w:tcPr>
          <w:p w:rsidR="000C04A0" w:rsidRPr="00A12571" w:rsidRDefault="000C04A0" w:rsidP="00763977">
            <w:pPr>
              <w:spacing w:line="360" w:lineRule="auto"/>
              <w:jc w:val="center"/>
              <w:cnfStyle w:val="000000000000"/>
              <w:rPr>
                <w:rFonts w:ascii="Arial" w:hAnsi="Arial" w:cs="Arial"/>
                <w:sz w:val="20"/>
              </w:rPr>
            </w:pPr>
            <w:r w:rsidRPr="00A12571">
              <w:rPr>
                <w:rFonts w:ascii="Arial" w:hAnsi="Arial" w:cs="Arial"/>
                <w:sz w:val="20"/>
              </w:rPr>
              <w:t>15</w:t>
            </w:r>
          </w:p>
        </w:tc>
      </w:tr>
      <w:tr w:rsidR="000C04A0" w:rsidRPr="00A12571" w:rsidTr="00D84DCD">
        <w:trPr>
          <w:cnfStyle w:val="000000100000"/>
        </w:trPr>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Representantes del periódico Milenio</w:t>
            </w:r>
          </w:p>
        </w:tc>
        <w:tc>
          <w:tcPr>
            <w:tcW w:w="1672" w:type="pct"/>
          </w:tcPr>
          <w:p w:rsidR="000C04A0" w:rsidRPr="00A12571" w:rsidRDefault="000C04A0" w:rsidP="00763977">
            <w:pPr>
              <w:spacing w:line="360" w:lineRule="auto"/>
              <w:cnfStyle w:val="000000100000"/>
              <w:rPr>
                <w:rFonts w:ascii="Arial" w:hAnsi="Arial" w:cs="Arial"/>
                <w:sz w:val="20"/>
              </w:rPr>
            </w:pPr>
            <w:r w:rsidRPr="00A12571">
              <w:rPr>
                <w:rFonts w:ascii="Arial" w:hAnsi="Arial" w:cs="Arial"/>
                <w:sz w:val="20"/>
              </w:rPr>
              <w:t>Casilla única – integración.</w:t>
            </w:r>
          </w:p>
        </w:tc>
        <w:tc>
          <w:tcPr>
            <w:tcW w:w="1293" w:type="pct"/>
          </w:tcPr>
          <w:p w:rsidR="000C04A0" w:rsidRPr="00A12571" w:rsidRDefault="000C04A0" w:rsidP="00763977">
            <w:pPr>
              <w:spacing w:line="360" w:lineRule="auto"/>
              <w:jc w:val="center"/>
              <w:cnfStyle w:val="000000100000"/>
              <w:rPr>
                <w:rFonts w:ascii="Arial" w:hAnsi="Arial" w:cs="Arial"/>
                <w:sz w:val="20"/>
              </w:rPr>
            </w:pPr>
            <w:r w:rsidRPr="00A12571">
              <w:rPr>
                <w:rFonts w:ascii="Arial" w:hAnsi="Arial" w:cs="Arial"/>
                <w:sz w:val="20"/>
              </w:rPr>
              <w:t>15</w:t>
            </w:r>
          </w:p>
        </w:tc>
      </w:tr>
      <w:tr w:rsidR="000C04A0" w:rsidRPr="00A12571" w:rsidTr="00D84DCD">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Representantes del periódico La Jornada</w:t>
            </w:r>
          </w:p>
        </w:tc>
        <w:tc>
          <w:tcPr>
            <w:tcW w:w="1672" w:type="pct"/>
          </w:tcPr>
          <w:p w:rsidR="000C04A0" w:rsidRPr="00A12571" w:rsidRDefault="000C04A0" w:rsidP="00763977">
            <w:pPr>
              <w:spacing w:line="360" w:lineRule="auto"/>
              <w:cnfStyle w:val="000000000000"/>
              <w:rPr>
                <w:rFonts w:ascii="Arial" w:hAnsi="Arial" w:cs="Arial"/>
                <w:sz w:val="20"/>
              </w:rPr>
            </w:pPr>
            <w:r w:rsidRPr="00A12571">
              <w:rPr>
                <w:rFonts w:ascii="Arial" w:hAnsi="Arial" w:cs="Arial"/>
                <w:sz w:val="20"/>
              </w:rPr>
              <w:t>Integración de Mesas Directivas de Casilla</w:t>
            </w:r>
          </w:p>
        </w:tc>
        <w:tc>
          <w:tcPr>
            <w:tcW w:w="1293" w:type="pct"/>
          </w:tcPr>
          <w:p w:rsidR="000C04A0" w:rsidRPr="00A12571" w:rsidRDefault="000C04A0" w:rsidP="00763977">
            <w:pPr>
              <w:spacing w:line="360" w:lineRule="auto"/>
              <w:jc w:val="center"/>
              <w:cnfStyle w:val="000000000000"/>
              <w:rPr>
                <w:rFonts w:ascii="Arial" w:hAnsi="Arial" w:cs="Arial"/>
                <w:sz w:val="20"/>
              </w:rPr>
            </w:pPr>
            <w:r w:rsidRPr="00A12571">
              <w:rPr>
                <w:rFonts w:ascii="Arial" w:hAnsi="Arial" w:cs="Arial"/>
                <w:sz w:val="20"/>
              </w:rPr>
              <w:t>14</w:t>
            </w:r>
          </w:p>
        </w:tc>
      </w:tr>
      <w:tr w:rsidR="000C04A0" w:rsidRPr="00A12571" w:rsidTr="00D84DCD">
        <w:trPr>
          <w:cnfStyle w:val="000000100000"/>
        </w:trPr>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Estudiantes Preparatoria  Tonalá Centro</w:t>
            </w:r>
          </w:p>
        </w:tc>
        <w:tc>
          <w:tcPr>
            <w:tcW w:w="1672" w:type="pct"/>
          </w:tcPr>
          <w:p w:rsidR="000C04A0" w:rsidRPr="00A12571" w:rsidRDefault="000C04A0" w:rsidP="00763977">
            <w:pPr>
              <w:spacing w:line="360" w:lineRule="auto"/>
              <w:cnfStyle w:val="000000100000"/>
              <w:rPr>
                <w:rFonts w:ascii="Arial" w:hAnsi="Arial" w:cs="Arial"/>
                <w:sz w:val="20"/>
              </w:rPr>
            </w:pPr>
            <w:r w:rsidRPr="00A12571">
              <w:rPr>
                <w:rFonts w:ascii="Arial" w:hAnsi="Arial" w:cs="Arial"/>
                <w:sz w:val="20"/>
              </w:rPr>
              <w:t>Sensibilización democrática</w:t>
            </w:r>
          </w:p>
        </w:tc>
        <w:tc>
          <w:tcPr>
            <w:tcW w:w="1293" w:type="pct"/>
          </w:tcPr>
          <w:p w:rsidR="000C04A0" w:rsidRPr="00A12571" w:rsidRDefault="000C04A0" w:rsidP="00763977">
            <w:pPr>
              <w:spacing w:line="360" w:lineRule="auto"/>
              <w:jc w:val="center"/>
              <w:cnfStyle w:val="000000100000"/>
              <w:rPr>
                <w:rFonts w:ascii="Arial" w:hAnsi="Arial" w:cs="Arial"/>
                <w:sz w:val="20"/>
              </w:rPr>
            </w:pPr>
            <w:r w:rsidRPr="00A12571">
              <w:rPr>
                <w:rFonts w:ascii="Arial" w:hAnsi="Arial" w:cs="Arial"/>
                <w:sz w:val="20"/>
              </w:rPr>
              <w:t>61</w:t>
            </w:r>
          </w:p>
        </w:tc>
      </w:tr>
      <w:tr w:rsidR="000C04A0" w:rsidRPr="00A12571" w:rsidTr="00D84DCD">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Prepa 12 y Universidad Enrique Díaz de León</w:t>
            </w:r>
          </w:p>
        </w:tc>
        <w:tc>
          <w:tcPr>
            <w:tcW w:w="1672" w:type="pct"/>
          </w:tcPr>
          <w:p w:rsidR="000C04A0" w:rsidRPr="00A12571" w:rsidRDefault="000C04A0" w:rsidP="00763977">
            <w:pPr>
              <w:spacing w:line="360" w:lineRule="auto"/>
              <w:cnfStyle w:val="000000000000"/>
              <w:rPr>
                <w:rFonts w:ascii="Arial" w:hAnsi="Arial" w:cs="Arial"/>
                <w:sz w:val="20"/>
              </w:rPr>
            </w:pPr>
            <w:r w:rsidRPr="00A12571">
              <w:rPr>
                <w:rFonts w:ascii="Arial" w:hAnsi="Arial" w:cs="Arial"/>
                <w:sz w:val="20"/>
              </w:rPr>
              <w:t xml:space="preserve">Instituto Electoral </w:t>
            </w:r>
          </w:p>
        </w:tc>
        <w:tc>
          <w:tcPr>
            <w:tcW w:w="1293" w:type="pct"/>
          </w:tcPr>
          <w:p w:rsidR="000C04A0" w:rsidRPr="00A12571" w:rsidRDefault="000C04A0" w:rsidP="00763977">
            <w:pPr>
              <w:spacing w:line="360" w:lineRule="auto"/>
              <w:jc w:val="center"/>
              <w:cnfStyle w:val="000000000000"/>
              <w:rPr>
                <w:rFonts w:ascii="Arial" w:hAnsi="Arial" w:cs="Arial"/>
                <w:sz w:val="20"/>
              </w:rPr>
            </w:pPr>
            <w:r w:rsidRPr="00A12571">
              <w:rPr>
                <w:rFonts w:ascii="Arial" w:hAnsi="Arial" w:cs="Arial"/>
                <w:sz w:val="20"/>
              </w:rPr>
              <w:t>9</w:t>
            </w:r>
          </w:p>
        </w:tc>
      </w:tr>
      <w:tr w:rsidR="000C04A0" w:rsidRPr="00A12571" w:rsidTr="00D84DCD">
        <w:trPr>
          <w:cnfStyle w:val="000000100000"/>
        </w:trPr>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Estudiantes UTEG</w:t>
            </w:r>
          </w:p>
        </w:tc>
        <w:tc>
          <w:tcPr>
            <w:tcW w:w="1672" w:type="pct"/>
          </w:tcPr>
          <w:p w:rsidR="000C04A0" w:rsidRPr="00A12571" w:rsidRDefault="000C04A0" w:rsidP="00763977">
            <w:pPr>
              <w:spacing w:line="360" w:lineRule="auto"/>
              <w:cnfStyle w:val="000000100000"/>
              <w:rPr>
                <w:rFonts w:ascii="Arial" w:hAnsi="Arial" w:cs="Arial"/>
                <w:sz w:val="20"/>
              </w:rPr>
            </w:pPr>
            <w:r w:rsidRPr="00A12571">
              <w:rPr>
                <w:rFonts w:ascii="Arial" w:hAnsi="Arial" w:cs="Arial"/>
                <w:sz w:val="20"/>
              </w:rPr>
              <w:t xml:space="preserve">Jornada Electoral </w:t>
            </w:r>
          </w:p>
        </w:tc>
        <w:tc>
          <w:tcPr>
            <w:tcW w:w="1293" w:type="pct"/>
          </w:tcPr>
          <w:p w:rsidR="000C04A0" w:rsidRPr="00A12571" w:rsidRDefault="000C04A0" w:rsidP="00763977">
            <w:pPr>
              <w:spacing w:line="360" w:lineRule="auto"/>
              <w:jc w:val="center"/>
              <w:cnfStyle w:val="000000100000"/>
              <w:rPr>
                <w:rFonts w:ascii="Arial" w:hAnsi="Arial" w:cs="Arial"/>
                <w:sz w:val="20"/>
              </w:rPr>
            </w:pPr>
            <w:r w:rsidRPr="00A12571">
              <w:rPr>
                <w:rFonts w:ascii="Arial" w:hAnsi="Arial" w:cs="Arial"/>
                <w:sz w:val="20"/>
              </w:rPr>
              <w:t>80</w:t>
            </w:r>
          </w:p>
        </w:tc>
      </w:tr>
      <w:tr w:rsidR="000C04A0" w:rsidRPr="00A12571" w:rsidTr="00D84DCD">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 xml:space="preserve">Policías </w:t>
            </w:r>
          </w:p>
        </w:tc>
        <w:tc>
          <w:tcPr>
            <w:tcW w:w="1672" w:type="pct"/>
          </w:tcPr>
          <w:p w:rsidR="000C04A0" w:rsidRPr="00A12571" w:rsidRDefault="000C04A0" w:rsidP="00763977">
            <w:pPr>
              <w:spacing w:line="360" w:lineRule="auto"/>
              <w:cnfStyle w:val="000000000000"/>
              <w:rPr>
                <w:rFonts w:ascii="Arial" w:hAnsi="Arial" w:cs="Arial"/>
                <w:sz w:val="20"/>
              </w:rPr>
            </w:pPr>
            <w:r w:rsidRPr="00A12571">
              <w:rPr>
                <w:rFonts w:ascii="Arial" w:hAnsi="Arial" w:cs="Arial"/>
                <w:sz w:val="20"/>
                <w:lang w:val="es-ES"/>
              </w:rPr>
              <w:t xml:space="preserve">Jornada Electoral y Delitos Electorales  </w:t>
            </w:r>
          </w:p>
        </w:tc>
        <w:tc>
          <w:tcPr>
            <w:tcW w:w="1293" w:type="pct"/>
          </w:tcPr>
          <w:p w:rsidR="000C04A0" w:rsidRPr="00A12571" w:rsidRDefault="000C04A0" w:rsidP="00763977">
            <w:pPr>
              <w:spacing w:line="360" w:lineRule="auto"/>
              <w:jc w:val="center"/>
              <w:cnfStyle w:val="000000000000"/>
              <w:rPr>
                <w:rFonts w:ascii="Arial" w:hAnsi="Arial" w:cs="Arial"/>
                <w:sz w:val="20"/>
              </w:rPr>
            </w:pPr>
            <w:r w:rsidRPr="00A12571">
              <w:rPr>
                <w:rFonts w:ascii="Arial" w:hAnsi="Arial" w:cs="Arial"/>
                <w:sz w:val="20"/>
              </w:rPr>
              <w:t>35</w:t>
            </w:r>
          </w:p>
        </w:tc>
      </w:tr>
      <w:tr w:rsidR="000C04A0" w:rsidRPr="00A12571" w:rsidTr="00D84DCD">
        <w:trPr>
          <w:cnfStyle w:val="000000100000"/>
        </w:trPr>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Estudiantes del CONALEP, Plantel Guadalajara II</w:t>
            </w:r>
          </w:p>
        </w:tc>
        <w:tc>
          <w:tcPr>
            <w:tcW w:w="1672" w:type="pct"/>
          </w:tcPr>
          <w:p w:rsidR="000C04A0" w:rsidRPr="00A12571" w:rsidRDefault="000C04A0" w:rsidP="00763977">
            <w:pPr>
              <w:spacing w:line="360" w:lineRule="auto"/>
              <w:cnfStyle w:val="000000100000"/>
              <w:rPr>
                <w:rFonts w:ascii="Arial" w:hAnsi="Arial" w:cs="Arial"/>
                <w:sz w:val="20"/>
              </w:rPr>
            </w:pPr>
            <w:r w:rsidRPr="00A12571">
              <w:rPr>
                <w:rFonts w:ascii="Arial" w:hAnsi="Arial" w:cs="Arial"/>
                <w:sz w:val="20"/>
              </w:rPr>
              <w:t>“</w:t>
            </w:r>
            <w:r w:rsidRPr="00A12571">
              <w:rPr>
                <w:rFonts w:ascii="Arial" w:hAnsi="Arial" w:cs="Arial"/>
                <w:sz w:val="20"/>
                <w:lang w:val="es-ES"/>
              </w:rPr>
              <w:t>Las elecciones de representación popular en México deben ganarse por mayoría absoluta”</w:t>
            </w:r>
          </w:p>
        </w:tc>
        <w:tc>
          <w:tcPr>
            <w:tcW w:w="1293" w:type="pct"/>
          </w:tcPr>
          <w:p w:rsidR="000C04A0" w:rsidRPr="00A12571" w:rsidRDefault="000C04A0" w:rsidP="00763977">
            <w:pPr>
              <w:spacing w:line="360" w:lineRule="auto"/>
              <w:jc w:val="center"/>
              <w:cnfStyle w:val="000000100000"/>
              <w:rPr>
                <w:rFonts w:ascii="Arial" w:hAnsi="Arial" w:cs="Arial"/>
                <w:sz w:val="20"/>
              </w:rPr>
            </w:pPr>
            <w:r w:rsidRPr="00A12571">
              <w:rPr>
                <w:rFonts w:ascii="Arial" w:hAnsi="Arial" w:cs="Arial"/>
                <w:sz w:val="20"/>
              </w:rPr>
              <w:t>30</w:t>
            </w:r>
          </w:p>
        </w:tc>
      </w:tr>
      <w:tr w:rsidR="000C04A0" w:rsidRPr="00A12571" w:rsidTr="00D84DCD">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szCs w:val="24"/>
                <w:lang w:val="es-ES"/>
              </w:rPr>
              <w:t xml:space="preserve">Estudiantes de mercadotecnia Política, CUCEA </w:t>
            </w:r>
          </w:p>
        </w:tc>
        <w:tc>
          <w:tcPr>
            <w:tcW w:w="1672" w:type="pct"/>
          </w:tcPr>
          <w:p w:rsidR="000C04A0" w:rsidRPr="00A12571" w:rsidRDefault="000C04A0" w:rsidP="00763977">
            <w:pPr>
              <w:spacing w:line="360" w:lineRule="auto"/>
              <w:cnfStyle w:val="000000000000"/>
              <w:rPr>
                <w:rFonts w:ascii="Arial" w:hAnsi="Arial" w:cs="Arial"/>
                <w:sz w:val="20"/>
              </w:rPr>
            </w:pPr>
            <w:r w:rsidRPr="00A12571">
              <w:rPr>
                <w:rFonts w:ascii="Arial" w:hAnsi="Arial" w:cs="Arial"/>
                <w:sz w:val="20"/>
                <w:lang w:val="es-ES"/>
              </w:rPr>
              <w:t>Instituto Electoral y Delitos Electorales</w:t>
            </w:r>
          </w:p>
        </w:tc>
        <w:tc>
          <w:tcPr>
            <w:tcW w:w="1293" w:type="pct"/>
          </w:tcPr>
          <w:p w:rsidR="000C04A0" w:rsidRPr="00A12571" w:rsidRDefault="000C04A0" w:rsidP="00763977">
            <w:pPr>
              <w:spacing w:line="360" w:lineRule="auto"/>
              <w:jc w:val="center"/>
              <w:cnfStyle w:val="000000000000"/>
              <w:rPr>
                <w:rFonts w:ascii="Arial" w:hAnsi="Arial" w:cs="Arial"/>
                <w:sz w:val="20"/>
              </w:rPr>
            </w:pPr>
            <w:r w:rsidRPr="00A12571">
              <w:rPr>
                <w:rFonts w:ascii="Arial" w:hAnsi="Arial" w:cs="Arial"/>
                <w:sz w:val="20"/>
              </w:rPr>
              <w:t>30</w:t>
            </w:r>
          </w:p>
        </w:tc>
      </w:tr>
      <w:tr w:rsidR="000C04A0" w:rsidRPr="00A12571" w:rsidTr="00D84DCD">
        <w:trPr>
          <w:cnfStyle w:val="000000100000"/>
        </w:trPr>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 xml:space="preserve">Estudiantes Colegio Cervantes Primaria </w:t>
            </w:r>
          </w:p>
        </w:tc>
        <w:tc>
          <w:tcPr>
            <w:tcW w:w="1672" w:type="pct"/>
          </w:tcPr>
          <w:p w:rsidR="000C04A0" w:rsidRPr="00A12571" w:rsidRDefault="000C04A0" w:rsidP="00763977">
            <w:pPr>
              <w:spacing w:line="360" w:lineRule="auto"/>
              <w:cnfStyle w:val="000000100000"/>
              <w:rPr>
                <w:rFonts w:ascii="Arial" w:hAnsi="Arial" w:cs="Arial"/>
                <w:sz w:val="20"/>
              </w:rPr>
            </w:pPr>
            <w:r w:rsidRPr="00A12571">
              <w:rPr>
                <w:rFonts w:ascii="Arial" w:hAnsi="Arial" w:cs="Arial"/>
                <w:sz w:val="20"/>
              </w:rPr>
              <w:t>Sensibilización democrática</w:t>
            </w:r>
          </w:p>
        </w:tc>
        <w:tc>
          <w:tcPr>
            <w:tcW w:w="1293" w:type="pct"/>
          </w:tcPr>
          <w:p w:rsidR="000C04A0" w:rsidRPr="00A12571" w:rsidRDefault="000C04A0" w:rsidP="00763977">
            <w:pPr>
              <w:spacing w:line="360" w:lineRule="auto"/>
              <w:jc w:val="center"/>
              <w:cnfStyle w:val="000000100000"/>
              <w:rPr>
                <w:rFonts w:ascii="Arial" w:hAnsi="Arial" w:cs="Arial"/>
                <w:sz w:val="20"/>
              </w:rPr>
            </w:pPr>
            <w:r w:rsidRPr="00A12571">
              <w:rPr>
                <w:rFonts w:ascii="Arial" w:hAnsi="Arial" w:cs="Arial"/>
                <w:sz w:val="20"/>
              </w:rPr>
              <w:t>595</w:t>
            </w:r>
          </w:p>
        </w:tc>
      </w:tr>
      <w:tr w:rsidR="000C04A0" w:rsidRPr="00A12571" w:rsidTr="00D84DCD">
        <w:tc>
          <w:tcPr>
            <w:cnfStyle w:val="001000000000"/>
            <w:tcW w:w="2035" w:type="pct"/>
          </w:tcPr>
          <w:p w:rsidR="000C04A0" w:rsidRPr="00A12571" w:rsidRDefault="000C04A0" w:rsidP="00763977">
            <w:pPr>
              <w:spacing w:line="360" w:lineRule="auto"/>
              <w:rPr>
                <w:rFonts w:ascii="Arial" w:hAnsi="Arial" w:cs="Arial"/>
                <w:sz w:val="20"/>
              </w:rPr>
            </w:pPr>
            <w:r w:rsidRPr="00A12571">
              <w:rPr>
                <w:rFonts w:ascii="Arial" w:hAnsi="Arial" w:cs="Arial"/>
                <w:sz w:val="20"/>
              </w:rPr>
              <w:t>Estudiantes del CONALEP, Plantel Guadalajara II</w:t>
            </w:r>
          </w:p>
        </w:tc>
        <w:tc>
          <w:tcPr>
            <w:tcW w:w="1672" w:type="pct"/>
          </w:tcPr>
          <w:p w:rsidR="000C04A0" w:rsidRPr="00A12571" w:rsidRDefault="000C04A0" w:rsidP="00763977">
            <w:pPr>
              <w:spacing w:line="360" w:lineRule="auto"/>
              <w:cnfStyle w:val="000000000000"/>
              <w:rPr>
                <w:rFonts w:ascii="Arial" w:hAnsi="Arial" w:cs="Arial"/>
                <w:sz w:val="20"/>
              </w:rPr>
            </w:pPr>
            <w:r w:rsidRPr="00A12571">
              <w:rPr>
                <w:rFonts w:ascii="Arial" w:hAnsi="Arial" w:cs="Arial"/>
                <w:sz w:val="20"/>
              </w:rPr>
              <w:t>Voto alternativo</w:t>
            </w:r>
          </w:p>
        </w:tc>
        <w:tc>
          <w:tcPr>
            <w:tcW w:w="1293" w:type="pct"/>
          </w:tcPr>
          <w:p w:rsidR="000C04A0" w:rsidRPr="00A12571" w:rsidRDefault="000C04A0" w:rsidP="00763977">
            <w:pPr>
              <w:spacing w:line="360" w:lineRule="auto"/>
              <w:jc w:val="center"/>
              <w:cnfStyle w:val="000000000000"/>
              <w:rPr>
                <w:rFonts w:ascii="Arial" w:hAnsi="Arial" w:cs="Arial"/>
                <w:sz w:val="20"/>
              </w:rPr>
            </w:pPr>
            <w:r w:rsidRPr="00A12571">
              <w:rPr>
                <w:rFonts w:ascii="Arial" w:hAnsi="Arial" w:cs="Arial"/>
                <w:sz w:val="20"/>
              </w:rPr>
              <w:t>8</w:t>
            </w:r>
          </w:p>
        </w:tc>
      </w:tr>
      <w:tr w:rsidR="000C04A0" w:rsidRPr="00A12571" w:rsidTr="00D84DCD">
        <w:trPr>
          <w:cnfStyle w:val="000000100000"/>
        </w:trPr>
        <w:tc>
          <w:tcPr>
            <w:cnfStyle w:val="001000000000"/>
            <w:tcW w:w="2035" w:type="pct"/>
          </w:tcPr>
          <w:p w:rsidR="000C04A0" w:rsidRPr="00A12571" w:rsidRDefault="000C04A0" w:rsidP="00763977">
            <w:pPr>
              <w:spacing w:line="360" w:lineRule="auto"/>
              <w:rPr>
                <w:rFonts w:ascii="Arial" w:hAnsi="Arial" w:cs="Arial"/>
                <w:sz w:val="20"/>
              </w:rPr>
            </w:pPr>
          </w:p>
        </w:tc>
        <w:tc>
          <w:tcPr>
            <w:tcW w:w="1672" w:type="pct"/>
          </w:tcPr>
          <w:p w:rsidR="000C04A0" w:rsidRPr="00A12571" w:rsidRDefault="000C04A0" w:rsidP="00763977">
            <w:pPr>
              <w:spacing w:line="360" w:lineRule="auto"/>
              <w:cnfStyle w:val="000000100000"/>
              <w:rPr>
                <w:rFonts w:ascii="Arial" w:hAnsi="Arial" w:cs="Arial"/>
                <w:b/>
                <w:sz w:val="20"/>
              </w:rPr>
            </w:pPr>
            <w:r w:rsidRPr="00A12571">
              <w:rPr>
                <w:rFonts w:ascii="Arial" w:hAnsi="Arial" w:cs="Arial"/>
                <w:b/>
                <w:sz w:val="20"/>
              </w:rPr>
              <w:t>Total</w:t>
            </w:r>
          </w:p>
        </w:tc>
        <w:tc>
          <w:tcPr>
            <w:tcW w:w="1293" w:type="pct"/>
          </w:tcPr>
          <w:p w:rsidR="000C04A0" w:rsidRPr="00A12571" w:rsidRDefault="000C04A0" w:rsidP="00763977">
            <w:pPr>
              <w:spacing w:line="360" w:lineRule="auto"/>
              <w:jc w:val="center"/>
              <w:cnfStyle w:val="000000100000"/>
              <w:rPr>
                <w:rFonts w:ascii="Arial" w:hAnsi="Arial" w:cs="Arial"/>
                <w:b/>
                <w:sz w:val="20"/>
              </w:rPr>
            </w:pPr>
            <w:r w:rsidRPr="00A12571">
              <w:rPr>
                <w:rFonts w:ascii="Arial" w:hAnsi="Arial" w:cs="Arial"/>
                <w:b/>
                <w:sz w:val="20"/>
              </w:rPr>
              <w:t>1070</w:t>
            </w:r>
          </w:p>
        </w:tc>
      </w:tr>
    </w:tbl>
    <w:p w:rsidR="00132437" w:rsidRPr="00A12571" w:rsidRDefault="00132437" w:rsidP="00763977">
      <w:pPr>
        <w:spacing w:line="360" w:lineRule="auto"/>
        <w:ind w:left="708" w:hanging="708"/>
        <w:jc w:val="center"/>
        <w:rPr>
          <w:rFonts w:ascii="Arial" w:hAnsi="Arial" w:cs="Arial"/>
          <w:sz w:val="16"/>
          <w:szCs w:val="24"/>
        </w:rPr>
      </w:pPr>
      <w:r w:rsidRPr="00A12571">
        <w:rPr>
          <w:rFonts w:ascii="Arial" w:hAnsi="Arial" w:cs="Arial"/>
          <w:sz w:val="16"/>
          <w:szCs w:val="24"/>
        </w:rPr>
        <w:t>Fuente: elaboración propia con base en informes de la DEC.</w:t>
      </w:r>
    </w:p>
    <w:p w:rsidR="00D476E8" w:rsidRPr="008A0804" w:rsidRDefault="00F94133" w:rsidP="00763977">
      <w:pPr>
        <w:spacing w:line="360" w:lineRule="auto"/>
        <w:rPr>
          <w:rFonts w:ascii="Arial" w:hAnsi="Arial" w:cs="Arial"/>
          <w:b/>
          <w:color w:val="365F91" w:themeColor="accent1" w:themeShade="BF"/>
          <w:sz w:val="24"/>
          <w:szCs w:val="24"/>
        </w:rPr>
      </w:pPr>
      <w:r w:rsidRPr="008A0804">
        <w:rPr>
          <w:rFonts w:ascii="Arial" w:hAnsi="Arial" w:cs="Arial"/>
          <w:b/>
          <w:color w:val="365F91" w:themeColor="accent1" w:themeShade="BF"/>
          <w:sz w:val="24"/>
          <w:szCs w:val="24"/>
        </w:rPr>
        <w:t xml:space="preserve">Información cualitativa </w:t>
      </w:r>
    </w:p>
    <w:p w:rsidR="009B152C" w:rsidRDefault="009B152C" w:rsidP="009B152C">
      <w:pPr>
        <w:spacing w:line="360" w:lineRule="auto"/>
        <w:jc w:val="both"/>
        <w:rPr>
          <w:rFonts w:ascii="Arial" w:hAnsi="Arial" w:cs="Arial"/>
          <w:sz w:val="24"/>
          <w:szCs w:val="24"/>
        </w:rPr>
      </w:pPr>
      <w:r>
        <w:rPr>
          <w:rFonts w:ascii="Arial" w:hAnsi="Arial" w:cs="Arial"/>
          <w:sz w:val="24"/>
          <w:szCs w:val="24"/>
        </w:rPr>
        <w:t xml:space="preserve">Con base en lo que implicó la reforma electoral 2014 que se mencionó anteriormente, el programa capacitación electoral se cumplió aproximadamente el 30% de lo programado.  </w:t>
      </w:r>
    </w:p>
    <w:p w:rsidR="009E48EA" w:rsidRPr="008A0804" w:rsidRDefault="00E17EA6" w:rsidP="008A0804">
      <w:pPr>
        <w:pStyle w:val="Prrafodelista"/>
        <w:numPr>
          <w:ilvl w:val="0"/>
          <w:numId w:val="30"/>
        </w:numPr>
        <w:spacing w:line="360" w:lineRule="auto"/>
        <w:jc w:val="both"/>
        <w:rPr>
          <w:rFonts w:ascii="Arial" w:hAnsi="Arial" w:cs="Arial"/>
          <w:b/>
          <w:noProof/>
          <w:color w:val="7030A0"/>
          <w:sz w:val="28"/>
          <w:szCs w:val="24"/>
          <w:lang w:eastAsia="es-MX"/>
        </w:rPr>
      </w:pPr>
      <w:r w:rsidRPr="008A0804">
        <w:rPr>
          <w:rFonts w:ascii="Arial" w:hAnsi="Arial" w:cs="Arial"/>
          <w:b/>
          <w:noProof/>
          <w:color w:val="7030A0"/>
          <w:sz w:val="28"/>
          <w:szCs w:val="24"/>
          <w:lang w:eastAsia="es-MX"/>
        </w:rPr>
        <w:lastRenderedPageBreak/>
        <w:t>Evaluación y Seguimiento</w:t>
      </w:r>
    </w:p>
    <w:p w:rsidR="004659E2" w:rsidRPr="008A0804" w:rsidRDefault="004659E2" w:rsidP="00763977">
      <w:pPr>
        <w:spacing w:line="360" w:lineRule="auto"/>
        <w:rPr>
          <w:rFonts w:ascii="Arial" w:hAnsi="Arial" w:cs="Arial"/>
          <w:b/>
          <w:color w:val="365F91" w:themeColor="accent1" w:themeShade="BF"/>
          <w:sz w:val="24"/>
          <w:szCs w:val="24"/>
        </w:rPr>
      </w:pPr>
      <w:r w:rsidRPr="008A0804">
        <w:rPr>
          <w:rFonts w:ascii="Arial" w:hAnsi="Arial" w:cs="Arial"/>
          <w:b/>
          <w:color w:val="365F91" w:themeColor="accent1" w:themeShade="BF"/>
          <w:sz w:val="24"/>
          <w:szCs w:val="24"/>
        </w:rPr>
        <w:t xml:space="preserve">Información cuantitativa </w:t>
      </w:r>
    </w:p>
    <w:p w:rsidR="002C7248" w:rsidRPr="00A12571" w:rsidRDefault="00B115A2" w:rsidP="002C7248">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 xml:space="preserve">3.1 </w:t>
      </w:r>
      <w:r w:rsidR="002C7248" w:rsidRPr="00A12571">
        <w:rPr>
          <w:rFonts w:ascii="Arial" w:hAnsi="Arial" w:cs="Arial"/>
          <w:b/>
          <w:noProof/>
          <w:sz w:val="24"/>
          <w:szCs w:val="24"/>
          <w:lang w:eastAsia="es-MX"/>
        </w:rPr>
        <w:t>Actividades de Seguimiento</w:t>
      </w:r>
    </w:p>
    <w:p w:rsidR="002C7248" w:rsidRPr="00A12571" w:rsidRDefault="002C7248" w:rsidP="002C7248">
      <w:pPr>
        <w:spacing w:line="360" w:lineRule="auto"/>
        <w:jc w:val="both"/>
        <w:rPr>
          <w:rFonts w:ascii="Arial" w:hAnsi="Arial" w:cs="Arial"/>
          <w:sz w:val="24"/>
          <w:szCs w:val="24"/>
        </w:rPr>
      </w:pPr>
      <w:r w:rsidRPr="00A12571">
        <w:rPr>
          <w:rFonts w:ascii="Arial" w:hAnsi="Arial" w:cs="Arial"/>
          <w:sz w:val="24"/>
          <w:szCs w:val="24"/>
        </w:rPr>
        <w:t xml:space="preserve">En el Convenio General de Coordinación celebrado por el INE y el Instituto Electoral se estableció que “el IEPC podrá asistir a observar el desarrollo de las capacitaciones grupales, así como de los simulacros y prácticas de la Jornada Electoral”. Durante el proceso electoral la DEC realizó las siguientes verificaciones. </w:t>
      </w:r>
    </w:p>
    <w:p w:rsidR="002C7248" w:rsidRPr="00B115A2" w:rsidRDefault="002C7248" w:rsidP="002743E9">
      <w:pPr>
        <w:pStyle w:val="Prrafodelista"/>
        <w:numPr>
          <w:ilvl w:val="2"/>
          <w:numId w:val="33"/>
        </w:numPr>
        <w:spacing w:line="360" w:lineRule="auto"/>
        <w:jc w:val="both"/>
        <w:rPr>
          <w:rFonts w:ascii="Arial" w:hAnsi="Arial" w:cs="Arial"/>
          <w:b/>
          <w:sz w:val="24"/>
          <w:szCs w:val="24"/>
        </w:rPr>
      </w:pPr>
      <w:r w:rsidRPr="00B115A2">
        <w:rPr>
          <w:rFonts w:ascii="Arial" w:hAnsi="Arial" w:cs="Arial"/>
          <w:b/>
          <w:sz w:val="24"/>
          <w:szCs w:val="24"/>
        </w:rPr>
        <w:t xml:space="preserve">Capacitaciones </w:t>
      </w:r>
    </w:p>
    <w:p w:rsidR="002C7248" w:rsidRPr="00A12571" w:rsidRDefault="002C7248" w:rsidP="002C7248">
      <w:pPr>
        <w:spacing w:line="360" w:lineRule="auto"/>
        <w:jc w:val="both"/>
        <w:rPr>
          <w:rFonts w:ascii="Arial" w:hAnsi="Arial" w:cs="Arial"/>
          <w:sz w:val="24"/>
          <w:szCs w:val="24"/>
        </w:rPr>
      </w:pPr>
      <w:r w:rsidRPr="00A12571">
        <w:rPr>
          <w:rFonts w:ascii="Arial" w:hAnsi="Arial" w:cs="Arial"/>
          <w:sz w:val="24"/>
          <w:szCs w:val="24"/>
        </w:rPr>
        <w:t xml:space="preserve">Se verificaron en la entidad 787 ARES (áreas de responsabilidad) lo que representa el 36.74% del total de ARES en la entidad, en las que se observaron 607 capacitaciones grupales y 152 capacitaciones individuales, </w:t>
      </w:r>
      <w:r w:rsidRPr="0040269D">
        <w:rPr>
          <w:rFonts w:ascii="Arial" w:hAnsi="Arial" w:cs="Arial"/>
          <w:b/>
          <w:sz w:val="24"/>
          <w:szCs w:val="24"/>
        </w:rPr>
        <w:t>759 capacitaciones en total</w:t>
      </w:r>
      <w:r w:rsidRPr="0040269D">
        <w:rPr>
          <w:rFonts w:ascii="Arial" w:hAnsi="Arial" w:cs="Arial"/>
          <w:sz w:val="24"/>
          <w:szCs w:val="24"/>
        </w:rPr>
        <w:t>.</w:t>
      </w:r>
      <w:r w:rsidRPr="00A12571">
        <w:rPr>
          <w:rFonts w:ascii="Arial" w:hAnsi="Arial" w:cs="Arial"/>
          <w:sz w:val="24"/>
          <w:szCs w:val="24"/>
        </w:rPr>
        <w:t xml:space="preserve"> A estas capacitaciones asistieron 5,321 FMDC.</w:t>
      </w:r>
    </w:p>
    <w:p w:rsidR="002C7248" w:rsidRPr="00A12571" w:rsidRDefault="002C7248" w:rsidP="002743E9">
      <w:pPr>
        <w:pStyle w:val="Prrafodelista"/>
        <w:numPr>
          <w:ilvl w:val="2"/>
          <w:numId w:val="33"/>
        </w:numPr>
        <w:spacing w:line="360" w:lineRule="auto"/>
        <w:jc w:val="both"/>
        <w:rPr>
          <w:rFonts w:ascii="Arial" w:hAnsi="Arial" w:cs="Arial"/>
          <w:b/>
          <w:sz w:val="24"/>
          <w:szCs w:val="24"/>
        </w:rPr>
      </w:pPr>
      <w:r w:rsidRPr="00A12571">
        <w:rPr>
          <w:rFonts w:ascii="Arial" w:hAnsi="Arial" w:cs="Arial"/>
          <w:b/>
          <w:sz w:val="24"/>
          <w:szCs w:val="24"/>
        </w:rPr>
        <w:t xml:space="preserve">Simulacros y Prácticas </w:t>
      </w:r>
    </w:p>
    <w:p w:rsidR="002C7248" w:rsidRPr="00A12571" w:rsidRDefault="002C7248" w:rsidP="002C7248">
      <w:pPr>
        <w:spacing w:line="360" w:lineRule="auto"/>
        <w:jc w:val="both"/>
        <w:rPr>
          <w:rFonts w:ascii="Arial" w:hAnsi="Arial" w:cs="Arial"/>
          <w:sz w:val="24"/>
          <w:szCs w:val="24"/>
        </w:rPr>
      </w:pPr>
      <w:r w:rsidRPr="00A12571">
        <w:rPr>
          <w:rFonts w:ascii="Arial" w:hAnsi="Arial" w:cs="Arial"/>
          <w:sz w:val="24"/>
          <w:szCs w:val="24"/>
        </w:rPr>
        <w:t xml:space="preserve">Se asistió a simulacros y prácticas electorales en 1031 ARES, en las que se observaron 734 simulacros y 142 prácticas, </w:t>
      </w:r>
      <w:r w:rsidRPr="0040269D">
        <w:rPr>
          <w:rFonts w:ascii="Arial" w:hAnsi="Arial" w:cs="Arial"/>
          <w:b/>
          <w:sz w:val="24"/>
          <w:szCs w:val="24"/>
        </w:rPr>
        <w:t>876 en total</w:t>
      </w:r>
      <w:r w:rsidRPr="00A12571">
        <w:rPr>
          <w:rFonts w:ascii="Arial" w:hAnsi="Arial" w:cs="Arial"/>
          <w:sz w:val="24"/>
          <w:szCs w:val="24"/>
        </w:rPr>
        <w:t xml:space="preserve">. </w:t>
      </w:r>
    </w:p>
    <w:p w:rsidR="002C7248" w:rsidRPr="00A12571" w:rsidRDefault="002C7248" w:rsidP="002743E9">
      <w:pPr>
        <w:pStyle w:val="Prrafodelista"/>
        <w:numPr>
          <w:ilvl w:val="2"/>
          <w:numId w:val="33"/>
        </w:numPr>
        <w:spacing w:line="360" w:lineRule="auto"/>
        <w:jc w:val="both"/>
        <w:rPr>
          <w:rFonts w:ascii="Arial" w:hAnsi="Arial" w:cs="Arial"/>
          <w:b/>
          <w:sz w:val="24"/>
          <w:szCs w:val="24"/>
        </w:rPr>
      </w:pPr>
      <w:r w:rsidRPr="00A12571">
        <w:rPr>
          <w:rFonts w:ascii="Arial" w:hAnsi="Arial" w:cs="Arial"/>
          <w:b/>
          <w:sz w:val="24"/>
          <w:szCs w:val="24"/>
        </w:rPr>
        <w:t xml:space="preserve">Verificaciones </w:t>
      </w:r>
    </w:p>
    <w:p w:rsidR="002C7248" w:rsidRPr="00A12571" w:rsidRDefault="002C7248" w:rsidP="002C7248">
      <w:pPr>
        <w:spacing w:line="360" w:lineRule="auto"/>
        <w:jc w:val="both"/>
        <w:rPr>
          <w:rFonts w:ascii="Arial" w:hAnsi="Arial" w:cs="Arial"/>
          <w:sz w:val="24"/>
          <w:szCs w:val="24"/>
        </w:rPr>
      </w:pPr>
      <w:r w:rsidRPr="00A12571">
        <w:rPr>
          <w:rFonts w:ascii="Arial" w:hAnsi="Arial" w:cs="Arial"/>
          <w:sz w:val="24"/>
          <w:szCs w:val="24"/>
        </w:rPr>
        <w:t>El procedimiento de verificación del INE partió de tres fuentes de información: a) La supervisión en gabinete basada en el Multisitema Informático ELEC2015 (INE) que aportó la información cuantitativa del proceso de notificación y capacitación de ciudadanos, así como de selección de los capacitadores asistentes electorales; b) La verificación en campo, consistió en acudir al lugar en el que se desarrollan las actividades para corroborar que se realizan conforme al lineamiento, y;  c) La información de campo.</w:t>
      </w:r>
    </w:p>
    <w:p w:rsidR="002C7248" w:rsidRPr="00A12571" w:rsidRDefault="002C7248" w:rsidP="002C7248">
      <w:pPr>
        <w:spacing w:line="360" w:lineRule="auto"/>
        <w:jc w:val="both"/>
        <w:rPr>
          <w:rFonts w:ascii="Arial" w:hAnsi="Arial" w:cs="Arial"/>
          <w:sz w:val="24"/>
          <w:szCs w:val="24"/>
        </w:rPr>
      </w:pPr>
      <w:r w:rsidRPr="00A12571">
        <w:rPr>
          <w:rFonts w:ascii="Arial" w:hAnsi="Arial" w:cs="Arial"/>
          <w:sz w:val="24"/>
          <w:szCs w:val="24"/>
        </w:rPr>
        <w:t xml:space="preserve">Las verificaciones comprendieron el avance en la entrega de nombramientos y en la impartición de la segunda etapa de capacitación; cotejo de firmas de los acuses </w:t>
      </w:r>
      <w:r w:rsidRPr="00A12571">
        <w:rPr>
          <w:rFonts w:ascii="Arial" w:hAnsi="Arial" w:cs="Arial"/>
          <w:sz w:val="24"/>
          <w:szCs w:val="24"/>
        </w:rPr>
        <w:lastRenderedPageBreak/>
        <w:t xml:space="preserve">de nombramientos con las hojas de datos de las y los ciudadanos sorteados en la primera etapa de capacitación electoral; la calidad de la capacitación impartida a las y los FMDC; simulacros y/o prácticas de la Jornada Electoral y las sustituciones de las y los FMDC. </w:t>
      </w:r>
    </w:p>
    <w:p w:rsidR="002C7248" w:rsidRPr="00A12571" w:rsidRDefault="002C7248" w:rsidP="002C7248">
      <w:pPr>
        <w:spacing w:line="360" w:lineRule="auto"/>
        <w:jc w:val="both"/>
        <w:rPr>
          <w:rFonts w:ascii="Arial" w:hAnsi="Arial" w:cs="Arial"/>
          <w:sz w:val="24"/>
          <w:szCs w:val="24"/>
        </w:rPr>
      </w:pPr>
      <w:r w:rsidRPr="00A12571">
        <w:rPr>
          <w:rFonts w:ascii="Arial" w:hAnsi="Arial" w:cs="Arial"/>
          <w:sz w:val="24"/>
          <w:szCs w:val="24"/>
        </w:rPr>
        <w:t xml:space="preserve">Se verificó tanto en gabinete como en campo  </w:t>
      </w:r>
      <w:r w:rsidRPr="0040269D">
        <w:rPr>
          <w:rFonts w:ascii="Arial" w:hAnsi="Arial" w:cs="Arial"/>
          <w:b/>
          <w:sz w:val="24"/>
          <w:szCs w:val="24"/>
        </w:rPr>
        <w:t>863 ARES</w:t>
      </w:r>
      <w:r w:rsidRPr="0040269D">
        <w:rPr>
          <w:rFonts w:ascii="Arial" w:hAnsi="Arial" w:cs="Arial"/>
          <w:sz w:val="24"/>
          <w:szCs w:val="24"/>
        </w:rPr>
        <w:t xml:space="preserve"> </w:t>
      </w:r>
      <w:r w:rsidRPr="00A12571">
        <w:rPr>
          <w:rFonts w:ascii="Arial" w:hAnsi="Arial" w:cs="Arial"/>
          <w:sz w:val="24"/>
          <w:szCs w:val="24"/>
        </w:rPr>
        <w:t xml:space="preserve">lo que representa el </w:t>
      </w:r>
      <w:r w:rsidRPr="0040269D">
        <w:rPr>
          <w:rFonts w:ascii="Arial" w:hAnsi="Arial" w:cs="Arial"/>
          <w:b/>
          <w:sz w:val="24"/>
          <w:szCs w:val="24"/>
        </w:rPr>
        <w:t>40.28 % del total</w:t>
      </w:r>
      <w:r w:rsidRPr="0040269D">
        <w:rPr>
          <w:rFonts w:ascii="Arial" w:hAnsi="Arial" w:cs="Arial"/>
          <w:sz w:val="24"/>
          <w:szCs w:val="24"/>
        </w:rPr>
        <w:t xml:space="preserve"> </w:t>
      </w:r>
      <w:r w:rsidRPr="00A12571">
        <w:rPr>
          <w:rFonts w:ascii="Arial" w:hAnsi="Arial" w:cs="Arial"/>
          <w:sz w:val="24"/>
          <w:szCs w:val="24"/>
        </w:rPr>
        <w:t>de las ARES en la entidad.</w:t>
      </w:r>
    </w:p>
    <w:p w:rsidR="004659E2" w:rsidRPr="00A12571" w:rsidRDefault="00086DC6"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 xml:space="preserve">3.2 </w:t>
      </w:r>
      <w:r w:rsidR="004659E2" w:rsidRPr="00A12571">
        <w:rPr>
          <w:rFonts w:ascii="Arial" w:hAnsi="Arial" w:cs="Arial"/>
          <w:b/>
          <w:noProof/>
          <w:sz w:val="24"/>
          <w:szCs w:val="24"/>
          <w:lang w:eastAsia="es-MX"/>
        </w:rPr>
        <w:t>Brigadas de Promoción del Voto</w:t>
      </w:r>
    </w:p>
    <w:p w:rsidR="004659E2" w:rsidRPr="00A12571" w:rsidRDefault="004659E2" w:rsidP="00763977">
      <w:pPr>
        <w:spacing w:line="360" w:lineRule="auto"/>
        <w:jc w:val="both"/>
        <w:rPr>
          <w:rFonts w:ascii="Arial" w:hAnsi="Arial" w:cs="Arial"/>
          <w:sz w:val="24"/>
          <w:szCs w:val="24"/>
        </w:rPr>
      </w:pPr>
      <w:r w:rsidRPr="00A12571">
        <w:rPr>
          <w:rFonts w:ascii="Arial" w:hAnsi="Arial" w:cs="Arial"/>
          <w:sz w:val="24"/>
          <w:szCs w:val="24"/>
        </w:rPr>
        <w:t xml:space="preserve">Con la intención de recordar a la población que el 7 de junio se celebrarían elecciones y que el voto es una herramienta de poder de la ciudadanía, se llevaron a cabo brigadas de promoción del voto los días 16, 17, 22, 24, 28, 29 y 31 de mayo, así como el 1 de junio, en los principales lugares públicos de los veinte distritos electorales locales y en cinco plazas dentro de la zona centro de Guadalajara: Plaza Liberación, Plaza Universidad, Plaza de Armas, Plaza Guadalajara y Plaza Tapatía. </w:t>
      </w:r>
    </w:p>
    <w:p w:rsidR="004659E2" w:rsidRPr="00A12571" w:rsidRDefault="004659E2" w:rsidP="00763977">
      <w:pPr>
        <w:spacing w:line="360" w:lineRule="auto"/>
        <w:jc w:val="both"/>
        <w:rPr>
          <w:rFonts w:ascii="Arial" w:hAnsi="Arial" w:cs="Arial"/>
          <w:sz w:val="24"/>
          <w:szCs w:val="24"/>
        </w:rPr>
      </w:pPr>
      <w:r w:rsidRPr="00A12571">
        <w:rPr>
          <w:rFonts w:ascii="Arial" w:hAnsi="Arial" w:cs="Arial"/>
          <w:sz w:val="24"/>
          <w:szCs w:val="24"/>
        </w:rPr>
        <w:t xml:space="preserve">Se repartieron </w:t>
      </w:r>
      <w:r w:rsidRPr="0003108F">
        <w:rPr>
          <w:rFonts w:ascii="Arial" w:hAnsi="Arial" w:cs="Arial"/>
          <w:b/>
          <w:sz w:val="24"/>
          <w:szCs w:val="24"/>
        </w:rPr>
        <w:t>115 mil trípticos con cuatro diferentes temas</w:t>
      </w:r>
      <w:r w:rsidRPr="0003108F">
        <w:rPr>
          <w:rFonts w:ascii="Arial" w:hAnsi="Arial" w:cs="Arial"/>
          <w:szCs w:val="24"/>
        </w:rPr>
        <w:t xml:space="preserve"> </w:t>
      </w:r>
      <w:r w:rsidRPr="00A12571">
        <w:rPr>
          <w:rFonts w:ascii="Arial" w:hAnsi="Arial" w:cs="Arial"/>
          <w:sz w:val="24"/>
          <w:szCs w:val="24"/>
        </w:rPr>
        <w:t xml:space="preserve">elaborados por la DEC (observadores electorales, delitos electorales, jornada electoral y VOTA); </w:t>
      </w:r>
      <w:r w:rsidRPr="0003108F">
        <w:rPr>
          <w:rFonts w:ascii="Arial" w:hAnsi="Arial" w:cs="Arial"/>
          <w:b/>
          <w:sz w:val="24"/>
          <w:szCs w:val="24"/>
        </w:rPr>
        <w:t>33 mil postales</w:t>
      </w:r>
      <w:r w:rsidRPr="00A12571">
        <w:rPr>
          <w:rFonts w:ascii="Arial" w:hAnsi="Arial" w:cs="Arial"/>
          <w:b/>
          <w:sz w:val="28"/>
          <w:szCs w:val="24"/>
        </w:rPr>
        <w:t xml:space="preserve"> </w:t>
      </w:r>
      <w:r w:rsidRPr="00A12571">
        <w:rPr>
          <w:rFonts w:ascii="Arial" w:hAnsi="Arial" w:cs="Arial"/>
          <w:sz w:val="24"/>
          <w:szCs w:val="24"/>
        </w:rPr>
        <w:t xml:space="preserve">alusivas a la promoción del voto, elaboradas por 11 artistas gráficos con reconocimiento y </w:t>
      </w:r>
      <w:r w:rsidRPr="0003108F">
        <w:rPr>
          <w:rFonts w:ascii="Arial" w:hAnsi="Arial" w:cs="Arial"/>
          <w:b/>
          <w:sz w:val="24"/>
          <w:szCs w:val="24"/>
        </w:rPr>
        <w:t>101,500 artículos promocionales</w:t>
      </w:r>
      <w:r w:rsidRPr="0003108F">
        <w:rPr>
          <w:rFonts w:ascii="Arial" w:hAnsi="Arial" w:cs="Arial"/>
          <w:sz w:val="24"/>
          <w:szCs w:val="24"/>
        </w:rPr>
        <w:t xml:space="preserve"> </w:t>
      </w:r>
      <w:r w:rsidRPr="00A12571">
        <w:rPr>
          <w:rFonts w:ascii="Arial" w:hAnsi="Arial" w:cs="Arial"/>
          <w:sz w:val="24"/>
          <w:szCs w:val="24"/>
        </w:rPr>
        <w:t xml:space="preserve">(bolsas ecológicas, llaveros, libretas con bolígrafo, vasos, crayolas, marca textos y lápices ecológicos). </w:t>
      </w:r>
    </w:p>
    <w:p w:rsidR="004659E2" w:rsidRPr="00A12571" w:rsidRDefault="00F36A03"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 xml:space="preserve">3.3 </w:t>
      </w:r>
      <w:r w:rsidR="004659E2" w:rsidRPr="00A12571">
        <w:rPr>
          <w:rFonts w:ascii="Arial" w:hAnsi="Arial" w:cs="Arial"/>
          <w:b/>
          <w:noProof/>
          <w:sz w:val="24"/>
          <w:szCs w:val="24"/>
          <w:lang w:eastAsia="es-MX"/>
        </w:rPr>
        <w:t>Brigadas de Agradecimiento</w:t>
      </w:r>
    </w:p>
    <w:p w:rsidR="004659E2" w:rsidRPr="00A12571" w:rsidRDefault="004659E2" w:rsidP="00763977">
      <w:pPr>
        <w:spacing w:line="360" w:lineRule="auto"/>
        <w:jc w:val="both"/>
        <w:rPr>
          <w:rFonts w:ascii="Arial" w:hAnsi="Arial" w:cs="Arial"/>
          <w:sz w:val="24"/>
          <w:szCs w:val="24"/>
        </w:rPr>
      </w:pPr>
      <w:r w:rsidRPr="00A12571">
        <w:rPr>
          <w:rFonts w:ascii="Arial" w:hAnsi="Arial" w:cs="Arial"/>
          <w:sz w:val="24"/>
          <w:szCs w:val="24"/>
        </w:rPr>
        <w:t>Con el propósito de gratificar a la ciudadanía su participación el día de la jornada electoral del 7 de junio, se realizaron brigadas de agradecimiento en las cabeceras distritales. Personal de los consejos distritales distribuyó artículos promocionales lápices ecológicos, postales, separadores, m</w:t>
      </w:r>
      <w:r w:rsidR="00916B15" w:rsidRPr="00A12571">
        <w:rPr>
          <w:rFonts w:ascii="Arial" w:hAnsi="Arial" w:cs="Arial"/>
          <w:sz w:val="24"/>
          <w:szCs w:val="24"/>
        </w:rPr>
        <w:t>arca textos y bolsas ecológicas</w:t>
      </w:r>
      <w:r w:rsidRPr="00A12571">
        <w:rPr>
          <w:rFonts w:ascii="Arial" w:hAnsi="Arial" w:cs="Arial"/>
          <w:sz w:val="24"/>
          <w:szCs w:val="24"/>
        </w:rPr>
        <w:t xml:space="preserve">. </w:t>
      </w:r>
    </w:p>
    <w:p w:rsidR="00DB234C" w:rsidRDefault="00DB234C" w:rsidP="00DB234C">
      <w:pPr>
        <w:spacing w:line="360" w:lineRule="auto"/>
        <w:rPr>
          <w:rFonts w:ascii="Arial" w:hAnsi="Arial" w:cs="Arial"/>
          <w:b/>
          <w:color w:val="365F91" w:themeColor="accent1" w:themeShade="BF"/>
          <w:sz w:val="24"/>
          <w:szCs w:val="24"/>
        </w:rPr>
      </w:pPr>
    </w:p>
    <w:p w:rsidR="00DB234C" w:rsidRDefault="00DB234C" w:rsidP="00DB234C">
      <w:pPr>
        <w:spacing w:line="360" w:lineRule="auto"/>
        <w:rPr>
          <w:rFonts w:ascii="Arial" w:hAnsi="Arial" w:cs="Arial"/>
          <w:b/>
          <w:color w:val="365F91" w:themeColor="accent1" w:themeShade="BF"/>
          <w:sz w:val="24"/>
          <w:szCs w:val="24"/>
        </w:rPr>
      </w:pPr>
    </w:p>
    <w:p w:rsidR="00DB234C" w:rsidRDefault="00DB234C" w:rsidP="00DB234C">
      <w:pPr>
        <w:spacing w:line="360" w:lineRule="auto"/>
        <w:rPr>
          <w:rFonts w:ascii="Arial" w:hAnsi="Arial" w:cs="Arial"/>
          <w:b/>
          <w:color w:val="365F91" w:themeColor="accent1" w:themeShade="BF"/>
          <w:sz w:val="24"/>
          <w:szCs w:val="24"/>
        </w:rPr>
      </w:pPr>
    </w:p>
    <w:p w:rsidR="00DB234C" w:rsidRDefault="000253F0" w:rsidP="00DB234C">
      <w:pPr>
        <w:spacing w:line="360" w:lineRule="auto"/>
        <w:rPr>
          <w:rFonts w:ascii="Arial" w:hAnsi="Arial" w:cs="Arial"/>
          <w:b/>
          <w:color w:val="365F91" w:themeColor="accent1" w:themeShade="BF"/>
          <w:sz w:val="24"/>
          <w:szCs w:val="24"/>
        </w:rPr>
      </w:pPr>
      <w:r w:rsidRPr="00AB6E39">
        <w:rPr>
          <w:rFonts w:ascii="Arial" w:hAnsi="Arial" w:cs="Arial"/>
          <w:b/>
          <w:color w:val="365F91" w:themeColor="accent1" w:themeShade="BF"/>
          <w:sz w:val="24"/>
          <w:szCs w:val="24"/>
        </w:rPr>
        <w:lastRenderedPageBreak/>
        <w:t xml:space="preserve">Información cualitativa </w:t>
      </w:r>
    </w:p>
    <w:p w:rsidR="007505CA" w:rsidRDefault="007505CA" w:rsidP="00851214">
      <w:pPr>
        <w:spacing w:line="360" w:lineRule="auto"/>
        <w:jc w:val="both"/>
        <w:rPr>
          <w:rFonts w:ascii="Arial" w:hAnsi="Arial" w:cs="Arial"/>
          <w:sz w:val="24"/>
          <w:szCs w:val="24"/>
        </w:rPr>
      </w:pPr>
      <w:r>
        <w:rPr>
          <w:rFonts w:ascii="Arial" w:hAnsi="Arial" w:cs="Arial"/>
          <w:sz w:val="24"/>
          <w:szCs w:val="24"/>
        </w:rPr>
        <w:t>Este programa se cumplió prácticamente al 100% de acuerdo a las a</w:t>
      </w:r>
      <w:r w:rsidR="00277BBD">
        <w:rPr>
          <w:rFonts w:ascii="Arial" w:hAnsi="Arial" w:cs="Arial"/>
          <w:sz w:val="24"/>
          <w:szCs w:val="24"/>
        </w:rPr>
        <w:t>ctividades programadas, sin emb</w:t>
      </w:r>
      <w:r>
        <w:rPr>
          <w:rFonts w:ascii="Arial" w:hAnsi="Arial" w:cs="Arial"/>
          <w:sz w:val="24"/>
          <w:szCs w:val="24"/>
        </w:rPr>
        <w:t>a</w:t>
      </w:r>
      <w:r w:rsidR="00277BBD">
        <w:rPr>
          <w:rFonts w:ascii="Arial" w:hAnsi="Arial" w:cs="Arial"/>
          <w:sz w:val="24"/>
          <w:szCs w:val="24"/>
        </w:rPr>
        <w:t>r</w:t>
      </w:r>
      <w:r>
        <w:rPr>
          <w:rFonts w:ascii="Arial" w:hAnsi="Arial" w:cs="Arial"/>
          <w:sz w:val="24"/>
          <w:szCs w:val="24"/>
        </w:rPr>
        <w:t>go</w:t>
      </w:r>
      <w:r w:rsidR="00277BBD">
        <w:rPr>
          <w:rFonts w:ascii="Arial" w:hAnsi="Arial" w:cs="Arial"/>
          <w:sz w:val="24"/>
          <w:szCs w:val="24"/>
        </w:rPr>
        <w:t xml:space="preserve"> existieron muchas dificultades en su implementación conjunta con el INE. Se detectan las siguientes áreas de oportunidad:</w:t>
      </w:r>
      <w:r>
        <w:rPr>
          <w:rFonts w:ascii="Arial" w:hAnsi="Arial" w:cs="Arial"/>
          <w:sz w:val="24"/>
          <w:szCs w:val="24"/>
        </w:rPr>
        <w:t xml:space="preserve"> </w:t>
      </w:r>
    </w:p>
    <w:p w:rsidR="00277BBD" w:rsidRDefault="00277BBD" w:rsidP="00277BBD">
      <w:pPr>
        <w:pStyle w:val="Prrafodelista"/>
        <w:numPr>
          <w:ilvl w:val="0"/>
          <w:numId w:val="39"/>
        </w:numPr>
        <w:spacing w:line="360" w:lineRule="auto"/>
        <w:jc w:val="both"/>
        <w:rPr>
          <w:rFonts w:ascii="Arial" w:hAnsi="Arial" w:cs="Arial"/>
          <w:sz w:val="24"/>
          <w:szCs w:val="24"/>
        </w:rPr>
      </w:pPr>
      <w:r>
        <w:rPr>
          <w:rFonts w:ascii="Arial" w:hAnsi="Arial" w:cs="Arial"/>
          <w:sz w:val="24"/>
          <w:szCs w:val="24"/>
        </w:rPr>
        <w:t>Mayor clarificación de las áreas de responsabilidad entre el INE y el Instituto Electoral.</w:t>
      </w:r>
    </w:p>
    <w:p w:rsidR="00277BBD" w:rsidRDefault="00277BBD" w:rsidP="00277BBD">
      <w:pPr>
        <w:pStyle w:val="Prrafodelista"/>
        <w:numPr>
          <w:ilvl w:val="0"/>
          <w:numId w:val="39"/>
        </w:numPr>
        <w:spacing w:line="360" w:lineRule="auto"/>
        <w:jc w:val="both"/>
        <w:rPr>
          <w:rFonts w:ascii="Arial" w:hAnsi="Arial" w:cs="Arial"/>
          <w:sz w:val="24"/>
          <w:szCs w:val="24"/>
        </w:rPr>
      </w:pPr>
      <w:r>
        <w:rPr>
          <w:rFonts w:ascii="Arial" w:hAnsi="Arial" w:cs="Arial"/>
          <w:sz w:val="24"/>
          <w:szCs w:val="24"/>
        </w:rPr>
        <w:t>Mayor comunicación y coordinación entre las áreas de capacitación electoral y educación cívica del INE y el Instituto Electoral tanto a nivel estatal como distrital.</w:t>
      </w:r>
    </w:p>
    <w:p w:rsidR="00277BBD" w:rsidRPr="00277BBD" w:rsidRDefault="00277BBD" w:rsidP="00277BBD">
      <w:pPr>
        <w:pStyle w:val="Prrafodelista"/>
        <w:spacing w:line="360" w:lineRule="auto"/>
        <w:jc w:val="both"/>
        <w:rPr>
          <w:rFonts w:ascii="Arial" w:hAnsi="Arial" w:cs="Arial"/>
          <w:sz w:val="24"/>
          <w:szCs w:val="24"/>
        </w:rPr>
      </w:pPr>
    </w:p>
    <w:p w:rsidR="009E48EA" w:rsidRPr="00A12571" w:rsidRDefault="009E48EA" w:rsidP="008A0804">
      <w:pPr>
        <w:pStyle w:val="Prrafodelista"/>
        <w:numPr>
          <w:ilvl w:val="0"/>
          <w:numId w:val="30"/>
        </w:numPr>
        <w:spacing w:line="360" w:lineRule="auto"/>
        <w:jc w:val="both"/>
        <w:rPr>
          <w:rFonts w:ascii="Arial" w:hAnsi="Arial" w:cs="Arial"/>
          <w:b/>
          <w:noProof/>
          <w:color w:val="7030A0"/>
          <w:sz w:val="28"/>
          <w:szCs w:val="24"/>
          <w:lang w:eastAsia="es-MX"/>
        </w:rPr>
      </w:pPr>
      <w:r w:rsidRPr="00A12571">
        <w:rPr>
          <w:rFonts w:ascii="Arial" w:hAnsi="Arial" w:cs="Arial"/>
          <w:b/>
          <w:noProof/>
          <w:color w:val="7030A0"/>
          <w:sz w:val="28"/>
          <w:szCs w:val="24"/>
          <w:lang w:eastAsia="es-MX"/>
        </w:rPr>
        <w:t>Elecciones Escolares</w:t>
      </w:r>
    </w:p>
    <w:p w:rsidR="009E48EA" w:rsidRPr="00E5218B" w:rsidRDefault="009E48EA" w:rsidP="00763977">
      <w:pPr>
        <w:spacing w:line="360" w:lineRule="auto"/>
        <w:rPr>
          <w:rFonts w:ascii="Arial" w:hAnsi="Arial" w:cs="Arial"/>
          <w:szCs w:val="24"/>
        </w:rPr>
      </w:pPr>
      <w:r w:rsidRPr="00E5218B">
        <w:rPr>
          <w:rFonts w:ascii="Arial" w:hAnsi="Arial" w:cs="Arial"/>
          <w:b/>
          <w:color w:val="365F91" w:themeColor="accent1" w:themeShade="BF"/>
          <w:sz w:val="24"/>
          <w:szCs w:val="24"/>
        </w:rPr>
        <w:t xml:space="preserve">Información cuantitativa </w:t>
      </w:r>
    </w:p>
    <w:p w:rsidR="006C3DEE" w:rsidRPr="00A12571" w:rsidRDefault="00E5218B" w:rsidP="00763977">
      <w:pPr>
        <w:pStyle w:val="Prrafodelista"/>
        <w:spacing w:line="360" w:lineRule="auto"/>
        <w:ind w:left="1146"/>
        <w:jc w:val="both"/>
        <w:rPr>
          <w:rFonts w:ascii="Arial" w:hAnsi="Arial" w:cs="Arial"/>
          <w:b/>
          <w:noProof/>
          <w:sz w:val="24"/>
          <w:szCs w:val="24"/>
          <w:lang w:eastAsia="es-MX"/>
        </w:rPr>
      </w:pPr>
      <w:r>
        <w:rPr>
          <w:rFonts w:ascii="Arial" w:hAnsi="Arial" w:cs="Arial"/>
          <w:b/>
          <w:noProof/>
          <w:sz w:val="24"/>
          <w:szCs w:val="24"/>
          <w:lang w:eastAsia="es-MX"/>
        </w:rPr>
        <w:t>4.1</w:t>
      </w:r>
      <w:r w:rsidR="006C3DEE" w:rsidRPr="00A12571">
        <w:rPr>
          <w:rFonts w:ascii="Arial" w:hAnsi="Arial" w:cs="Arial"/>
          <w:b/>
          <w:noProof/>
          <w:sz w:val="24"/>
          <w:szCs w:val="24"/>
          <w:lang w:eastAsia="es-MX"/>
        </w:rPr>
        <w:t xml:space="preserve"> Elección de sociedad de alumnos</w:t>
      </w:r>
    </w:p>
    <w:p w:rsidR="009E48EA" w:rsidRPr="00A12571" w:rsidRDefault="009E48EA" w:rsidP="00763977">
      <w:pPr>
        <w:spacing w:line="360" w:lineRule="auto"/>
        <w:jc w:val="both"/>
        <w:rPr>
          <w:rFonts w:ascii="Arial" w:hAnsi="Arial" w:cs="Arial"/>
          <w:sz w:val="24"/>
          <w:szCs w:val="24"/>
        </w:rPr>
      </w:pPr>
      <w:r w:rsidRPr="00A12571">
        <w:rPr>
          <w:rFonts w:ascii="Arial" w:hAnsi="Arial" w:cs="Arial"/>
          <w:sz w:val="24"/>
          <w:szCs w:val="24"/>
        </w:rPr>
        <w:t xml:space="preserve">Con el objetivo de transmitir la experiencia de la organización de las elecciones en estudiantes de escuelas primarias, secundarias, preparatorias y universidades, y destacar el papel que juegan en un sistema democrático. La Dirección de Educación Cívica impartió </w:t>
      </w:r>
      <w:r w:rsidRPr="001E264F">
        <w:rPr>
          <w:rFonts w:ascii="Arial" w:hAnsi="Arial" w:cs="Arial"/>
          <w:b/>
          <w:sz w:val="24"/>
          <w:szCs w:val="24"/>
        </w:rPr>
        <w:t>17 cursos</w:t>
      </w:r>
      <w:r w:rsidRPr="001E264F">
        <w:rPr>
          <w:rFonts w:ascii="Arial" w:hAnsi="Arial" w:cs="Arial"/>
          <w:szCs w:val="24"/>
        </w:rPr>
        <w:t xml:space="preserve"> </w:t>
      </w:r>
      <w:r w:rsidRPr="00A12571">
        <w:rPr>
          <w:rFonts w:ascii="Arial" w:hAnsi="Arial" w:cs="Arial"/>
          <w:sz w:val="24"/>
          <w:szCs w:val="24"/>
        </w:rPr>
        <w:t xml:space="preserve">de sensibilización democrática a </w:t>
      </w:r>
      <w:r w:rsidRPr="001E264F">
        <w:rPr>
          <w:rFonts w:ascii="Arial" w:hAnsi="Arial" w:cs="Arial"/>
          <w:b/>
          <w:sz w:val="24"/>
          <w:szCs w:val="24"/>
        </w:rPr>
        <w:t>595 estudiantes</w:t>
      </w:r>
      <w:r w:rsidRPr="00A12571">
        <w:rPr>
          <w:rFonts w:ascii="Arial" w:hAnsi="Arial" w:cs="Arial"/>
          <w:sz w:val="28"/>
          <w:szCs w:val="24"/>
        </w:rPr>
        <w:t xml:space="preserve"> </w:t>
      </w:r>
      <w:r w:rsidRPr="00A12571">
        <w:rPr>
          <w:rFonts w:ascii="Arial" w:hAnsi="Arial" w:cs="Arial"/>
          <w:sz w:val="24"/>
          <w:szCs w:val="24"/>
        </w:rPr>
        <w:t xml:space="preserve">de escuelas primarias y organizó </w:t>
      </w:r>
      <w:r w:rsidRPr="001E264F">
        <w:rPr>
          <w:rFonts w:ascii="Arial" w:hAnsi="Arial" w:cs="Arial"/>
          <w:b/>
          <w:sz w:val="24"/>
          <w:szCs w:val="24"/>
        </w:rPr>
        <w:t>12 elecciones de sociedad de alumnos</w:t>
      </w:r>
      <w:r w:rsidRPr="00A12571">
        <w:rPr>
          <w:rFonts w:ascii="Arial" w:hAnsi="Arial" w:cs="Arial"/>
          <w:b/>
          <w:sz w:val="24"/>
          <w:szCs w:val="24"/>
        </w:rPr>
        <w:t xml:space="preserve"> </w:t>
      </w:r>
      <w:r w:rsidRPr="00A12571">
        <w:rPr>
          <w:rFonts w:ascii="Arial" w:hAnsi="Arial" w:cs="Arial"/>
          <w:sz w:val="24"/>
          <w:szCs w:val="24"/>
        </w:rPr>
        <w:t xml:space="preserve">con una participación total de </w:t>
      </w:r>
      <w:r w:rsidRPr="001E264F">
        <w:rPr>
          <w:rFonts w:ascii="Arial" w:hAnsi="Arial" w:cs="Arial"/>
          <w:b/>
          <w:sz w:val="24"/>
          <w:szCs w:val="24"/>
        </w:rPr>
        <w:t>5,346 votantes</w:t>
      </w:r>
      <w:r w:rsidRPr="00A12571">
        <w:rPr>
          <w:rFonts w:ascii="Arial" w:hAnsi="Arial" w:cs="Arial"/>
          <w:sz w:val="24"/>
          <w:szCs w:val="24"/>
        </w:rPr>
        <w:t>.</w:t>
      </w:r>
    </w:p>
    <w:p w:rsidR="009E48EA" w:rsidRPr="00A12571" w:rsidRDefault="009E48EA" w:rsidP="00763977">
      <w:pPr>
        <w:pStyle w:val="Prrafodelista"/>
        <w:spacing w:line="360" w:lineRule="auto"/>
        <w:ind w:left="1080"/>
        <w:rPr>
          <w:rFonts w:ascii="Arial" w:hAnsi="Arial" w:cs="Arial"/>
          <w:b/>
          <w:color w:val="7030A0"/>
          <w:sz w:val="20"/>
          <w:szCs w:val="24"/>
        </w:rPr>
      </w:pPr>
      <w:r w:rsidRPr="00A12571">
        <w:rPr>
          <w:rFonts w:ascii="Arial" w:hAnsi="Arial" w:cs="Arial"/>
          <w:b/>
          <w:color w:val="7030A0"/>
          <w:sz w:val="20"/>
          <w:szCs w:val="24"/>
        </w:rPr>
        <w:t>Tabla 2. Elección de socied</w:t>
      </w:r>
      <w:r w:rsidR="00E225DE" w:rsidRPr="00A12571">
        <w:rPr>
          <w:rFonts w:ascii="Arial" w:hAnsi="Arial" w:cs="Arial"/>
          <w:b/>
          <w:color w:val="7030A0"/>
          <w:sz w:val="20"/>
          <w:szCs w:val="24"/>
        </w:rPr>
        <w:t>ad de alumnos por nivel escolar</w:t>
      </w:r>
    </w:p>
    <w:tbl>
      <w:tblPr>
        <w:tblStyle w:val="Sombreadoclaro-nfasis4"/>
        <w:tblW w:w="9039" w:type="dxa"/>
        <w:tblLook w:val="04A0"/>
      </w:tblPr>
      <w:tblGrid>
        <w:gridCol w:w="3936"/>
        <w:gridCol w:w="2126"/>
        <w:gridCol w:w="2977"/>
      </w:tblGrid>
      <w:tr w:rsidR="009E48EA" w:rsidRPr="00A12571" w:rsidTr="00C81334">
        <w:trPr>
          <w:cnfStyle w:val="100000000000"/>
        </w:trPr>
        <w:tc>
          <w:tcPr>
            <w:cnfStyle w:val="001000000000"/>
            <w:tcW w:w="3936" w:type="dxa"/>
          </w:tcPr>
          <w:p w:rsidR="009E48EA" w:rsidRPr="00A12571" w:rsidRDefault="009E48EA" w:rsidP="00763977">
            <w:pPr>
              <w:spacing w:line="360" w:lineRule="auto"/>
              <w:jc w:val="both"/>
              <w:rPr>
                <w:rFonts w:ascii="Arial" w:hAnsi="Arial" w:cs="Arial"/>
                <w:sz w:val="20"/>
                <w:szCs w:val="20"/>
              </w:rPr>
            </w:pPr>
            <w:r w:rsidRPr="00A12571">
              <w:rPr>
                <w:rFonts w:ascii="Arial" w:hAnsi="Arial" w:cs="Arial"/>
                <w:sz w:val="20"/>
                <w:szCs w:val="20"/>
              </w:rPr>
              <w:t xml:space="preserve">Nivel </w:t>
            </w:r>
          </w:p>
        </w:tc>
        <w:tc>
          <w:tcPr>
            <w:tcW w:w="2126" w:type="dxa"/>
          </w:tcPr>
          <w:p w:rsidR="009E48EA" w:rsidRPr="00A12571" w:rsidRDefault="009E48EA" w:rsidP="00763977">
            <w:pPr>
              <w:spacing w:line="360" w:lineRule="auto"/>
              <w:jc w:val="both"/>
              <w:cnfStyle w:val="100000000000"/>
              <w:rPr>
                <w:rFonts w:ascii="Arial" w:hAnsi="Arial" w:cs="Arial"/>
                <w:sz w:val="20"/>
                <w:szCs w:val="20"/>
              </w:rPr>
            </w:pPr>
            <w:r w:rsidRPr="00A12571">
              <w:rPr>
                <w:rFonts w:ascii="Arial" w:hAnsi="Arial" w:cs="Arial"/>
                <w:sz w:val="20"/>
                <w:szCs w:val="20"/>
              </w:rPr>
              <w:t>Cantidad escuelas</w:t>
            </w:r>
          </w:p>
        </w:tc>
        <w:tc>
          <w:tcPr>
            <w:tcW w:w="2977" w:type="dxa"/>
          </w:tcPr>
          <w:p w:rsidR="009E48EA" w:rsidRPr="00A12571" w:rsidRDefault="009E48EA" w:rsidP="00763977">
            <w:pPr>
              <w:spacing w:line="360" w:lineRule="auto"/>
              <w:jc w:val="both"/>
              <w:cnfStyle w:val="100000000000"/>
              <w:rPr>
                <w:rFonts w:ascii="Arial" w:hAnsi="Arial" w:cs="Arial"/>
                <w:sz w:val="20"/>
                <w:szCs w:val="20"/>
              </w:rPr>
            </w:pPr>
            <w:r w:rsidRPr="00A12571">
              <w:rPr>
                <w:rFonts w:ascii="Arial" w:hAnsi="Arial" w:cs="Arial"/>
                <w:sz w:val="20"/>
                <w:szCs w:val="20"/>
              </w:rPr>
              <w:t>Cantidad de Participantes</w:t>
            </w:r>
          </w:p>
        </w:tc>
      </w:tr>
      <w:tr w:rsidR="009E48EA" w:rsidRPr="00A12571" w:rsidTr="00C81334">
        <w:trPr>
          <w:cnfStyle w:val="000000100000"/>
        </w:trPr>
        <w:tc>
          <w:tcPr>
            <w:cnfStyle w:val="001000000000"/>
            <w:tcW w:w="3936" w:type="dxa"/>
          </w:tcPr>
          <w:p w:rsidR="009E48EA" w:rsidRPr="00A12571" w:rsidRDefault="009E48EA" w:rsidP="00763977">
            <w:pPr>
              <w:spacing w:line="360" w:lineRule="auto"/>
              <w:rPr>
                <w:rFonts w:ascii="Arial" w:hAnsi="Arial" w:cs="Arial"/>
                <w:b w:val="0"/>
                <w:sz w:val="20"/>
                <w:szCs w:val="20"/>
              </w:rPr>
            </w:pPr>
            <w:r w:rsidRPr="00A12571">
              <w:rPr>
                <w:rFonts w:ascii="Arial" w:hAnsi="Arial" w:cs="Arial"/>
                <w:b w:val="0"/>
                <w:sz w:val="20"/>
                <w:szCs w:val="20"/>
              </w:rPr>
              <w:t>Primaria con urna tradicional</w:t>
            </w:r>
          </w:p>
        </w:tc>
        <w:tc>
          <w:tcPr>
            <w:tcW w:w="2126" w:type="dxa"/>
          </w:tcPr>
          <w:p w:rsidR="009E48EA" w:rsidRPr="00A12571" w:rsidRDefault="009E48EA" w:rsidP="00763977">
            <w:pPr>
              <w:spacing w:line="360" w:lineRule="auto"/>
              <w:jc w:val="center"/>
              <w:cnfStyle w:val="000000100000"/>
              <w:rPr>
                <w:rFonts w:ascii="Arial" w:hAnsi="Arial" w:cs="Arial"/>
                <w:sz w:val="20"/>
                <w:szCs w:val="20"/>
              </w:rPr>
            </w:pPr>
            <w:r w:rsidRPr="00A12571">
              <w:rPr>
                <w:rFonts w:ascii="Arial" w:hAnsi="Arial" w:cs="Arial"/>
                <w:sz w:val="20"/>
                <w:szCs w:val="20"/>
              </w:rPr>
              <w:t>1</w:t>
            </w:r>
          </w:p>
        </w:tc>
        <w:tc>
          <w:tcPr>
            <w:tcW w:w="2977" w:type="dxa"/>
          </w:tcPr>
          <w:p w:rsidR="009E48EA" w:rsidRPr="00A12571" w:rsidRDefault="009E48EA" w:rsidP="00763977">
            <w:pPr>
              <w:spacing w:line="360" w:lineRule="auto"/>
              <w:jc w:val="center"/>
              <w:cnfStyle w:val="000000100000"/>
              <w:rPr>
                <w:rFonts w:ascii="Arial" w:hAnsi="Arial" w:cs="Arial"/>
                <w:sz w:val="20"/>
                <w:szCs w:val="20"/>
              </w:rPr>
            </w:pPr>
            <w:r w:rsidRPr="00A12571">
              <w:rPr>
                <w:rFonts w:ascii="Arial" w:hAnsi="Arial" w:cs="Arial"/>
                <w:sz w:val="20"/>
                <w:szCs w:val="20"/>
              </w:rPr>
              <w:t>385</w:t>
            </w:r>
          </w:p>
        </w:tc>
      </w:tr>
      <w:tr w:rsidR="009E48EA" w:rsidRPr="00A12571" w:rsidTr="00C81334">
        <w:tc>
          <w:tcPr>
            <w:cnfStyle w:val="001000000000"/>
            <w:tcW w:w="3936" w:type="dxa"/>
          </w:tcPr>
          <w:p w:rsidR="009E48EA" w:rsidRPr="00A12571" w:rsidRDefault="009E48EA" w:rsidP="00763977">
            <w:pPr>
              <w:spacing w:line="360" w:lineRule="auto"/>
              <w:rPr>
                <w:rFonts w:ascii="Arial" w:hAnsi="Arial" w:cs="Arial"/>
                <w:b w:val="0"/>
                <w:sz w:val="20"/>
                <w:szCs w:val="20"/>
              </w:rPr>
            </w:pPr>
            <w:r w:rsidRPr="00A12571">
              <w:rPr>
                <w:rFonts w:ascii="Arial" w:hAnsi="Arial" w:cs="Arial"/>
                <w:b w:val="0"/>
                <w:sz w:val="20"/>
                <w:szCs w:val="20"/>
              </w:rPr>
              <w:t>Primaria con urna electrónica</w:t>
            </w:r>
          </w:p>
        </w:tc>
        <w:tc>
          <w:tcPr>
            <w:tcW w:w="2126" w:type="dxa"/>
          </w:tcPr>
          <w:p w:rsidR="009E48EA" w:rsidRPr="00A12571" w:rsidRDefault="009E48EA" w:rsidP="00763977">
            <w:pPr>
              <w:spacing w:line="360" w:lineRule="auto"/>
              <w:jc w:val="center"/>
              <w:cnfStyle w:val="000000000000"/>
              <w:rPr>
                <w:rFonts w:ascii="Arial" w:hAnsi="Arial" w:cs="Arial"/>
                <w:sz w:val="20"/>
                <w:szCs w:val="20"/>
              </w:rPr>
            </w:pPr>
            <w:r w:rsidRPr="00A12571">
              <w:rPr>
                <w:rFonts w:ascii="Arial" w:hAnsi="Arial" w:cs="Arial"/>
                <w:sz w:val="20"/>
                <w:szCs w:val="20"/>
              </w:rPr>
              <w:t>2</w:t>
            </w:r>
          </w:p>
        </w:tc>
        <w:tc>
          <w:tcPr>
            <w:tcW w:w="2977" w:type="dxa"/>
          </w:tcPr>
          <w:p w:rsidR="009E48EA" w:rsidRPr="00A12571" w:rsidRDefault="009E48EA" w:rsidP="00763977">
            <w:pPr>
              <w:spacing w:line="360" w:lineRule="auto"/>
              <w:jc w:val="center"/>
              <w:cnfStyle w:val="000000000000"/>
              <w:rPr>
                <w:rFonts w:ascii="Arial" w:hAnsi="Arial" w:cs="Arial"/>
                <w:sz w:val="20"/>
                <w:szCs w:val="20"/>
              </w:rPr>
            </w:pPr>
            <w:r w:rsidRPr="00A12571">
              <w:rPr>
                <w:rFonts w:ascii="Arial" w:hAnsi="Arial" w:cs="Arial"/>
                <w:sz w:val="20"/>
                <w:szCs w:val="20"/>
              </w:rPr>
              <w:t>743</w:t>
            </w:r>
          </w:p>
        </w:tc>
      </w:tr>
      <w:tr w:rsidR="009E48EA" w:rsidRPr="00A12571" w:rsidTr="00C81334">
        <w:trPr>
          <w:cnfStyle w:val="000000100000"/>
        </w:trPr>
        <w:tc>
          <w:tcPr>
            <w:cnfStyle w:val="001000000000"/>
            <w:tcW w:w="3936" w:type="dxa"/>
          </w:tcPr>
          <w:p w:rsidR="009E48EA" w:rsidRPr="00A12571" w:rsidRDefault="009E48EA" w:rsidP="00763977">
            <w:pPr>
              <w:spacing w:line="360" w:lineRule="auto"/>
              <w:rPr>
                <w:rFonts w:ascii="Arial" w:hAnsi="Arial" w:cs="Arial"/>
                <w:b w:val="0"/>
                <w:sz w:val="20"/>
                <w:szCs w:val="20"/>
              </w:rPr>
            </w:pPr>
            <w:r w:rsidRPr="00A12571">
              <w:rPr>
                <w:rFonts w:ascii="Arial" w:hAnsi="Arial" w:cs="Arial"/>
                <w:b w:val="0"/>
                <w:sz w:val="20"/>
                <w:szCs w:val="20"/>
              </w:rPr>
              <w:t>Secundaria con urna electrónica</w:t>
            </w:r>
          </w:p>
        </w:tc>
        <w:tc>
          <w:tcPr>
            <w:tcW w:w="2126" w:type="dxa"/>
          </w:tcPr>
          <w:p w:rsidR="009E48EA" w:rsidRPr="00A12571" w:rsidRDefault="009E48EA" w:rsidP="00763977">
            <w:pPr>
              <w:spacing w:line="360" w:lineRule="auto"/>
              <w:jc w:val="center"/>
              <w:cnfStyle w:val="000000100000"/>
              <w:rPr>
                <w:rFonts w:ascii="Arial" w:hAnsi="Arial" w:cs="Arial"/>
                <w:sz w:val="20"/>
                <w:szCs w:val="20"/>
              </w:rPr>
            </w:pPr>
            <w:r w:rsidRPr="00A12571">
              <w:rPr>
                <w:rFonts w:ascii="Arial" w:hAnsi="Arial" w:cs="Arial"/>
                <w:sz w:val="20"/>
                <w:szCs w:val="20"/>
              </w:rPr>
              <w:t>5</w:t>
            </w:r>
          </w:p>
        </w:tc>
        <w:tc>
          <w:tcPr>
            <w:tcW w:w="2977" w:type="dxa"/>
          </w:tcPr>
          <w:p w:rsidR="009E48EA" w:rsidRPr="00A12571" w:rsidRDefault="009E48EA" w:rsidP="00763977">
            <w:pPr>
              <w:spacing w:line="360" w:lineRule="auto"/>
              <w:jc w:val="center"/>
              <w:cnfStyle w:val="000000100000"/>
              <w:rPr>
                <w:rFonts w:ascii="Arial" w:hAnsi="Arial" w:cs="Arial"/>
                <w:sz w:val="20"/>
                <w:szCs w:val="20"/>
              </w:rPr>
            </w:pPr>
            <w:r w:rsidRPr="00A12571">
              <w:rPr>
                <w:rFonts w:ascii="Arial" w:hAnsi="Arial" w:cs="Arial"/>
                <w:sz w:val="20"/>
                <w:szCs w:val="20"/>
              </w:rPr>
              <w:t>1,464</w:t>
            </w:r>
          </w:p>
        </w:tc>
      </w:tr>
      <w:tr w:rsidR="009E48EA" w:rsidRPr="00A12571" w:rsidTr="00C81334">
        <w:tc>
          <w:tcPr>
            <w:cnfStyle w:val="001000000000"/>
            <w:tcW w:w="3936" w:type="dxa"/>
          </w:tcPr>
          <w:p w:rsidR="009E48EA" w:rsidRPr="00A12571" w:rsidRDefault="009E48EA" w:rsidP="00763977">
            <w:pPr>
              <w:spacing w:line="360" w:lineRule="auto"/>
              <w:rPr>
                <w:rFonts w:ascii="Arial" w:hAnsi="Arial" w:cs="Arial"/>
                <w:b w:val="0"/>
                <w:sz w:val="20"/>
                <w:szCs w:val="20"/>
              </w:rPr>
            </w:pPr>
            <w:r w:rsidRPr="00A12571">
              <w:rPr>
                <w:rFonts w:ascii="Arial" w:hAnsi="Arial" w:cs="Arial"/>
                <w:b w:val="0"/>
                <w:sz w:val="20"/>
                <w:szCs w:val="20"/>
              </w:rPr>
              <w:t>Preparatoria con urna electrónica</w:t>
            </w:r>
          </w:p>
        </w:tc>
        <w:tc>
          <w:tcPr>
            <w:tcW w:w="2126" w:type="dxa"/>
          </w:tcPr>
          <w:p w:rsidR="009E48EA" w:rsidRPr="00A12571" w:rsidRDefault="009E48EA" w:rsidP="00763977">
            <w:pPr>
              <w:spacing w:line="360" w:lineRule="auto"/>
              <w:jc w:val="center"/>
              <w:cnfStyle w:val="000000000000"/>
              <w:rPr>
                <w:rFonts w:ascii="Arial" w:hAnsi="Arial" w:cs="Arial"/>
                <w:sz w:val="20"/>
                <w:szCs w:val="20"/>
              </w:rPr>
            </w:pPr>
            <w:r w:rsidRPr="00A12571">
              <w:rPr>
                <w:rFonts w:ascii="Arial" w:hAnsi="Arial" w:cs="Arial"/>
                <w:sz w:val="20"/>
                <w:szCs w:val="20"/>
              </w:rPr>
              <w:t>5</w:t>
            </w:r>
          </w:p>
        </w:tc>
        <w:tc>
          <w:tcPr>
            <w:tcW w:w="2977" w:type="dxa"/>
          </w:tcPr>
          <w:p w:rsidR="009E48EA" w:rsidRPr="00A12571" w:rsidRDefault="009E48EA" w:rsidP="00763977">
            <w:pPr>
              <w:spacing w:line="360" w:lineRule="auto"/>
              <w:jc w:val="center"/>
              <w:cnfStyle w:val="000000000000"/>
              <w:rPr>
                <w:rFonts w:ascii="Arial" w:hAnsi="Arial" w:cs="Arial"/>
                <w:sz w:val="20"/>
                <w:szCs w:val="20"/>
              </w:rPr>
            </w:pPr>
            <w:r w:rsidRPr="00A12571">
              <w:rPr>
                <w:rFonts w:ascii="Arial" w:hAnsi="Arial" w:cs="Arial"/>
                <w:sz w:val="20"/>
                <w:szCs w:val="20"/>
              </w:rPr>
              <w:t>2,754</w:t>
            </w:r>
          </w:p>
        </w:tc>
      </w:tr>
      <w:tr w:rsidR="009E48EA" w:rsidRPr="00A12571" w:rsidTr="00C81334">
        <w:trPr>
          <w:cnfStyle w:val="000000100000"/>
        </w:trPr>
        <w:tc>
          <w:tcPr>
            <w:cnfStyle w:val="001000000000"/>
            <w:tcW w:w="3936" w:type="dxa"/>
          </w:tcPr>
          <w:p w:rsidR="009E48EA" w:rsidRPr="00A12571" w:rsidRDefault="009E48EA" w:rsidP="00763977">
            <w:pPr>
              <w:spacing w:line="360" w:lineRule="auto"/>
              <w:rPr>
                <w:rFonts w:ascii="Arial" w:hAnsi="Arial" w:cs="Arial"/>
                <w:sz w:val="20"/>
                <w:szCs w:val="20"/>
              </w:rPr>
            </w:pPr>
            <w:r w:rsidRPr="00A12571">
              <w:rPr>
                <w:rFonts w:ascii="Arial" w:hAnsi="Arial" w:cs="Arial"/>
                <w:sz w:val="20"/>
                <w:szCs w:val="20"/>
              </w:rPr>
              <w:t>Total</w:t>
            </w:r>
          </w:p>
        </w:tc>
        <w:tc>
          <w:tcPr>
            <w:tcW w:w="2126" w:type="dxa"/>
          </w:tcPr>
          <w:p w:rsidR="009E48EA" w:rsidRPr="00A12571" w:rsidRDefault="009E48EA" w:rsidP="00763977">
            <w:pPr>
              <w:spacing w:line="360" w:lineRule="auto"/>
              <w:jc w:val="center"/>
              <w:cnfStyle w:val="000000100000"/>
              <w:rPr>
                <w:rFonts w:ascii="Arial" w:hAnsi="Arial" w:cs="Arial"/>
                <w:sz w:val="20"/>
                <w:szCs w:val="20"/>
              </w:rPr>
            </w:pPr>
            <w:r w:rsidRPr="00A12571">
              <w:rPr>
                <w:rFonts w:ascii="Arial" w:hAnsi="Arial" w:cs="Arial"/>
                <w:sz w:val="20"/>
                <w:szCs w:val="20"/>
              </w:rPr>
              <w:t>12</w:t>
            </w:r>
          </w:p>
        </w:tc>
        <w:tc>
          <w:tcPr>
            <w:tcW w:w="2977" w:type="dxa"/>
          </w:tcPr>
          <w:p w:rsidR="009E48EA" w:rsidRPr="00A12571" w:rsidRDefault="009E48EA" w:rsidP="00763977">
            <w:pPr>
              <w:spacing w:line="360" w:lineRule="auto"/>
              <w:jc w:val="center"/>
              <w:cnfStyle w:val="000000100000"/>
              <w:rPr>
                <w:rFonts w:ascii="Arial" w:hAnsi="Arial" w:cs="Arial"/>
                <w:sz w:val="20"/>
                <w:szCs w:val="20"/>
              </w:rPr>
            </w:pPr>
            <w:r w:rsidRPr="00A12571">
              <w:rPr>
                <w:rFonts w:ascii="Arial" w:hAnsi="Arial" w:cs="Arial"/>
                <w:sz w:val="20"/>
                <w:szCs w:val="20"/>
              </w:rPr>
              <w:t>5,346</w:t>
            </w:r>
          </w:p>
        </w:tc>
      </w:tr>
    </w:tbl>
    <w:p w:rsidR="009E48EA" w:rsidRPr="00A12571" w:rsidRDefault="009E48EA" w:rsidP="00763977">
      <w:pPr>
        <w:spacing w:line="360" w:lineRule="auto"/>
        <w:jc w:val="center"/>
        <w:rPr>
          <w:rFonts w:ascii="Arial" w:hAnsi="Arial" w:cs="Arial"/>
          <w:sz w:val="16"/>
          <w:szCs w:val="24"/>
        </w:rPr>
      </w:pPr>
      <w:r w:rsidRPr="00A12571">
        <w:rPr>
          <w:rFonts w:ascii="Arial" w:hAnsi="Arial" w:cs="Arial"/>
          <w:sz w:val="16"/>
          <w:szCs w:val="24"/>
        </w:rPr>
        <w:t>Fuente: elaboración propia con base en informes de la DEC.</w:t>
      </w:r>
    </w:p>
    <w:p w:rsidR="007542C1" w:rsidRDefault="007542C1" w:rsidP="00763977">
      <w:pPr>
        <w:pStyle w:val="Prrafodelista"/>
        <w:spacing w:line="360" w:lineRule="auto"/>
        <w:ind w:left="1146"/>
        <w:jc w:val="both"/>
        <w:rPr>
          <w:rFonts w:ascii="Arial" w:hAnsi="Arial" w:cs="Arial"/>
          <w:b/>
          <w:noProof/>
          <w:sz w:val="24"/>
          <w:szCs w:val="24"/>
          <w:lang w:eastAsia="es-MX"/>
        </w:rPr>
      </w:pPr>
    </w:p>
    <w:p w:rsidR="006C3DEE" w:rsidRPr="00A12571" w:rsidRDefault="00E5218B" w:rsidP="00763977">
      <w:pPr>
        <w:pStyle w:val="Prrafodelista"/>
        <w:spacing w:line="360" w:lineRule="auto"/>
        <w:ind w:left="1146"/>
        <w:jc w:val="both"/>
        <w:rPr>
          <w:rFonts w:ascii="Arial" w:hAnsi="Arial" w:cs="Arial"/>
          <w:b/>
          <w:noProof/>
          <w:sz w:val="24"/>
          <w:szCs w:val="24"/>
          <w:lang w:eastAsia="es-MX"/>
        </w:rPr>
      </w:pPr>
      <w:r>
        <w:rPr>
          <w:rFonts w:ascii="Arial" w:hAnsi="Arial" w:cs="Arial"/>
          <w:b/>
          <w:noProof/>
          <w:sz w:val="24"/>
          <w:szCs w:val="24"/>
          <w:lang w:eastAsia="es-MX"/>
        </w:rPr>
        <w:lastRenderedPageBreak/>
        <w:t>4.2</w:t>
      </w:r>
      <w:r w:rsidR="00512E3B" w:rsidRPr="00A12571">
        <w:rPr>
          <w:rFonts w:ascii="Arial" w:hAnsi="Arial" w:cs="Arial"/>
          <w:b/>
          <w:noProof/>
          <w:sz w:val="24"/>
          <w:szCs w:val="24"/>
          <w:lang w:eastAsia="es-MX"/>
        </w:rPr>
        <w:t xml:space="preserve"> Ayuntamiento Infantil Zapopan </w:t>
      </w:r>
    </w:p>
    <w:p w:rsidR="00512E3B" w:rsidRPr="00A12571" w:rsidRDefault="00512E3B" w:rsidP="00763977">
      <w:pPr>
        <w:spacing w:line="360" w:lineRule="auto"/>
        <w:jc w:val="both"/>
        <w:rPr>
          <w:rFonts w:ascii="Arial" w:hAnsi="Arial" w:cs="Arial"/>
          <w:sz w:val="24"/>
          <w:szCs w:val="24"/>
        </w:rPr>
      </w:pPr>
      <w:r w:rsidRPr="00A12571">
        <w:rPr>
          <w:rFonts w:ascii="Arial" w:hAnsi="Arial" w:cs="Arial"/>
          <w:sz w:val="24"/>
          <w:szCs w:val="24"/>
        </w:rPr>
        <w:t xml:space="preserve">Por nueve años consecutivos y en coordinación con la dirección de Educación Municipal y la Dirección de Desarrollo Social del H. Ayuntamiento de Zapopan se llevó a cabo el Ayuntamiento infantil 2015. La Dirección de Educación Municipal se encargó de distribuir la convocatoria en escuelas primarias ubicadas </w:t>
      </w:r>
      <w:r w:rsidR="0066098C" w:rsidRPr="00A12571">
        <w:rPr>
          <w:rFonts w:ascii="Arial" w:hAnsi="Arial" w:cs="Arial"/>
          <w:sz w:val="24"/>
          <w:szCs w:val="24"/>
        </w:rPr>
        <w:t>dentro del municipio de Zapopan. S</w:t>
      </w:r>
      <w:r w:rsidRPr="00A12571">
        <w:rPr>
          <w:rFonts w:ascii="Arial" w:hAnsi="Arial" w:cs="Arial"/>
          <w:sz w:val="24"/>
          <w:szCs w:val="24"/>
        </w:rPr>
        <w:t>e contó con el registro de 22 escuelas participantes de las cuales se eligieron a los integrantes del Cabildo Infantil.</w:t>
      </w:r>
    </w:p>
    <w:p w:rsidR="00512E3B" w:rsidRPr="00A12571" w:rsidRDefault="00512E3B" w:rsidP="00763977">
      <w:pPr>
        <w:spacing w:line="360" w:lineRule="auto"/>
        <w:jc w:val="both"/>
        <w:rPr>
          <w:rFonts w:ascii="Arial" w:hAnsi="Arial" w:cs="Arial"/>
          <w:sz w:val="24"/>
          <w:szCs w:val="24"/>
        </w:rPr>
      </w:pPr>
      <w:r w:rsidRPr="00A12571">
        <w:rPr>
          <w:rFonts w:ascii="Arial" w:hAnsi="Arial" w:cs="Arial"/>
          <w:sz w:val="24"/>
          <w:szCs w:val="24"/>
        </w:rPr>
        <w:t xml:space="preserve">El Instituto Electoral, realizó </w:t>
      </w:r>
      <w:r w:rsidRPr="00D52464">
        <w:rPr>
          <w:rFonts w:ascii="Arial" w:hAnsi="Arial" w:cs="Arial"/>
          <w:b/>
          <w:sz w:val="24"/>
          <w:szCs w:val="24"/>
        </w:rPr>
        <w:t>8 eleccione</w:t>
      </w:r>
      <w:r w:rsidRPr="00D52464">
        <w:rPr>
          <w:rFonts w:ascii="Arial" w:hAnsi="Arial" w:cs="Arial"/>
          <w:b/>
          <w:sz w:val="28"/>
          <w:szCs w:val="24"/>
        </w:rPr>
        <w:t xml:space="preserve">s </w:t>
      </w:r>
      <w:r w:rsidRPr="00D52464">
        <w:rPr>
          <w:rFonts w:ascii="Arial" w:hAnsi="Arial" w:cs="Arial"/>
          <w:b/>
          <w:sz w:val="24"/>
          <w:szCs w:val="24"/>
        </w:rPr>
        <w:t xml:space="preserve">con urna electrónica </w:t>
      </w:r>
      <w:r w:rsidRPr="00A12571">
        <w:rPr>
          <w:rFonts w:ascii="Arial" w:hAnsi="Arial" w:cs="Arial"/>
          <w:sz w:val="24"/>
          <w:szCs w:val="24"/>
        </w:rPr>
        <w:t xml:space="preserve">en escuelas las primarias participantes para elegir a su representante escolar. Asimismo se participó como jurado en el concurso de oratoria en que los 22 participantes expusieron sus propuestas y de los cuales se eligió a quienes ocuparían los cargos de Presidente, Síndico y Secretario, los demás obtuvieron el cargo de regidores. En septiembre se realizó la entrega de reconocimientos por parte de Dirección General del Instituto Electoral. </w:t>
      </w:r>
    </w:p>
    <w:p w:rsidR="001B5788" w:rsidRPr="00E5218B" w:rsidRDefault="001B5788" w:rsidP="00763977">
      <w:pPr>
        <w:spacing w:line="360" w:lineRule="auto"/>
        <w:rPr>
          <w:rFonts w:ascii="Arial" w:hAnsi="Arial" w:cs="Arial"/>
          <w:b/>
          <w:color w:val="365F91" w:themeColor="accent1" w:themeShade="BF"/>
          <w:sz w:val="24"/>
          <w:szCs w:val="24"/>
        </w:rPr>
      </w:pPr>
      <w:r w:rsidRPr="00E5218B">
        <w:rPr>
          <w:rFonts w:ascii="Arial" w:hAnsi="Arial" w:cs="Arial"/>
          <w:b/>
          <w:color w:val="365F91" w:themeColor="accent1" w:themeShade="BF"/>
          <w:sz w:val="24"/>
          <w:szCs w:val="24"/>
        </w:rPr>
        <w:t xml:space="preserve">Información cualitativa </w:t>
      </w:r>
    </w:p>
    <w:p w:rsidR="009E48EA" w:rsidRPr="00A12571" w:rsidRDefault="005C352A" w:rsidP="00763977">
      <w:pPr>
        <w:spacing w:line="360" w:lineRule="auto"/>
        <w:jc w:val="both"/>
        <w:rPr>
          <w:rFonts w:ascii="Arial" w:hAnsi="Arial" w:cs="Arial"/>
          <w:sz w:val="24"/>
          <w:szCs w:val="24"/>
        </w:rPr>
      </w:pPr>
      <w:r w:rsidRPr="00A12571">
        <w:rPr>
          <w:rFonts w:ascii="Arial" w:hAnsi="Arial" w:cs="Arial"/>
          <w:sz w:val="24"/>
          <w:szCs w:val="24"/>
        </w:rPr>
        <w:t xml:space="preserve">En el programa de Elecciones Escolares se logró cumplir el 95% de las actividades planeadas. Por cuestión presupuestal no se realizó el diseño e impresión del manual de elecciones escolares. </w:t>
      </w:r>
      <w:r w:rsidR="00052DF9" w:rsidRPr="00A12571">
        <w:rPr>
          <w:rFonts w:ascii="Arial" w:hAnsi="Arial" w:cs="Arial"/>
          <w:sz w:val="24"/>
          <w:szCs w:val="24"/>
        </w:rPr>
        <w:t xml:space="preserve">La organización de la votación mundial se vio interrumpido por falta de interés de la nueva administración de la Secretaría de Desarrollo Social del Gobierno del Estado de Jalisco. </w:t>
      </w:r>
    </w:p>
    <w:p w:rsidR="009E48EA" w:rsidRPr="00A12571" w:rsidRDefault="009E48EA" w:rsidP="008A0804">
      <w:pPr>
        <w:pStyle w:val="Prrafodelista"/>
        <w:numPr>
          <w:ilvl w:val="0"/>
          <w:numId w:val="30"/>
        </w:numPr>
        <w:spacing w:line="360" w:lineRule="auto"/>
        <w:jc w:val="both"/>
        <w:rPr>
          <w:rFonts w:ascii="Arial" w:hAnsi="Arial" w:cs="Arial"/>
          <w:b/>
          <w:noProof/>
          <w:color w:val="7030A0"/>
          <w:sz w:val="28"/>
          <w:szCs w:val="24"/>
          <w:lang w:eastAsia="es-MX"/>
        </w:rPr>
      </w:pPr>
      <w:r w:rsidRPr="00A12571">
        <w:rPr>
          <w:rFonts w:ascii="Arial" w:hAnsi="Arial" w:cs="Arial"/>
          <w:b/>
          <w:noProof/>
          <w:color w:val="7030A0"/>
          <w:sz w:val="28"/>
          <w:szCs w:val="24"/>
          <w:lang w:eastAsia="es-MX"/>
        </w:rPr>
        <w:t xml:space="preserve">Cultura Política </w:t>
      </w:r>
      <w:r w:rsidR="00A9318A">
        <w:rPr>
          <w:rFonts w:ascii="Arial" w:hAnsi="Arial" w:cs="Arial"/>
          <w:b/>
          <w:noProof/>
          <w:color w:val="7030A0"/>
          <w:sz w:val="28"/>
          <w:szCs w:val="24"/>
          <w:lang w:eastAsia="es-MX"/>
        </w:rPr>
        <w:t>Democrática</w:t>
      </w:r>
    </w:p>
    <w:p w:rsidR="009E48EA" w:rsidRPr="00E5218B" w:rsidRDefault="009E48EA" w:rsidP="00763977">
      <w:pPr>
        <w:spacing w:line="360" w:lineRule="auto"/>
        <w:rPr>
          <w:rFonts w:ascii="Arial" w:hAnsi="Arial" w:cs="Arial"/>
          <w:b/>
          <w:color w:val="365F91" w:themeColor="accent1" w:themeShade="BF"/>
          <w:sz w:val="24"/>
          <w:szCs w:val="24"/>
        </w:rPr>
      </w:pPr>
      <w:r w:rsidRPr="00E5218B">
        <w:rPr>
          <w:rFonts w:ascii="Arial" w:hAnsi="Arial" w:cs="Arial"/>
          <w:b/>
          <w:color w:val="365F91" w:themeColor="accent1" w:themeShade="BF"/>
          <w:sz w:val="24"/>
          <w:szCs w:val="24"/>
        </w:rPr>
        <w:t>Información c</w:t>
      </w:r>
      <w:r w:rsidR="001B5788" w:rsidRPr="00E5218B">
        <w:rPr>
          <w:rFonts w:ascii="Arial" w:hAnsi="Arial" w:cs="Arial"/>
          <w:b/>
          <w:color w:val="365F91" w:themeColor="accent1" w:themeShade="BF"/>
          <w:sz w:val="24"/>
          <w:szCs w:val="24"/>
        </w:rPr>
        <w:t xml:space="preserve">uantitativa </w:t>
      </w:r>
      <w:r w:rsidRPr="00E5218B">
        <w:rPr>
          <w:rFonts w:ascii="Arial" w:hAnsi="Arial" w:cs="Arial"/>
          <w:b/>
          <w:color w:val="365F91" w:themeColor="accent1" w:themeShade="BF"/>
          <w:sz w:val="24"/>
          <w:szCs w:val="24"/>
        </w:rPr>
        <w:t xml:space="preserve"> </w:t>
      </w:r>
    </w:p>
    <w:p w:rsidR="00F849E8" w:rsidRPr="00A12571" w:rsidRDefault="00E5218B"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 xml:space="preserve">5.1 </w:t>
      </w:r>
      <w:r w:rsidR="00F849E8" w:rsidRPr="00A12571">
        <w:rPr>
          <w:rFonts w:ascii="Arial" w:hAnsi="Arial" w:cs="Arial"/>
          <w:b/>
          <w:noProof/>
          <w:sz w:val="24"/>
          <w:szCs w:val="24"/>
          <w:lang w:eastAsia="es-MX"/>
        </w:rPr>
        <w:t xml:space="preserve">Ciclo de Cine y Política “Historias que cuentan” </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En el mes de noviembre el Instituto Electoral en coordinación con el Cineforo de la Universidad de Guadalajara presentaron la cuarta edición del Ciclo de Cine y Política “Historias que Cuentan”; para la difusión del ciclo de cine se  realizó una rueda de prensa y se contó con banners, volantes que se distribuyeron en </w:t>
      </w:r>
      <w:r w:rsidRPr="00A12571">
        <w:rPr>
          <w:rFonts w:ascii="Arial" w:hAnsi="Arial" w:cs="Arial"/>
          <w:sz w:val="24"/>
          <w:szCs w:val="24"/>
        </w:rPr>
        <w:lastRenderedPageBreak/>
        <w:t xml:space="preserve">dependencias públicas, centros culturales y cafés;  promoción con palomitas en la Plaza de las Américas Juan Pablo Segundo en Zapopan, en el paseo Chapultepec y universidades (Enrique Díaz de León, CUCSH y CUCEA), también se difundió en redes sociales y el programa C7 Democracia.   </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Durante el ciclo de cine se presentaron dieciocho funciones con nueve películas nacionales e internacionales (El noveno día, La confesión, La batalla de Argel, Lo que el día debe a la noche, Reds, Jimmy’s Hall, Rojo amanecer, Dios y el diablo en la tierra del sol y Antonio Das Mortes); durante la inauguración se contó con la participación de Ernesto Rodríguez Barrera, Coordinador de programación del Cineforo, quien hizo una breve reseña de las películas y su importancia en el entorno político e histórico. </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La afluencia de público durante el ciclo de cine fue de </w:t>
      </w:r>
      <w:r w:rsidRPr="009E3BA0">
        <w:rPr>
          <w:rFonts w:ascii="Arial" w:hAnsi="Arial" w:cs="Arial"/>
          <w:b/>
          <w:sz w:val="24"/>
          <w:szCs w:val="24"/>
        </w:rPr>
        <w:t>998 personas</w:t>
      </w:r>
      <w:r w:rsidRPr="00A12571">
        <w:rPr>
          <w:rFonts w:ascii="Arial" w:hAnsi="Arial" w:cs="Arial"/>
          <w:sz w:val="24"/>
          <w:szCs w:val="24"/>
        </w:rPr>
        <w:t>, siendo la cinta con mayor numero de asistentes Rojo Amanecer,</w:t>
      </w:r>
      <w:r w:rsidR="001B2F90">
        <w:rPr>
          <w:rFonts w:ascii="Arial" w:hAnsi="Arial" w:cs="Arial"/>
          <w:sz w:val="24"/>
          <w:szCs w:val="24"/>
        </w:rPr>
        <w:t xml:space="preserve"> película mexicana</w:t>
      </w:r>
      <w:r w:rsidRPr="00A12571">
        <w:rPr>
          <w:rFonts w:ascii="Arial" w:hAnsi="Arial" w:cs="Arial"/>
          <w:sz w:val="24"/>
          <w:szCs w:val="24"/>
        </w:rPr>
        <w:t xml:space="preserve">.  En la entrada al recinto del Cineforo, se instalaron cuatro urnas electrónicas para su socialización con el público en general, donde se les invitó a contestar una encuesta sobre el Cuarto Ciclo de Cine y Política “Historias que Cuentan”, y en la cual participaron </w:t>
      </w:r>
      <w:r w:rsidRPr="009E3BA0">
        <w:rPr>
          <w:rFonts w:ascii="Arial" w:hAnsi="Arial" w:cs="Arial"/>
          <w:b/>
          <w:sz w:val="24"/>
          <w:szCs w:val="24"/>
        </w:rPr>
        <w:t>522 personas</w:t>
      </w:r>
      <w:r w:rsidRPr="009E3BA0">
        <w:rPr>
          <w:rFonts w:ascii="Arial" w:hAnsi="Arial" w:cs="Arial"/>
          <w:szCs w:val="24"/>
        </w:rPr>
        <w:t xml:space="preserve"> </w:t>
      </w:r>
      <w:r w:rsidRPr="00A12571">
        <w:rPr>
          <w:rFonts w:ascii="Arial" w:hAnsi="Arial" w:cs="Arial"/>
          <w:sz w:val="24"/>
          <w:szCs w:val="24"/>
        </w:rPr>
        <w:t>a quienes se les entregó material de difusión del IEPC.</w:t>
      </w:r>
    </w:p>
    <w:p w:rsidR="00F849E8" w:rsidRPr="00CD1365" w:rsidRDefault="00F3691B" w:rsidP="00763977">
      <w:pPr>
        <w:pStyle w:val="Prrafodelista"/>
        <w:spacing w:line="360" w:lineRule="auto"/>
        <w:jc w:val="both"/>
        <w:rPr>
          <w:rFonts w:ascii="Arial" w:hAnsi="Arial" w:cs="Arial"/>
          <w:b/>
          <w:noProof/>
          <w:sz w:val="24"/>
          <w:szCs w:val="24"/>
          <w:lang w:eastAsia="es-MX"/>
        </w:rPr>
      </w:pPr>
      <w:r>
        <w:rPr>
          <w:rFonts w:ascii="Arial" w:hAnsi="Arial" w:cs="Arial"/>
          <w:b/>
          <w:noProof/>
          <w:sz w:val="24"/>
          <w:szCs w:val="24"/>
          <w:lang w:eastAsia="es-MX"/>
        </w:rPr>
        <w:t xml:space="preserve">5.2 </w:t>
      </w:r>
      <w:r w:rsidR="00F849E8" w:rsidRPr="00CD1365">
        <w:rPr>
          <w:rFonts w:ascii="Arial" w:hAnsi="Arial" w:cs="Arial"/>
          <w:b/>
          <w:noProof/>
          <w:sz w:val="24"/>
          <w:szCs w:val="24"/>
          <w:lang w:eastAsia="es-MX"/>
        </w:rPr>
        <w:t>Feria Internacional del Libro 2015</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Desde hace más de diez años el Instituto Electoral y de Participación Ciudadana del Estado de Jalisco tiene presencia en la Feria Internacional del Libro de Guadalajara en las instalaciones de Expo Guadalajara, en su última edición se celebró del 28 de noviembre al 6 de diciembre de 2015. </w:t>
      </w:r>
    </w:p>
    <w:p w:rsidR="00F849E8" w:rsidRPr="00F3691B" w:rsidRDefault="00F849E8" w:rsidP="00F3691B">
      <w:pPr>
        <w:pStyle w:val="Prrafodelista"/>
        <w:numPr>
          <w:ilvl w:val="2"/>
          <w:numId w:val="34"/>
        </w:numPr>
        <w:spacing w:line="360" w:lineRule="auto"/>
        <w:jc w:val="both"/>
        <w:rPr>
          <w:rFonts w:ascii="Arial" w:hAnsi="Arial" w:cs="Arial"/>
          <w:b/>
          <w:noProof/>
          <w:sz w:val="24"/>
          <w:szCs w:val="24"/>
          <w:lang w:eastAsia="es-MX"/>
        </w:rPr>
      </w:pPr>
      <w:r w:rsidRPr="00F3691B">
        <w:rPr>
          <w:rFonts w:ascii="Arial" w:hAnsi="Arial" w:cs="Arial"/>
          <w:b/>
          <w:sz w:val="24"/>
          <w:szCs w:val="24"/>
        </w:rPr>
        <w:t xml:space="preserve">Stand </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La DEC fue la responsable del montaje y desmontaje del espacio utilizado por el Instituto Electoral, cuya finalidad fue difundir entre los asistentes el acervo bibliográfico, el material didáctico creado para los niños, las actividades realizadas antes, durante y después de un proceso electoral; así como socializar el Sistema </w:t>
      </w:r>
      <w:r w:rsidRPr="00A12571">
        <w:rPr>
          <w:rFonts w:ascii="Arial" w:hAnsi="Arial" w:cs="Arial"/>
          <w:sz w:val="24"/>
          <w:szCs w:val="24"/>
        </w:rPr>
        <w:lastRenderedPageBreak/>
        <w:t>Electrónico para la Recepción del Voto entre académicos, autoridades electorales de otros estados y la ciudadanía en general.  En el stand se desarrollaron las actividades que a continuación se describen:</w:t>
      </w:r>
    </w:p>
    <w:p w:rsidR="00F849E8" w:rsidRPr="00672A59" w:rsidRDefault="00F849E8" w:rsidP="00672A59">
      <w:pPr>
        <w:pStyle w:val="Prrafodelista"/>
        <w:numPr>
          <w:ilvl w:val="0"/>
          <w:numId w:val="11"/>
        </w:numPr>
        <w:spacing w:line="360" w:lineRule="auto"/>
        <w:jc w:val="both"/>
        <w:rPr>
          <w:rFonts w:ascii="Arial" w:hAnsi="Arial" w:cs="Arial"/>
          <w:color w:val="7030A0"/>
          <w:sz w:val="24"/>
          <w:szCs w:val="24"/>
        </w:rPr>
      </w:pPr>
      <w:r w:rsidRPr="00672A59">
        <w:rPr>
          <w:rFonts w:ascii="Arial" w:hAnsi="Arial" w:cs="Arial"/>
          <w:color w:val="7030A0"/>
          <w:sz w:val="24"/>
          <w:szCs w:val="24"/>
        </w:rPr>
        <w:t xml:space="preserve">Participación con hilos </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Se utilizaron hilos de colores, cada color equivale a un valor cívico para representar la participación ciudadana y la apropiación del espacio público. </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Los participantes eligieron un hilo y tejieron el muro, en una pared se formó el estado de Jalisco para representar que los valores son aplicados en la entidad y en otra, se formó el título de la campaña #YoParticipo en mi ciudad, la cual ha sido un posicionamiento para el Instituto Electoral. </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La actividad enfatiza el espacio del que somos principalmente responsables en participar y actuar como ciudadanos. El tejido dentro del estado es la metáfora de cómo la participación de los ciudadanos forman un Jalisco íntegro.</w:t>
      </w:r>
    </w:p>
    <w:p w:rsidR="00F849E8" w:rsidRPr="00A12571" w:rsidRDefault="00F849E8" w:rsidP="00763977">
      <w:pPr>
        <w:pStyle w:val="Prrafodelista"/>
        <w:numPr>
          <w:ilvl w:val="0"/>
          <w:numId w:val="11"/>
        </w:numPr>
        <w:spacing w:line="360" w:lineRule="auto"/>
        <w:rPr>
          <w:rFonts w:ascii="Arial" w:hAnsi="Arial" w:cs="Arial"/>
          <w:color w:val="7030A0"/>
          <w:sz w:val="24"/>
          <w:szCs w:val="24"/>
        </w:rPr>
      </w:pPr>
      <w:r w:rsidRPr="00A12571">
        <w:rPr>
          <w:rFonts w:ascii="Arial" w:hAnsi="Arial" w:cs="Arial"/>
          <w:color w:val="7030A0"/>
          <w:sz w:val="24"/>
          <w:szCs w:val="24"/>
        </w:rPr>
        <w:t>¿Aceptas el Reto?</w:t>
      </w:r>
    </w:p>
    <w:p w:rsidR="00CD1365" w:rsidRDefault="0007617B" w:rsidP="00763977">
      <w:pPr>
        <w:spacing w:line="360" w:lineRule="auto"/>
        <w:jc w:val="both"/>
        <w:rPr>
          <w:rFonts w:ascii="Arial" w:hAnsi="Arial" w:cs="Arial"/>
          <w:sz w:val="24"/>
          <w:szCs w:val="24"/>
        </w:rPr>
      </w:pPr>
      <w:r w:rsidRPr="00A12571">
        <w:rPr>
          <w:rFonts w:ascii="Arial" w:hAnsi="Arial" w:cs="Arial"/>
          <w:sz w:val="24"/>
          <w:szCs w:val="24"/>
        </w:rPr>
        <w:t xml:space="preserve">El concurso tuvo </w:t>
      </w:r>
      <w:r w:rsidR="00F849E8" w:rsidRPr="00A12571">
        <w:rPr>
          <w:rFonts w:ascii="Arial" w:hAnsi="Arial" w:cs="Arial"/>
          <w:sz w:val="24"/>
          <w:szCs w:val="24"/>
        </w:rPr>
        <w:t xml:space="preserve">la finalidad de promover la responsabilidad social y participación ciudadana mediante retos, y recordar a los ciudadanos que su participación y responsabilidades no terminan con el voto. </w:t>
      </w:r>
    </w:p>
    <w:p w:rsidR="00F849E8" w:rsidRPr="00A12571" w:rsidRDefault="00F849E8" w:rsidP="00763977">
      <w:pPr>
        <w:pStyle w:val="Prrafodelista"/>
        <w:numPr>
          <w:ilvl w:val="0"/>
          <w:numId w:val="11"/>
        </w:numPr>
        <w:spacing w:line="360" w:lineRule="auto"/>
        <w:rPr>
          <w:rFonts w:ascii="Arial" w:hAnsi="Arial" w:cs="Arial"/>
          <w:color w:val="7030A0"/>
          <w:sz w:val="24"/>
          <w:szCs w:val="24"/>
        </w:rPr>
      </w:pPr>
      <w:r w:rsidRPr="00A12571">
        <w:rPr>
          <w:rFonts w:ascii="Arial" w:hAnsi="Arial" w:cs="Arial"/>
          <w:color w:val="7030A0"/>
          <w:sz w:val="24"/>
          <w:szCs w:val="24"/>
        </w:rPr>
        <w:t xml:space="preserve">Concurso </w:t>
      </w:r>
      <w:proofErr w:type="spellStart"/>
      <w:r w:rsidRPr="00A12571">
        <w:rPr>
          <w:rFonts w:ascii="Arial" w:hAnsi="Arial" w:cs="Arial"/>
          <w:color w:val="7030A0"/>
          <w:sz w:val="24"/>
          <w:szCs w:val="24"/>
        </w:rPr>
        <w:t>Selfie</w:t>
      </w:r>
      <w:proofErr w:type="spellEnd"/>
      <w:r w:rsidRPr="00A12571">
        <w:rPr>
          <w:rFonts w:ascii="Arial" w:hAnsi="Arial" w:cs="Arial"/>
          <w:color w:val="7030A0"/>
          <w:sz w:val="24"/>
          <w:szCs w:val="24"/>
        </w:rPr>
        <w:t xml:space="preserve"> Revista FOLIOS</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La actividad consistió en tomarse una foto en el espacio del stand en el que se utilizaron las portadas de Folios y compartirla en las redes sociales del Instituto. El concurso promovió el stand y difundió la revista. </w:t>
      </w:r>
    </w:p>
    <w:p w:rsidR="00F849E8" w:rsidRPr="00A12571" w:rsidRDefault="00F849E8" w:rsidP="00763977">
      <w:pPr>
        <w:pStyle w:val="Prrafodelista"/>
        <w:numPr>
          <w:ilvl w:val="0"/>
          <w:numId w:val="11"/>
        </w:numPr>
        <w:spacing w:line="360" w:lineRule="auto"/>
        <w:rPr>
          <w:rFonts w:ascii="Arial" w:hAnsi="Arial" w:cs="Arial"/>
          <w:color w:val="7030A0"/>
          <w:sz w:val="24"/>
          <w:szCs w:val="24"/>
        </w:rPr>
      </w:pPr>
      <w:r w:rsidRPr="00A12571">
        <w:rPr>
          <w:rFonts w:ascii="Arial" w:hAnsi="Arial" w:cs="Arial"/>
          <w:color w:val="7030A0"/>
          <w:sz w:val="24"/>
          <w:szCs w:val="24"/>
        </w:rPr>
        <w:t xml:space="preserve">Cuenta Cuentos </w:t>
      </w:r>
    </w:p>
    <w:p w:rsidR="00E168CC" w:rsidRPr="00E168CC" w:rsidRDefault="00F849E8" w:rsidP="00763977">
      <w:pPr>
        <w:spacing w:line="360" w:lineRule="auto"/>
        <w:jc w:val="both"/>
        <w:rPr>
          <w:rFonts w:ascii="Arial" w:hAnsi="Arial" w:cs="Arial"/>
          <w:szCs w:val="24"/>
        </w:rPr>
      </w:pPr>
      <w:r w:rsidRPr="00A12571">
        <w:rPr>
          <w:rFonts w:ascii="Arial" w:hAnsi="Arial" w:cs="Arial"/>
          <w:sz w:val="24"/>
          <w:szCs w:val="24"/>
        </w:rPr>
        <w:t xml:space="preserve">Se realizó la presentación del cuento “Una Mañana Cualquiera”, la historia desarrolla la toma de decisiones y los valores democráticos como respeto, libertad y diálogo. Se realizaron </w:t>
      </w:r>
      <w:r w:rsidRPr="00E168CC">
        <w:rPr>
          <w:rFonts w:ascii="Arial" w:hAnsi="Arial" w:cs="Arial"/>
          <w:b/>
          <w:sz w:val="24"/>
          <w:szCs w:val="24"/>
        </w:rPr>
        <w:t>20 presentaciones</w:t>
      </w:r>
      <w:r w:rsidRPr="00E168CC">
        <w:rPr>
          <w:rFonts w:ascii="Arial" w:hAnsi="Arial" w:cs="Arial"/>
          <w:sz w:val="24"/>
          <w:szCs w:val="24"/>
        </w:rPr>
        <w:t xml:space="preserve">  </w:t>
      </w:r>
      <w:r w:rsidRPr="00A12571">
        <w:rPr>
          <w:rFonts w:ascii="Arial" w:hAnsi="Arial" w:cs="Arial"/>
          <w:sz w:val="24"/>
          <w:szCs w:val="24"/>
        </w:rPr>
        <w:t xml:space="preserve">y la participación total fue de </w:t>
      </w:r>
      <w:r w:rsidRPr="00E168CC">
        <w:rPr>
          <w:rFonts w:ascii="Arial" w:hAnsi="Arial" w:cs="Arial"/>
          <w:b/>
          <w:sz w:val="24"/>
          <w:szCs w:val="24"/>
        </w:rPr>
        <w:t>448 asistentes</w:t>
      </w:r>
      <w:r w:rsidRPr="00E168CC">
        <w:rPr>
          <w:rFonts w:ascii="Arial" w:hAnsi="Arial" w:cs="Arial"/>
          <w:szCs w:val="24"/>
        </w:rPr>
        <w:t xml:space="preserve">. </w:t>
      </w:r>
    </w:p>
    <w:p w:rsidR="00F849E8" w:rsidRPr="00F3691B" w:rsidRDefault="00F849E8" w:rsidP="00F3691B">
      <w:pPr>
        <w:pStyle w:val="Prrafodelista"/>
        <w:numPr>
          <w:ilvl w:val="2"/>
          <w:numId w:val="34"/>
        </w:numPr>
        <w:spacing w:line="360" w:lineRule="auto"/>
        <w:jc w:val="both"/>
        <w:rPr>
          <w:rFonts w:ascii="Arial" w:hAnsi="Arial" w:cs="Arial"/>
          <w:b/>
          <w:noProof/>
          <w:sz w:val="24"/>
          <w:szCs w:val="24"/>
          <w:lang w:eastAsia="es-MX"/>
        </w:rPr>
      </w:pPr>
      <w:r w:rsidRPr="00F3691B">
        <w:rPr>
          <w:rFonts w:ascii="Arial" w:hAnsi="Arial" w:cs="Arial"/>
          <w:b/>
          <w:sz w:val="24"/>
          <w:szCs w:val="24"/>
        </w:rPr>
        <w:lastRenderedPageBreak/>
        <w:t>Material de difusión</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A las personas que visitaron el stand institucional y que participaron en la urna electrónica se les obsequió artículos promocionales del Instituto Electoral de Jalisco.</w:t>
      </w:r>
    </w:p>
    <w:p w:rsidR="00F849E8" w:rsidRPr="00A12571" w:rsidRDefault="00132437" w:rsidP="00763977">
      <w:pPr>
        <w:spacing w:line="360" w:lineRule="auto"/>
        <w:jc w:val="center"/>
        <w:rPr>
          <w:rFonts w:ascii="Arial" w:hAnsi="Arial" w:cs="Arial"/>
          <w:sz w:val="18"/>
        </w:rPr>
      </w:pPr>
      <w:r w:rsidRPr="00A12571">
        <w:rPr>
          <w:rFonts w:ascii="Arial" w:hAnsi="Arial" w:cs="Arial"/>
          <w:b/>
          <w:color w:val="7030A0"/>
          <w:sz w:val="20"/>
          <w:szCs w:val="24"/>
        </w:rPr>
        <w:t>Tabla 3. Cantidad de material distribuido</w:t>
      </w:r>
    </w:p>
    <w:tbl>
      <w:tblPr>
        <w:tblStyle w:val="Cuadrculaclara-nfasis4"/>
        <w:tblpPr w:leftFromText="141" w:rightFromText="141" w:vertAnchor="text" w:tblpXSpec="center" w:tblpY="1"/>
        <w:tblW w:w="3640" w:type="pct"/>
        <w:tblLook w:val="04A0"/>
      </w:tblPr>
      <w:tblGrid>
        <w:gridCol w:w="3381"/>
        <w:gridCol w:w="3210"/>
      </w:tblGrid>
      <w:tr w:rsidR="00F849E8" w:rsidRPr="00A12571" w:rsidTr="0044372E">
        <w:trPr>
          <w:cnfStyle w:val="100000000000"/>
          <w:trHeight w:val="508"/>
        </w:trPr>
        <w:tc>
          <w:tcPr>
            <w:cnfStyle w:val="001000000000"/>
            <w:tcW w:w="2565" w:type="pct"/>
            <w:vMerge w:val="restart"/>
            <w:shd w:val="clear" w:color="auto" w:fill="B2A1C7" w:themeFill="accent4" w:themeFillTint="99"/>
            <w:hideMark/>
          </w:tcPr>
          <w:p w:rsidR="00F849E8" w:rsidRPr="00A12571" w:rsidRDefault="00F849E8" w:rsidP="00763977">
            <w:pPr>
              <w:spacing w:line="360" w:lineRule="auto"/>
              <w:jc w:val="center"/>
              <w:rPr>
                <w:rFonts w:ascii="Arial" w:hAnsi="Arial" w:cs="Arial"/>
                <w:b w:val="0"/>
                <w:bCs w:val="0"/>
                <w:color w:val="7030A0"/>
                <w:sz w:val="20"/>
              </w:rPr>
            </w:pPr>
          </w:p>
          <w:p w:rsidR="00F849E8" w:rsidRPr="00A12571" w:rsidRDefault="00F849E8" w:rsidP="00763977">
            <w:pPr>
              <w:spacing w:line="360" w:lineRule="auto"/>
              <w:jc w:val="center"/>
              <w:rPr>
                <w:rFonts w:ascii="Arial" w:hAnsi="Arial" w:cs="Arial"/>
                <w:b w:val="0"/>
                <w:bCs w:val="0"/>
                <w:color w:val="7030A0"/>
                <w:sz w:val="20"/>
              </w:rPr>
            </w:pPr>
            <w:r w:rsidRPr="00A12571">
              <w:rPr>
                <w:rFonts w:ascii="Arial" w:hAnsi="Arial" w:cs="Arial"/>
                <w:color w:val="FFFFFF" w:themeColor="background1"/>
                <w:sz w:val="20"/>
              </w:rPr>
              <w:t>Descripción</w:t>
            </w:r>
          </w:p>
        </w:tc>
        <w:tc>
          <w:tcPr>
            <w:tcW w:w="2435" w:type="pct"/>
            <w:vMerge w:val="restart"/>
            <w:shd w:val="clear" w:color="auto" w:fill="B2A1C7" w:themeFill="accent4" w:themeFillTint="99"/>
            <w:hideMark/>
          </w:tcPr>
          <w:p w:rsidR="00F849E8" w:rsidRPr="00A12571" w:rsidRDefault="00F849E8" w:rsidP="00763977">
            <w:pPr>
              <w:spacing w:line="360" w:lineRule="auto"/>
              <w:jc w:val="center"/>
              <w:cnfStyle w:val="100000000000"/>
              <w:rPr>
                <w:rFonts w:ascii="Arial" w:hAnsi="Arial" w:cs="Arial"/>
                <w:color w:val="7030A0"/>
                <w:sz w:val="20"/>
              </w:rPr>
            </w:pPr>
          </w:p>
          <w:p w:rsidR="00F849E8" w:rsidRPr="00A12571" w:rsidRDefault="00F849E8" w:rsidP="00763977">
            <w:pPr>
              <w:spacing w:line="360" w:lineRule="auto"/>
              <w:jc w:val="center"/>
              <w:cnfStyle w:val="100000000000"/>
              <w:rPr>
                <w:rFonts w:ascii="Arial" w:hAnsi="Arial" w:cs="Arial"/>
                <w:b w:val="0"/>
                <w:bCs w:val="0"/>
                <w:color w:val="7030A0"/>
                <w:sz w:val="20"/>
              </w:rPr>
            </w:pPr>
            <w:r w:rsidRPr="00A12571">
              <w:rPr>
                <w:rFonts w:ascii="Arial" w:hAnsi="Arial" w:cs="Arial"/>
                <w:color w:val="FFFFFF" w:themeColor="background1"/>
                <w:sz w:val="20"/>
              </w:rPr>
              <w:t>Cantidad total</w:t>
            </w:r>
          </w:p>
        </w:tc>
      </w:tr>
      <w:tr w:rsidR="00F849E8" w:rsidRPr="00A12571" w:rsidTr="0044372E">
        <w:trPr>
          <w:cnfStyle w:val="000000100000"/>
          <w:trHeight w:val="348"/>
        </w:trPr>
        <w:tc>
          <w:tcPr>
            <w:cnfStyle w:val="001000000000"/>
            <w:tcW w:w="2565" w:type="pct"/>
            <w:vMerge/>
            <w:shd w:val="clear" w:color="auto" w:fill="B2A1C7" w:themeFill="accent4" w:themeFillTint="99"/>
            <w:hideMark/>
          </w:tcPr>
          <w:p w:rsidR="00F849E8" w:rsidRPr="00A12571" w:rsidRDefault="00F849E8" w:rsidP="00763977">
            <w:pPr>
              <w:spacing w:line="360" w:lineRule="auto"/>
              <w:rPr>
                <w:rFonts w:ascii="Arial" w:hAnsi="Arial" w:cs="Arial"/>
                <w:b w:val="0"/>
                <w:bCs w:val="0"/>
                <w:color w:val="FFFFFF"/>
                <w:sz w:val="20"/>
              </w:rPr>
            </w:pPr>
          </w:p>
        </w:tc>
        <w:tc>
          <w:tcPr>
            <w:tcW w:w="2435" w:type="pct"/>
            <w:vMerge/>
            <w:shd w:val="clear" w:color="auto" w:fill="B2A1C7" w:themeFill="accent4" w:themeFillTint="99"/>
            <w:hideMark/>
          </w:tcPr>
          <w:p w:rsidR="00F849E8" w:rsidRPr="00A12571" w:rsidRDefault="00F849E8" w:rsidP="00763977">
            <w:pPr>
              <w:spacing w:line="360" w:lineRule="auto"/>
              <w:cnfStyle w:val="000000100000"/>
              <w:rPr>
                <w:rFonts w:ascii="Arial" w:hAnsi="Arial" w:cs="Arial"/>
                <w:b/>
                <w:bCs/>
                <w:color w:val="FFFFFF"/>
                <w:sz w:val="20"/>
              </w:rPr>
            </w:pPr>
          </w:p>
        </w:tc>
      </w:tr>
      <w:tr w:rsidR="00F849E8" w:rsidRPr="00A12571" w:rsidTr="0044372E">
        <w:trPr>
          <w:cnfStyle w:val="00000001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 xml:space="preserve">Cantimploras </w:t>
            </w:r>
          </w:p>
        </w:tc>
        <w:tc>
          <w:tcPr>
            <w:tcW w:w="2435" w:type="pct"/>
            <w:noWrap/>
            <w:hideMark/>
          </w:tcPr>
          <w:p w:rsidR="00F849E8" w:rsidRPr="00A12571" w:rsidRDefault="00F849E8" w:rsidP="00763977">
            <w:pPr>
              <w:spacing w:line="360" w:lineRule="auto"/>
              <w:jc w:val="center"/>
              <w:cnfStyle w:val="000000010000"/>
              <w:rPr>
                <w:rFonts w:ascii="Arial" w:hAnsi="Arial" w:cs="Arial"/>
                <w:b/>
                <w:color w:val="5F497A" w:themeColor="accent4" w:themeShade="BF"/>
                <w:sz w:val="20"/>
              </w:rPr>
            </w:pPr>
            <w:r w:rsidRPr="00A12571">
              <w:rPr>
                <w:rFonts w:ascii="Arial" w:hAnsi="Arial" w:cs="Arial"/>
                <w:b/>
                <w:color w:val="5F497A" w:themeColor="accent4" w:themeShade="BF"/>
                <w:sz w:val="20"/>
              </w:rPr>
              <w:t xml:space="preserve">250 </w:t>
            </w:r>
          </w:p>
        </w:tc>
      </w:tr>
      <w:tr w:rsidR="00F849E8" w:rsidRPr="00A12571" w:rsidTr="0044372E">
        <w:trPr>
          <w:cnfStyle w:val="00000010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Lápices</w:t>
            </w:r>
          </w:p>
        </w:tc>
        <w:tc>
          <w:tcPr>
            <w:tcW w:w="2435" w:type="pct"/>
            <w:noWrap/>
            <w:hideMark/>
          </w:tcPr>
          <w:p w:rsidR="00F849E8" w:rsidRPr="00A12571" w:rsidRDefault="00F849E8" w:rsidP="00763977">
            <w:pPr>
              <w:spacing w:line="360" w:lineRule="auto"/>
              <w:jc w:val="center"/>
              <w:cnfStyle w:val="000000100000"/>
              <w:rPr>
                <w:rFonts w:ascii="Arial" w:hAnsi="Arial" w:cs="Arial"/>
                <w:b/>
                <w:color w:val="5F497A" w:themeColor="accent4" w:themeShade="BF"/>
                <w:sz w:val="20"/>
              </w:rPr>
            </w:pPr>
            <w:r w:rsidRPr="00A12571">
              <w:rPr>
                <w:rFonts w:ascii="Arial" w:hAnsi="Arial" w:cs="Arial"/>
                <w:b/>
                <w:color w:val="5F497A" w:themeColor="accent4" w:themeShade="BF"/>
                <w:sz w:val="20"/>
              </w:rPr>
              <w:t xml:space="preserve">4024 </w:t>
            </w:r>
          </w:p>
        </w:tc>
      </w:tr>
      <w:tr w:rsidR="00F849E8" w:rsidRPr="00A12571" w:rsidTr="0044372E">
        <w:trPr>
          <w:cnfStyle w:val="00000001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Libretas</w:t>
            </w:r>
          </w:p>
        </w:tc>
        <w:tc>
          <w:tcPr>
            <w:tcW w:w="2435" w:type="pct"/>
            <w:noWrap/>
            <w:hideMark/>
          </w:tcPr>
          <w:p w:rsidR="00F849E8" w:rsidRPr="00A12571" w:rsidRDefault="00F849E8" w:rsidP="00763977">
            <w:pPr>
              <w:spacing w:line="360" w:lineRule="auto"/>
              <w:jc w:val="center"/>
              <w:cnfStyle w:val="000000010000"/>
              <w:rPr>
                <w:rFonts w:ascii="Arial" w:hAnsi="Arial" w:cs="Arial"/>
                <w:b/>
                <w:color w:val="5F497A" w:themeColor="accent4" w:themeShade="BF"/>
                <w:sz w:val="20"/>
              </w:rPr>
            </w:pPr>
            <w:r w:rsidRPr="00A12571">
              <w:rPr>
                <w:rFonts w:ascii="Arial" w:hAnsi="Arial" w:cs="Arial"/>
                <w:b/>
                <w:color w:val="5F497A" w:themeColor="accent4" w:themeShade="BF"/>
                <w:sz w:val="20"/>
              </w:rPr>
              <w:t xml:space="preserve">73 </w:t>
            </w:r>
          </w:p>
        </w:tc>
      </w:tr>
      <w:tr w:rsidR="00F849E8" w:rsidRPr="00A12571" w:rsidTr="0044372E">
        <w:trPr>
          <w:cnfStyle w:val="00000010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 xml:space="preserve">Pluma llavero touch </w:t>
            </w:r>
          </w:p>
        </w:tc>
        <w:tc>
          <w:tcPr>
            <w:tcW w:w="2435" w:type="pct"/>
            <w:noWrap/>
            <w:hideMark/>
          </w:tcPr>
          <w:p w:rsidR="00F849E8" w:rsidRPr="00A12571" w:rsidRDefault="00F849E8" w:rsidP="00763977">
            <w:pPr>
              <w:spacing w:line="360" w:lineRule="auto"/>
              <w:jc w:val="center"/>
              <w:cnfStyle w:val="000000100000"/>
              <w:rPr>
                <w:rFonts w:ascii="Arial" w:hAnsi="Arial" w:cs="Arial"/>
                <w:b/>
                <w:color w:val="5F497A" w:themeColor="accent4" w:themeShade="BF"/>
                <w:sz w:val="20"/>
              </w:rPr>
            </w:pPr>
            <w:r w:rsidRPr="00A12571">
              <w:rPr>
                <w:rFonts w:ascii="Arial" w:hAnsi="Arial" w:cs="Arial"/>
                <w:b/>
                <w:color w:val="5F497A" w:themeColor="accent4" w:themeShade="BF"/>
                <w:sz w:val="20"/>
              </w:rPr>
              <w:t xml:space="preserve">162 </w:t>
            </w:r>
          </w:p>
        </w:tc>
      </w:tr>
      <w:tr w:rsidR="00F849E8" w:rsidRPr="00A12571" w:rsidTr="0044372E">
        <w:trPr>
          <w:cnfStyle w:val="00000001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 xml:space="preserve">Pluma llavero touch </w:t>
            </w:r>
          </w:p>
        </w:tc>
        <w:tc>
          <w:tcPr>
            <w:tcW w:w="2435" w:type="pct"/>
            <w:noWrap/>
            <w:hideMark/>
          </w:tcPr>
          <w:p w:rsidR="00F849E8" w:rsidRPr="00A12571" w:rsidRDefault="00F849E8" w:rsidP="00763977">
            <w:pPr>
              <w:spacing w:line="360" w:lineRule="auto"/>
              <w:jc w:val="center"/>
              <w:cnfStyle w:val="000000010000"/>
              <w:rPr>
                <w:rFonts w:ascii="Arial" w:hAnsi="Arial" w:cs="Arial"/>
                <w:b/>
                <w:color w:val="5F497A" w:themeColor="accent4" w:themeShade="BF"/>
                <w:sz w:val="20"/>
              </w:rPr>
            </w:pPr>
            <w:r w:rsidRPr="00A12571">
              <w:rPr>
                <w:rFonts w:ascii="Arial" w:hAnsi="Arial" w:cs="Arial"/>
                <w:b/>
                <w:color w:val="5F497A" w:themeColor="accent4" w:themeShade="BF"/>
                <w:sz w:val="20"/>
              </w:rPr>
              <w:t>15</w:t>
            </w:r>
          </w:p>
        </w:tc>
      </w:tr>
      <w:tr w:rsidR="00F849E8" w:rsidRPr="00A12571" w:rsidTr="0044372E">
        <w:trPr>
          <w:cnfStyle w:val="00000010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Vaso plástico azul</w:t>
            </w:r>
          </w:p>
        </w:tc>
        <w:tc>
          <w:tcPr>
            <w:tcW w:w="2435" w:type="pct"/>
            <w:vMerge w:val="restart"/>
            <w:noWrap/>
            <w:hideMark/>
          </w:tcPr>
          <w:p w:rsidR="00F849E8" w:rsidRPr="00A12571" w:rsidRDefault="00F849E8" w:rsidP="00763977">
            <w:pPr>
              <w:spacing w:line="360" w:lineRule="auto"/>
              <w:jc w:val="center"/>
              <w:cnfStyle w:val="000000100000"/>
              <w:rPr>
                <w:rFonts w:ascii="Arial" w:hAnsi="Arial" w:cs="Arial"/>
                <w:b/>
                <w:color w:val="5F497A" w:themeColor="accent4" w:themeShade="BF"/>
                <w:sz w:val="20"/>
              </w:rPr>
            </w:pPr>
            <w:r w:rsidRPr="00A12571">
              <w:rPr>
                <w:rFonts w:ascii="Arial" w:hAnsi="Arial" w:cs="Arial"/>
                <w:b/>
                <w:color w:val="5F497A" w:themeColor="accent4" w:themeShade="BF"/>
                <w:sz w:val="20"/>
              </w:rPr>
              <w:t>396</w:t>
            </w:r>
          </w:p>
        </w:tc>
      </w:tr>
      <w:tr w:rsidR="00F849E8" w:rsidRPr="00A12571" w:rsidTr="0044372E">
        <w:trPr>
          <w:cnfStyle w:val="00000001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Vaso plástico azul</w:t>
            </w:r>
          </w:p>
        </w:tc>
        <w:tc>
          <w:tcPr>
            <w:tcW w:w="2435" w:type="pct"/>
            <w:vMerge/>
            <w:hideMark/>
          </w:tcPr>
          <w:p w:rsidR="00F849E8" w:rsidRPr="00A12571" w:rsidRDefault="00F849E8" w:rsidP="00763977">
            <w:pPr>
              <w:spacing w:line="360" w:lineRule="auto"/>
              <w:jc w:val="center"/>
              <w:cnfStyle w:val="000000010000"/>
              <w:rPr>
                <w:rFonts w:ascii="Arial" w:hAnsi="Arial" w:cs="Arial"/>
                <w:b/>
                <w:color w:val="5F497A" w:themeColor="accent4" w:themeShade="BF"/>
                <w:sz w:val="20"/>
              </w:rPr>
            </w:pPr>
          </w:p>
        </w:tc>
      </w:tr>
      <w:tr w:rsidR="00F849E8" w:rsidRPr="00A12571" w:rsidTr="0044372E">
        <w:trPr>
          <w:cnfStyle w:val="00000010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Vaso plástico morado</w:t>
            </w:r>
          </w:p>
        </w:tc>
        <w:tc>
          <w:tcPr>
            <w:tcW w:w="2435" w:type="pct"/>
            <w:vMerge w:val="restart"/>
            <w:noWrap/>
            <w:hideMark/>
          </w:tcPr>
          <w:p w:rsidR="00F849E8" w:rsidRPr="00A12571" w:rsidRDefault="00F849E8" w:rsidP="00763977">
            <w:pPr>
              <w:spacing w:line="360" w:lineRule="auto"/>
              <w:jc w:val="center"/>
              <w:cnfStyle w:val="000000100000"/>
              <w:rPr>
                <w:rFonts w:ascii="Arial" w:hAnsi="Arial" w:cs="Arial"/>
                <w:b/>
                <w:color w:val="5F497A" w:themeColor="accent4" w:themeShade="BF"/>
                <w:sz w:val="20"/>
              </w:rPr>
            </w:pPr>
            <w:r w:rsidRPr="00A12571">
              <w:rPr>
                <w:rFonts w:ascii="Arial" w:hAnsi="Arial" w:cs="Arial"/>
                <w:b/>
                <w:color w:val="5F497A" w:themeColor="accent4" w:themeShade="BF"/>
                <w:sz w:val="20"/>
              </w:rPr>
              <w:t>661</w:t>
            </w:r>
          </w:p>
        </w:tc>
      </w:tr>
      <w:tr w:rsidR="00F849E8" w:rsidRPr="00A12571" w:rsidTr="0044372E">
        <w:trPr>
          <w:cnfStyle w:val="00000001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Vaso plástico morado</w:t>
            </w:r>
          </w:p>
        </w:tc>
        <w:tc>
          <w:tcPr>
            <w:tcW w:w="2435" w:type="pct"/>
            <w:vMerge/>
            <w:hideMark/>
          </w:tcPr>
          <w:p w:rsidR="00F849E8" w:rsidRPr="00A12571" w:rsidRDefault="00F849E8" w:rsidP="00763977">
            <w:pPr>
              <w:spacing w:line="360" w:lineRule="auto"/>
              <w:jc w:val="center"/>
              <w:cnfStyle w:val="000000010000"/>
              <w:rPr>
                <w:rFonts w:ascii="Arial" w:hAnsi="Arial" w:cs="Arial"/>
                <w:b/>
                <w:color w:val="5F497A" w:themeColor="accent4" w:themeShade="BF"/>
                <w:sz w:val="20"/>
              </w:rPr>
            </w:pPr>
          </w:p>
        </w:tc>
      </w:tr>
      <w:tr w:rsidR="00F849E8" w:rsidRPr="00A12571" w:rsidTr="0044372E">
        <w:trPr>
          <w:cnfStyle w:val="00000010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Vaso plástico negro</w:t>
            </w:r>
          </w:p>
        </w:tc>
        <w:tc>
          <w:tcPr>
            <w:tcW w:w="2435" w:type="pct"/>
            <w:vMerge w:val="restart"/>
            <w:noWrap/>
            <w:hideMark/>
          </w:tcPr>
          <w:p w:rsidR="00F849E8" w:rsidRPr="00A12571" w:rsidRDefault="00F849E8" w:rsidP="00763977">
            <w:pPr>
              <w:spacing w:line="360" w:lineRule="auto"/>
              <w:jc w:val="center"/>
              <w:cnfStyle w:val="000000100000"/>
              <w:rPr>
                <w:rFonts w:ascii="Arial" w:hAnsi="Arial" w:cs="Arial"/>
                <w:b/>
                <w:color w:val="5F497A" w:themeColor="accent4" w:themeShade="BF"/>
                <w:sz w:val="20"/>
              </w:rPr>
            </w:pPr>
            <w:r w:rsidRPr="00A12571">
              <w:rPr>
                <w:rFonts w:ascii="Arial" w:hAnsi="Arial" w:cs="Arial"/>
                <w:b/>
                <w:color w:val="5F497A" w:themeColor="accent4" w:themeShade="BF"/>
                <w:sz w:val="20"/>
              </w:rPr>
              <w:t>298</w:t>
            </w:r>
          </w:p>
        </w:tc>
      </w:tr>
      <w:tr w:rsidR="00F849E8" w:rsidRPr="00A12571" w:rsidTr="0044372E">
        <w:trPr>
          <w:cnfStyle w:val="00000001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Vaso plástico negro</w:t>
            </w:r>
          </w:p>
        </w:tc>
        <w:tc>
          <w:tcPr>
            <w:tcW w:w="2435" w:type="pct"/>
            <w:vMerge/>
            <w:hideMark/>
          </w:tcPr>
          <w:p w:rsidR="00F849E8" w:rsidRPr="00A12571" w:rsidRDefault="00F849E8" w:rsidP="00763977">
            <w:pPr>
              <w:spacing w:line="360" w:lineRule="auto"/>
              <w:jc w:val="center"/>
              <w:cnfStyle w:val="000000010000"/>
              <w:rPr>
                <w:rFonts w:ascii="Arial" w:hAnsi="Arial" w:cs="Arial"/>
                <w:b/>
                <w:color w:val="5F497A" w:themeColor="accent4" w:themeShade="BF"/>
                <w:sz w:val="20"/>
              </w:rPr>
            </w:pPr>
          </w:p>
        </w:tc>
      </w:tr>
      <w:tr w:rsidR="00F849E8" w:rsidRPr="00A12571" w:rsidTr="0044372E">
        <w:trPr>
          <w:cnfStyle w:val="000000100000"/>
          <w:trHeight w:val="318"/>
        </w:trPr>
        <w:tc>
          <w:tcPr>
            <w:cnfStyle w:val="001000000000"/>
            <w:tcW w:w="2565" w:type="pct"/>
            <w:noWrap/>
            <w:hideMark/>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Libros Una mañana cualquiera</w:t>
            </w:r>
          </w:p>
        </w:tc>
        <w:tc>
          <w:tcPr>
            <w:tcW w:w="2435" w:type="pct"/>
            <w:noWrap/>
            <w:hideMark/>
          </w:tcPr>
          <w:p w:rsidR="00F849E8" w:rsidRPr="00A12571" w:rsidRDefault="00F849E8" w:rsidP="00763977">
            <w:pPr>
              <w:spacing w:line="360" w:lineRule="auto"/>
              <w:jc w:val="center"/>
              <w:cnfStyle w:val="000000100000"/>
              <w:rPr>
                <w:rFonts w:ascii="Arial" w:hAnsi="Arial" w:cs="Arial"/>
                <w:b/>
                <w:color w:val="5F497A" w:themeColor="accent4" w:themeShade="BF"/>
                <w:sz w:val="20"/>
              </w:rPr>
            </w:pPr>
            <w:r w:rsidRPr="00A12571">
              <w:rPr>
                <w:rFonts w:ascii="Arial" w:hAnsi="Arial" w:cs="Arial"/>
                <w:b/>
                <w:color w:val="5F497A" w:themeColor="accent4" w:themeShade="BF"/>
                <w:sz w:val="20"/>
              </w:rPr>
              <w:t>990</w:t>
            </w:r>
          </w:p>
        </w:tc>
      </w:tr>
    </w:tbl>
    <w:p w:rsidR="0044372E" w:rsidRPr="00A12571" w:rsidRDefault="0044372E" w:rsidP="00763977">
      <w:pPr>
        <w:spacing w:line="360" w:lineRule="auto"/>
        <w:jc w:val="center"/>
        <w:rPr>
          <w:rFonts w:ascii="Arial" w:hAnsi="Arial" w:cs="Arial"/>
          <w:sz w:val="20"/>
          <w:szCs w:val="24"/>
        </w:rPr>
      </w:pPr>
    </w:p>
    <w:p w:rsidR="0044372E" w:rsidRPr="00A12571" w:rsidRDefault="0044372E" w:rsidP="00763977">
      <w:pPr>
        <w:spacing w:line="360" w:lineRule="auto"/>
        <w:jc w:val="center"/>
        <w:rPr>
          <w:rFonts w:ascii="Arial" w:hAnsi="Arial" w:cs="Arial"/>
          <w:sz w:val="20"/>
          <w:szCs w:val="24"/>
        </w:rPr>
      </w:pPr>
    </w:p>
    <w:p w:rsidR="0044372E" w:rsidRPr="00A12571" w:rsidRDefault="0044372E" w:rsidP="00763977">
      <w:pPr>
        <w:spacing w:line="360" w:lineRule="auto"/>
        <w:jc w:val="center"/>
        <w:rPr>
          <w:rFonts w:ascii="Arial" w:hAnsi="Arial" w:cs="Arial"/>
          <w:sz w:val="20"/>
          <w:szCs w:val="24"/>
        </w:rPr>
      </w:pPr>
    </w:p>
    <w:p w:rsidR="00660AEF" w:rsidRPr="00A12571" w:rsidRDefault="00660AEF" w:rsidP="00763977">
      <w:pPr>
        <w:spacing w:line="360" w:lineRule="auto"/>
        <w:jc w:val="center"/>
        <w:rPr>
          <w:rFonts w:ascii="Arial" w:hAnsi="Arial" w:cs="Arial"/>
          <w:sz w:val="20"/>
          <w:szCs w:val="24"/>
        </w:rPr>
      </w:pPr>
    </w:p>
    <w:p w:rsidR="00660AEF" w:rsidRPr="00A12571" w:rsidRDefault="00660AEF" w:rsidP="00763977">
      <w:pPr>
        <w:spacing w:line="360" w:lineRule="auto"/>
        <w:jc w:val="center"/>
        <w:rPr>
          <w:rFonts w:ascii="Arial" w:hAnsi="Arial" w:cs="Arial"/>
          <w:sz w:val="20"/>
          <w:szCs w:val="24"/>
        </w:rPr>
      </w:pPr>
    </w:p>
    <w:p w:rsidR="00660AEF" w:rsidRPr="00A12571" w:rsidRDefault="00660AEF" w:rsidP="00763977">
      <w:pPr>
        <w:spacing w:line="360" w:lineRule="auto"/>
        <w:jc w:val="center"/>
        <w:rPr>
          <w:rFonts w:ascii="Arial" w:hAnsi="Arial" w:cs="Arial"/>
          <w:sz w:val="20"/>
          <w:szCs w:val="24"/>
        </w:rPr>
      </w:pPr>
    </w:p>
    <w:p w:rsidR="007408D0" w:rsidRDefault="007408D0" w:rsidP="007408D0">
      <w:pPr>
        <w:spacing w:line="360" w:lineRule="auto"/>
        <w:rPr>
          <w:rFonts w:ascii="Arial" w:hAnsi="Arial" w:cs="Arial"/>
          <w:sz w:val="20"/>
          <w:szCs w:val="24"/>
        </w:rPr>
      </w:pPr>
    </w:p>
    <w:p w:rsidR="002F2F73" w:rsidRDefault="002F2F73" w:rsidP="007408D0">
      <w:pPr>
        <w:spacing w:line="360" w:lineRule="auto"/>
        <w:jc w:val="center"/>
        <w:rPr>
          <w:rFonts w:ascii="Arial" w:hAnsi="Arial" w:cs="Arial"/>
          <w:sz w:val="16"/>
          <w:szCs w:val="24"/>
        </w:rPr>
      </w:pPr>
    </w:p>
    <w:p w:rsidR="002F2F73" w:rsidRDefault="002F2F73" w:rsidP="007408D0">
      <w:pPr>
        <w:spacing w:line="360" w:lineRule="auto"/>
        <w:jc w:val="center"/>
        <w:rPr>
          <w:rFonts w:ascii="Arial" w:hAnsi="Arial" w:cs="Arial"/>
          <w:sz w:val="16"/>
          <w:szCs w:val="24"/>
        </w:rPr>
      </w:pPr>
    </w:p>
    <w:p w:rsidR="002F2F73" w:rsidRDefault="002F2F73" w:rsidP="007408D0">
      <w:pPr>
        <w:spacing w:line="360" w:lineRule="auto"/>
        <w:jc w:val="center"/>
        <w:rPr>
          <w:rFonts w:ascii="Arial" w:hAnsi="Arial" w:cs="Arial"/>
          <w:sz w:val="16"/>
          <w:szCs w:val="24"/>
        </w:rPr>
      </w:pPr>
    </w:p>
    <w:p w:rsidR="002F2F73" w:rsidRDefault="002F2F73" w:rsidP="007408D0">
      <w:pPr>
        <w:spacing w:line="360" w:lineRule="auto"/>
        <w:jc w:val="center"/>
        <w:rPr>
          <w:rFonts w:ascii="Arial" w:hAnsi="Arial" w:cs="Arial"/>
          <w:sz w:val="16"/>
          <w:szCs w:val="24"/>
        </w:rPr>
      </w:pPr>
    </w:p>
    <w:p w:rsidR="00F849E8" w:rsidRPr="00A12571" w:rsidRDefault="00C903B1" w:rsidP="00763977">
      <w:pPr>
        <w:spacing w:line="360" w:lineRule="auto"/>
        <w:jc w:val="center"/>
        <w:rPr>
          <w:rFonts w:ascii="Arial" w:hAnsi="Arial" w:cs="Arial"/>
          <w:sz w:val="18"/>
        </w:rPr>
      </w:pPr>
      <w:r w:rsidRPr="00A12571">
        <w:rPr>
          <w:rFonts w:ascii="Arial" w:hAnsi="Arial" w:cs="Arial"/>
          <w:b/>
          <w:color w:val="7030A0"/>
          <w:sz w:val="20"/>
          <w:szCs w:val="24"/>
        </w:rPr>
        <w:t>Tabla 4. Publicaciones distribuidas</w:t>
      </w:r>
    </w:p>
    <w:tbl>
      <w:tblPr>
        <w:tblStyle w:val="Cuadrculaclara-nfasis4"/>
        <w:tblW w:w="4643" w:type="pct"/>
        <w:jc w:val="center"/>
        <w:tblLook w:val="04A0"/>
      </w:tblPr>
      <w:tblGrid>
        <w:gridCol w:w="6062"/>
        <w:gridCol w:w="2346"/>
      </w:tblGrid>
      <w:tr w:rsidR="00F849E8" w:rsidRPr="00A12571" w:rsidTr="00406C12">
        <w:trPr>
          <w:cnfStyle w:val="100000000000"/>
          <w:trHeight w:val="372"/>
          <w:jc w:val="center"/>
        </w:trPr>
        <w:tc>
          <w:tcPr>
            <w:cnfStyle w:val="001000000000"/>
            <w:tcW w:w="3605" w:type="pct"/>
            <w:shd w:val="clear" w:color="auto" w:fill="B2A1C7" w:themeFill="accent4" w:themeFillTint="99"/>
          </w:tcPr>
          <w:p w:rsidR="00F849E8" w:rsidRPr="00A12571" w:rsidRDefault="00F849E8" w:rsidP="00763977">
            <w:pPr>
              <w:spacing w:line="360" w:lineRule="auto"/>
              <w:jc w:val="center"/>
              <w:rPr>
                <w:rFonts w:ascii="Arial" w:hAnsi="Arial" w:cs="Arial"/>
                <w:bCs w:val="0"/>
                <w:color w:val="FFFFFF" w:themeColor="background1"/>
                <w:sz w:val="20"/>
              </w:rPr>
            </w:pPr>
            <w:r w:rsidRPr="00A12571">
              <w:rPr>
                <w:rFonts w:ascii="Arial" w:hAnsi="Arial" w:cs="Arial"/>
                <w:bCs w:val="0"/>
                <w:color w:val="FFFFFF" w:themeColor="background1"/>
                <w:sz w:val="20"/>
              </w:rPr>
              <w:t xml:space="preserve">                     Título</w:t>
            </w:r>
          </w:p>
        </w:tc>
        <w:tc>
          <w:tcPr>
            <w:tcW w:w="1395" w:type="pct"/>
            <w:shd w:val="clear" w:color="auto" w:fill="B2A1C7" w:themeFill="accent4" w:themeFillTint="99"/>
          </w:tcPr>
          <w:p w:rsidR="00F849E8" w:rsidRPr="00A12571" w:rsidRDefault="00F849E8" w:rsidP="00763977">
            <w:pPr>
              <w:spacing w:line="360" w:lineRule="auto"/>
              <w:jc w:val="center"/>
              <w:cnfStyle w:val="100000000000"/>
              <w:rPr>
                <w:rFonts w:ascii="Arial" w:hAnsi="Arial" w:cs="Arial"/>
                <w:bCs w:val="0"/>
                <w:color w:val="FFFFFF" w:themeColor="background1"/>
                <w:sz w:val="20"/>
              </w:rPr>
            </w:pPr>
            <w:r w:rsidRPr="00A12571">
              <w:rPr>
                <w:rFonts w:ascii="Arial" w:hAnsi="Arial" w:cs="Arial"/>
                <w:bCs w:val="0"/>
                <w:color w:val="FFFFFF" w:themeColor="background1"/>
                <w:sz w:val="20"/>
              </w:rPr>
              <w:t>Cantidad</w:t>
            </w:r>
          </w:p>
        </w:tc>
      </w:tr>
      <w:tr w:rsidR="00F849E8" w:rsidRPr="00A12571" w:rsidTr="00406C12">
        <w:trPr>
          <w:cnfStyle w:val="000000100000"/>
          <w:trHeight w:val="384"/>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Norberto Bobbio</w:t>
            </w:r>
          </w:p>
        </w:tc>
        <w:tc>
          <w:tcPr>
            <w:tcW w:w="1395" w:type="pct"/>
          </w:tcPr>
          <w:p w:rsidR="00F849E8" w:rsidRPr="00A12571" w:rsidRDefault="00F849E8" w:rsidP="00763977">
            <w:pPr>
              <w:spacing w:line="360" w:lineRule="auto"/>
              <w:jc w:val="center"/>
              <w:cnfStyle w:val="00000010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70</w:t>
            </w:r>
          </w:p>
        </w:tc>
      </w:tr>
      <w:tr w:rsidR="00F849E8" w:rsidRPr="00A12571" w:rsidTr="00406C12">
        <w:trPr>
          <w:cnfStyle w:val="000000010000"/>
          <w:trHeight w:val="384"/>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Technology and citizen participation</w:t>
            </w:r>
          </w:p>
        </w:tc>
        <w:tc>
          <w:tcPr>
            <w:tcW w:w="1395" w:type="pct"/>
          </w:tcPr>
          <w:p w:rsidR="00F849E8" w:rsidRPr="00A12571" w:rsidRDefault="00F849E8" w:rsidP="00763977">
            <w:pPr>
              <w:spacing w:line="360" w:lineRule="auto"/>
              <w:jc w:val="center"/>
              <w:cnfStyle w:val="00000001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100</w:t>
            </w:r>
          </w:p>
        </w:tc>
      </w:tr>
      <w:tr w:rsidR="00F849E8" w:rsidRPr="00A12571" w:rsidTr="00406C12">
        <w:trPr>
          <w:cnfStyle w:val="000000100000"/>
          <w:trHeight w:val="372"/>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Folios Sueltos "Educar para la democracia</w:t>
            </w:r>
          </w:p>
        </w:tc>
        <w:tc>
          <w:tcPr>
            <w:tcW w:w="1395" w:type="pct"/>
          </w:tcPr>
          <w:p w:rsidR="00F849E8" w:rsidRPr="00A12571" w:rsidRDefault="00F849E8" w:rsidP="00763977">
            <w:pPr>
              <w:spacing w:line="360" w:lineRule="auto"/>
              <w:jc w:val="center"/>
              <w:cnfStyle w:val="00000010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300</w:t>
            </w:r>
          </w:p>
        </w:tc>
      </w:tr>
      <w:tr w:rsidR="00F849E8" w:rsidRPr="00A12571" w:rsidTr="00406C12">
        <w:trPr>
          <w:cnfStyle w:val="000000010000"/>
          <w:trHeight w:val="384"/>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Folios Sueltos "El error y la ilusión en la política</w:t>
            </w:r>
          </w:p>
        </w:tc>
        <w:tc>
          <w:tcPr>
            <w:tcW w:w="1395" w:type="pct"/>
          </w:tcPr>
          <w:p w:rsidR="00F849E8" w:rsidRPr="00A12571" w:rsidRDefault="00F849E8" w:rsidP="00763977">
            <w:pPr>
              <w:spacing w:line="360" w:lineRule="auto"/>
              <w:jc w:val="center"/>
              <w:cnfStyle w:val="00000001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300</w:t>
            </w:r>
          </w:p>
        </w:tc>
      </w:tr>
      <w:tr w:rsidR="00F849E8" w:rsidRPr="00A12571" w:rsidTr="00406C12">
        <w:trPr>
          <w:cnfStyle w:val="000000100000"/>
          <w:trHeight w:val="756"/>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Folios Sueltos "Igualdad democrática y no discriminación"</w:t>
            </w:r>
          </w:p>
        </w:tc>
        <w:tc>
          <w:tcPr>
            <w:tcW w:w="1395" w:type="pct"/>
          </w:tcPr>
          <w:p w:rsidR="00F849E8" w:rsidRPr="00A12571" w:rsidRDefault="00F849E8" w:rsidP="00763977">
            <w:pPr>
              <w:spacing w:line="360" w:lineRule="auto"/>
              <w:jc w:val="center"/>
              <w:cnfStyle w:val="00000010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300</w:t>
            </w:r>
          </w:p>
        </w:tc>
      </w:tr>
      <w:tr w:rsidR="00F849E8" w:rsidRPr="00A12571" w:rsidTr="00406C12">
        <w:trPr>
          <w:cnfStyle w:val="000000010000"/>
          <w:trHeight w:val="384"/>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 xml:space="preserve">Bruno. El valor del respeto </w:t>
            </w:r>
          </w:p>
        </w:tc>
        <w:tc>
          <w:tcPr>
            <w:tcW w:w="1395" w:type="pct"/>
          </w:tcPr>
          <w:p w:rsidR="00F849E8" w:rsidRPr="00A12571" w:rsidRDefault="00F849E8" w:rsidP="00763977">
            <w:pPr>
              <w:spacing w:line="360" w:lineRule="auto"/>
              <w:jc w:val="center"/>
              <w:cnfStyle w:val="00000001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420</w:t>
            </w:r>
          </w:p>
        </w:tc>
      </w:tr>
      <w:tr w:rsidR="00F849E8" w:rsidRPr="00A12571" w:rsidTr="00406C12">
        <w:trPr>
          <w:cnfStyle w:val="000000100000"/>
          <w:trHeight w:val="372"/>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Martha. El valor de la tolerancia</w:t>
            </w:r>
          </w:p>
        </w:tc>
        <w:tc>
          <w:tcPr>
            <w:tcW w:w="1395" w:type="pct"/>
          </w:tcPr>
          <w:p w:rsidR="00F849E8" w:rsidRPr="00A12571" w:rsidRDefault="00F849E8" w:rsidP="00763977">
            <w:pPr>
              <w:spacing w:line="360" w:lineRule="auto"/>
              <w:jc w:val="center"/>
              <w:cnfStyle w:val="00000010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520</w:t>
            </w:r>
          </w:p>
        </w:tc>
      </w:tr>
      <w:tr w:rsidR="00F849E8" w:rsidRPr="00A12571" w:rsidTr="00406C12">
        <w:trPr>
          <w:cnfStyle w:val="000000010000"/>
          <w:trHeight w:val="384"/>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Néstor. El valor de la honestidad</w:t>
            </w:r>
          </w:p>
        </w:tc>
        <w:tc>
          <w:tcPr>
            <w:tcW w:w="1395" w:type="pct"/>
          </w:tcPr>
          <w:p w:rsidR="00F849E8" w:rsidRPr="00A12571" w:rsidRDefault="00F849E8" w:rsidP="00763977">
            <w:pPr>
              <w:spacing w:line="360" w:lineRule="auto"/>
              <w:jc w:val="center"/>
              <w:cnfStyle w:val="00000001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520</w:t>
            </w:r>
          </w:p>
        </w:tc>
      </w:tr>
      <w:tr w:rsidR="00F849E8" w:rsidRPr="00A12571" w:rsidTr="00406C12">
        <w:trPr>
          <w:cnfStyle w:val="000000100000"/>
          <w:trHeight w:val="372"/>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lastRenderedPageBreak/>
              <w:t xml:space="preserve">Sara. El valor de la pluralidad </w:t>
            </w:r>
          </w:p>
        </w:tc>
        <w:tc>
          <w:tcPr>
            <w:tcW w:w="1395" w:type="pct"/>
          </w:tcPr>
          <w:p w:rsidR="00F849E8" w:rsidRPr="00A12571" w:rsidRDefault="00F849E8" w:rsidP="00763977">
            <w:pPr>
              <w:spacing w:line="360" w:lineRule="auto"/>
              <w:jc w:val="center"/>
              <w:cnfStyle w:val="00000010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200</w:t>
            </w:r>
          </w:p>
        </w:tc>
      </w:tr>
      <w:tr w:rsidR="00F849E8" w:rsidRPr="00A12571" w:rsidTr="00406C12">
        <w:trPr>
          <w:cnfStyle w:val="000000010000"/>
          <w:trHeight w:val="384"/>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Una mañana cualquiera</w:t>
            </w:r>
          </w:p>
        </w:tc>
        <w:tc>
          <w:tcPr>
            <w:tcW w:w="1395" w:type="pct"/>
          </w:tcPr>
          <w:p w:rsidR="00F849E8" w:rsidRPr="00A12571" w:rsidRDefault="00F849E8" w:rsidP="00763977">
            <w:pPr>
              <w:spacing w:line="360" w:lineRule="auto"/>
              <w:jc w:val="center"/>
              <w:cnfStyle w:val="00000001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400</w:t>
            </w:r>
          </w:p>
        </w:tc>
      </w:tr>
      <w:tr w:rsidR="00F849E8" w:rsidRPr="00A12571" w:rsidTr="00406C12">
        <w:trPr>
          <w:cnfStyle w:val="000000100000"/>
          <w:trHeight w:val="756"/>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Revista Folios 29 Periodismo libre ¿sin democracia?</w:t>
            </w:r>
          </w:p>
        </w:tc>
        <w:tc>
          <w:tcPr>
            <w:tcW w:w="1395" w:type="pct"/>
          </w:tcPr>
          <w:p w:rsidR="00F849E8" w:rsidRPr="00A12571" w:rsidRDefault="00F849E8" w:rsidP="00763977">
            <w:pPr>
              <w:spacing w:line="360" w:lineRule="auto"/>
              <w:jc w:val="center"/>
              <w:cnfStyle w:val="00000010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800</w:t>
            </w:r>
          </w:p>
        </w:tc>
      </w:tr>
      <w:tr w:rsidR="00F849E8" w:rsidRPr="00A12571" w:rsidTr="00406C12">
        <w:trPr>
          <w:cnfStyle w:val="000000010000"/>
          <w:trHeight w:val="778"/>
          <w:jc w:val="center"/>
        </w:trPr>
        <w:tc>
          <w:tcPr>
            <w:cnfStyle w:val="001000000000"/>
            <w:tcW w:w="3605" w:type="pct"/>
          </w:tcPr>
          <w:p w:rsidR="00F849E8" w:rsidRPr="00A12571" w:rsidRDefault="00F849E8" w:rsidP="00763977">
            <w:pPr>
              <w:spacing w:line="360" w:lineRule="auto"/>
              <w:rPr>
                <w:rFonts w:ascii="Arial" w:hAnsi="Arial" w:cs="Arial"/>
                <w:i/>
                <w:iCs/>
                <w:color w:val="5F497A" w:themeColor="accent4" w:themeShade="BF"/>
                <w:sz w:val="20"/>
              </w:rPr>
            </w:pPr>
            <w:r w:rsidRPr="00A12571">
              <w:rPr>
                <w:rFonts w:ascii="Arial" w:hAnsi="Arial" w:cs="Arial"/>
                <w:i/>
                <w:iCs/>
                <w:color w:val="5F497A" w:themeColor="accent4" w:themeShade="BF"/>
                <w:sz w:val="20"/>
              </w:rPr>
              <w:t>Revista Folios 30 México: la democracia que queremos</w:t>
            </w:r>
          </w:p>
        </w:tc>
        <w:tc>
          <w:tcPr>
            <w:tcW w:w="1395" w:type="pct"/>
          </w:tcPr>
          <w:p w:rsidR="00F849E8" w:rsidRPr="00A12571" w:rsidRDefault="00F849E8" w:rsidP="00763977">
            <w:pPr>
              <w:spacing w:line="360" w:lineRule="auto"/>
              <w:jc w:val="center"/>
              <w:cnfStyle w:val="000000010000"/>
              <w:rPr>
                <w:rFonts w:ascii="Arial" w:eastAsiaTheme="majorEastAsia" w:hAnsi="Arial" w:cs="Arial"/>
                <w:b/>
                <w:bCs/>
                <w:i/>
                <w:iCs/>
                <w:color w:val="5F497A" w:themeColor="accent4" w:themeShade="BF"/>
                <w:sz w:val="20"/>
              </w:rPr>
            </w:pPr>
            <w:r w:rsidRPr="00A12571">
              <w:rPr>
                <w:rFonts w:ascii="Arial" w:eastAsiaTheme="majorEastAsia" w:hAnsi="Arial" w:cs="Arial"/>
                <w:b/>
                <w:bCs/>
                <w:i/>
                <w:iCs/>
                <w:color w:val="5F497A" w:themeColor="accent4" w:themeShade="BF"/>
                <w:sz w:val="20"/>
              </w:rPr>
              <w:t>1,200</w:t>
            </w:r>
          </w:p>
        </w:tc>
      </w:tr>
    </w:tbl>
    <w:p w:rsidR="00C903B1" w:rsidRPr="00A12571" w:rsidRDefault="00C903B1" w:rsidP="00763977">
      <w:pPr>
        <w:spacing w:line="360" w:lineRule="auto"/>
        <w:jc w:val="center"/>
        <w:rPr>
          <w:rFonts w:ascii="Arial" w:hAnsi="Arial" w:cs="Arial"/>
          <w:sz w:val="20"/>
          <w:szCs w:val="24"/>
        </w:rPr>
      </w:pPr>
      <w:r w:rsidRPr="00A12571">
        <w:rPr>
          <w:rFonts w:ascii="Arial" w:hAnsi="Arial" w:cs="Arial"/>
          <w:sz w:val="16"/>
          <w:szCs w:val="24"/>
        </w:rPr>
        <w:t xml:space="preserve">Fuente: elaboración propia con información de Unidad Editorial.  </w:t>
      </w:r>
    </w:p>
    <w:p w:rsidR="00F849E8" w:rsidRPr="00A12571" w:rsidRDefault="00F849E8" w:rsidP="0063113B">
      <w:pPr>
        <w:pStyle w:val="Prrafodelista"/>
        <w:numPr>
          <w:ilvl w:val="2"/>
          <w:numId w:val="34"/>
        </w:numPr>
        <w:spacing w:line="360" w:lineRule="auto"/>
        <w:jc w:val="both"/>
        <w:rPr>
          <w:rFonts w:ascii="Arial" w:hAnsi="Arial" w:cs="Arial"/>
          <w:b/>
          <w:sz w:val="24"/>
          <w:szCs w:val="24"/>
        </w:rPr>
      </w:pPr>
      <w:r w:rsidRPr="00A12571">
        <w:rPr>
          <w:rFonts w:ascii="Arial" w:hAnsi="Arial" w:cs="Arial"/>
          <w:b/>
          <w:sz w:val="24"/>
          <w:szCs w:val="24"/>
        </w:rPr>
        <w:t xml:space="preserve">Red por la participación ciudadana </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El Instituto Electoral a través de la Red por la Participación Ciudadana fortalece el trabajo de las organizaciones de la sociedad civil apoyando la difusión de sus objetivos y actividades.  En nuestro stand contamos con la presencia de ciudadanos organizados que trabajan a favor de la sociedad desde diferentes ámbitos: derechos humanos, medio ambiente, movilidad, seguridad pública, igualdad de género, reconstrucción del tejido social, entre otros. En total participaron </w:t>
      </w:r>
      <w:r w:rsidRPr="00E168CC">
        <w:rPr>
          <w:rFonts w:ascii="Arial" w:hAnsi="Arial" w:cs="Arial"/>
          <w:b/>
          <w:sz w:val="24"/>
          <w:szCs w:val="24"/>
        </w:rPr>
        <w:t>42 Organizaciones de la Sociedad Civil</w:t>
      </w:r>
      <w:r w:rsidRPr="0040269D">
        <w:rPr>
          <w:rFonts w:ascii="Arial" w:hAnsi="Arial" w:cs="Arial"/>
          <w:sz w:val="24"/>
          <w:szCs w:val="24"/>
        </w:rPr>
        <w:t>.</w:t>
      </w:r>
    </w:p>
    <w:p w:rsidR="00F849E8" w:rsidRPr="001640AE" w:rsidRDefault="00F849E8" w:rsidP="001640AE">
      <w:pPr>
        <w:pStyle w:val="Prrafodelista"/>
        <w:numPr>
          <w:ilvl w:val="2"/>
          <w:numId w:val="34"/>
        </w:numPr>
        <w:spacing w:line="360" w:lineRule="auto"/>
        <w:jc w:val="both"/>
        <w:rPr>
          <w:rFonts w:ascii="Arial" w:hAnsi="Arial" w:cs="Arial"/>
          <w:b/>
          <w:sz w:val="24"/>
          <w:szCs w:val="24"/>
        </w:rPr>
      </w:pPr>
      <w:r w:rsidRPr="001640AE">
        <w:rPr>
          <w:rFonts w:ascii="Arial" w:hAnsi="Arial" w:cs="Arial"/>
          <w:b/>
          <w:sz w:val="24"/>
          <w:szCs w:val="24"/>
        </w:rPr>
        <w:t>Consulta “Yo Participo en mi Ciudad”</w:t>
      </w:r>
    </w:p>
    <w:p w:rsidR="000B1803"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A fin de conocer la opinión de los diferentes segmentos de la sociedad jalisciense sobre el tema de vialidad en nuestra ciudad, se implementó a través de la urna electrónica, la consulta “Yo Participo en mi Ciudad”.</w:t>
      </w:r>
    </w:p>
    <w:p w:rsidR="00F849E8" w:rsidRPr="00A12571" w:rsidRDefault="00F849E8" w:rsidP="00763977">
      <w:pPr>
        <w:spacing w:line="360" w:lineRule="auto"/>
        <w:jc w:val="both"/>
        <w:rPr>
          <w:rFonts w:ascii="Arial" w:hAnsi="Arial" w:cs="Arial"/>
          <w:sz w:val="24"/>
          <w:szCs w:val="24"/>
        </w:rPr>
      </w:pPr>
      <w:r w:rsidRPr="00A12571">
        <w:rPr>
          <w:rFonts w:ascii="Arial" w:hAnsi="Arial" w:cs="Arial"/>
          <w:sz w:val="24"/>
          <w:szCs w:val="24"/>
        </w:rPr>
        <w:t xml:space="preserve">La participación total fue de </w:t>
      </w:r>
      <w:r w:rsidRPr="00E168CC">
        <w:rPr>
          <w:rFonts w:ascii="Arial" w:hAnsi="Arial" w:cs="Arial"/>
          <w:b/>
          <w:sz w:val="24"/>
          <w:szCs w:val="24"/>
        </w:rPr>
        <w:t>3,985 personas</w:t>
      </w:r>
      <w:r w:rsidRPr="00A12571">
        <w:rPr>
          <w:rFonts w:ascii="Arial" w:hAnsi="Arial" w:cs="Arial"/>
          <w:sz w:val="24"/>
          <w:szCs w:val="24"/>
        </w:rPr>
        <w:t xml:space="preserve">, de las cuales 2,052 fueron hombres y 1,933 fueron mujeres. </w:t>
      </w:r>
    </w:p>
    <w:p w:rsidR="002A58EB" w:rsidRPr="00B96063" w:rsidRDefault="008E00E6" w:rsidP="00763977">
      <w:pPr>
        <w:spacing w:line="360" w:lineRule="auto"/>
        <w:ind w:firstLine="708"/>
        <w:rPr>
          <w:rFonts w:ascii="Arial" w:hAnsi="Arial" w:cs="Arial"/>
          <w:b/>
          <w:noProof/>
          <w:sz w:val="24"/>
          <w:szCs w:val="24"/>
          <w:lang w:eastAsia="es-MX"/>
        </w:rPr>
      </w:pPr>
      <w:r>
        <w:rPr>
          <w:rFonts w:ascii="Arial" w:hAnsi="Arial" w:cs="Arial"/>
          <w:b/>
          <w:noProof/>
          <w:sz w:val="24"/>
          <w:szCs w:val="24"/>
          <w:lang w:eastAsia="es-MX"/>
        </w:rPr>
        <w:t xml:space="preserve">5.3 </w:t>
      </w:r>
      <w:r w:rsidR="002A58EB" w:rsidRPr="00B96063">
        <w:rPr>
          <w:rFonts w:ascii="Arial" w:hAnsi="Arial" w:cs="Arial"/>
          <w:b/>
          <w:noProof/>
          <w:sz w:val="24"/>
          <w:szCs w:val="24"/>
          <w:lang w:eastAsia="es-MX"/>
        </w:rPr>
        <w:t xml:space="preserve">Servicio Social </w:t>
      </w:r>
    </w:p>
    <w:p w:rsidR="007E6D43" w:rsidRPr="00A12571" w:rsidRDefault="007E6D43" w:rsidP="00763977">
      <w:pPr>
        <w:spacing w:line="360" w:lineRule="auto"/>
        <w:jc w:val="both"/>
        <w:rPr>
          <w:rFonts w:ascii="Arial" w:hAnsi="Arial" w:cs="Arial"/>
          <w:sz w:val="24"/>
          <w:szCs w:val="24"/>
        </w:rPr>
      </w:pPr>
      <w:r w:rsidRPr="00A12571">
        <w:rPr>
          <w:rFonts w:ascii="Arial" w:hAnsi="Arial" w:cs="Arial"/>
          <w:sz w:val="24"/>
          <w:szCs w:val="24"/>
        </w:rPr>
        <w:t xml:space="preserve">Como resultado de los convenios de colaboración vigentes que el Instituto Electoral tiene con diversas Instituciones educativas públicas y privadas de nivel licenciatura y con la finalidad de complementar la formación profesional de los estudiantes, el Instituto Electoral por medio de la DEC implementa el programa de prácticas profesionales y servicio social. </w:t>
      </w:r>
    </w:p>
    <w:p w:rsidR="007E6D43" w:rsidRPr="00A12571" w:rsidRDefault="007E6D43" w:rsidP="00763977">
      <w:pPr>
        <w:spacing w:line="360" w:lineRule="auto"/>
        <w:jc w:val="both"/>
        <w:rPr>
          <w:rFonts w:ascii="Arial" w:hAnsi="Arial" w:cs="Arial"/>
          <w:sz w:val="24"/>
          <w:szCs w:val="24"/>
        </w:rPr>
      </w:pPr>
      <w:r w:rsidRPr="00A12571">
        <w:rPr>
          <w:rFonts w:ascii="Arial" w:hAnsi="Arial" w:cs="Arial"/>
          <w:sz w:val="24"/>
          <w:szCs w:val="24"/>
        </w:rPr>
        <w:lastRenderedPageBreak/>
        <w:t xml:space="preserve">Durante el </w:t>
      </w:r>
      <w:r w:rsidR="008A0C55" w:rsidRPr="00A12571">
        <w:rPr>
          <w:rFonts w:ascii="Arial" w:hAnsi="Arial" w:cs="Arial"/>
          <w:sz w:val="24"/>
          <w:szCs w:val="24"/>
        </w:rPr>
        <w:t xml:space="preserve">año </w:t>
      </w:r>
      <w:r w:rsidRPr="00A12571">
        <w:rPr>
          <w:rFonts w:ascii="Arial" w:hAnsi="Arial" w:cs="Arial"/>
          <w:sz w:val="24"/>
          <w:szCs w:val="24"/>
        </w:rPr>
        <w:t xml:space="preserve">2015 se recibieron a </w:t>
      </w:r>
      <w:r w:rsidRPr="003633F8">
        <w:rPr>
          <w:rFonts w:ascii="Arial" w:hAnsi="Arial" w:cs="Arial"/>
          <w:b/>
          <w:sz w:val="24"/>
          <w:szCs w:val="24"/>
        </w:rPr>
        <w:t>46 alumnas y alumnos</w:t>
      </w:r>
      <w:r w:rsidRPr="003633F8">
        <w:rPr>
          <w:rFonts w:ascii="Arial" w:hAnsi="Arial" w:cs="Arial"/>
          <w:sz w:val="24"/>
          <w:szCs w:val="24"/>
        </w:rPr>
        <w:t xml:space="preserve"> </w:t>
      </w:r>
      <w:r w:rsidRPr="00A12571">
        <w:rPr>
          <w:rFonts w:ascii="Arial" w:hAnsi="Arial" w:cs="Arial"/>
          <w:sz w:val="24"/>
          <w:szCs w:val="24"/>
        </w:rPr>
        <w:t xml:space="preserve">de diversas universidades y licenciaturas; 22 prestaron su servicio social y 24 realizaron sus prácticas profesionales, en las distintas áreas del Instituto Electoral de acuerdo a los programas académicos específicos que para cada una de las licenciaturas se tiene establecido y los cuales contribuyen a la profesionalización en el campo laboral. </w:t>
      </w:r>
    </w:p>
    <w:p w:rsidR="007E6D43" w:rsidRPr="00A12571" w:rsidRDefault="007E6D43" w:rsidP="00763977">
      <w:pPr>
        <w:spacing w:line="360" w:lineRule="auto"/>
        <w:jc w:val="both"/>
        <w:rPr>
          <w:rFonts w:ascii="Arial" w:hAnsi="Arial" w:cs="Arial"/>
          <w:sz w:val="24"/>
          <w:szCs w:val="24"/>
        </w:rPr>
      </w:pPr>
      <w:r w:rsidRPr="00A12571">
        <w:rPr>
          <w:rFonts w:ascii="Arial" w:hAnsi="Arial" w:cs="Arial"/>
          <w:sz w:val="24"/>
          <w:szCs w:val="24"/>
        </w:rPr>
        <w:t xml:space="preserve">Adicionalmente, la DEC participó con un stand en la Feria del Servicio Social y Titulación 2015 que la Universidad del Valle de México Campus Guadalajara Sur realizó el 21 de octubre de 2015. </w:t>
      </w:r>
    </w:p>
    <w:p w:rsidR="007E6D43" w:rsidRPr="00A12571" w:rsidRDefault="007E6D43" w:rsidP="00763977">
      <w:pPr>
        <w:spacing w:before="120" w:after="120" w:line="360" w:lineRule="auto"/>
        <w:jc w:val="center"/>
        <w:rPr>
          <w:rFonts w:ascii="Arial" w:hAnsi="Arial" w:cs="Arial"/>
          <w:b/>
          <w:sz w:val="20"/>
          <w:szCs w:val="24"/>
        </w:rPr>
      </w:pPr>
      <w:r w:rsidRPr="00A12571">
        <w:rPr>
          <w:rFonts w:ascii="Arial" w:hAnsi="Arial" w:cs="Arial"/>
          <w:b/>
          <w:color w:val="7030A0"/>
          <w:sz w:val="20"/>
          <w:szCs w:val="24"/>
        </w:rPr>
        <w:t xml:space="preserve">Tabla </w:t>
      </w:r>
      <w:r w:rsidR="004659E2" w:rsidRPr="00A12571">
        <w:rPr>
          <w:rFonts w:ascii="Arial" w:hAnsi="Arial" w:cs="Arial"/>
          <w:b/>
          <w:color w:val="7030A0"/>
          <w:sz w:val="20"/>
          <w:szCs w:val="24"/>
        </w:rPr>
        <w:t>5</w:t>
      </w:r>
      <w:r w:rsidRPr="00A12571">
        <w:rPr>
          <w:rFonts w:ascii="Arial" w:hAnsi="Arial" w:cs="Arial"/>
          <w:b/>
          <w:color w:val="7030A0"/>
          <w:sz w:val="20"/>
          <w:szCs w:val="24"/>
        </w:rPr>
        <w:t>. Servicio Social y Prácticas Profesionales</w:t>
      </w:r>
    </w:p>
    <w:tbl>
      <w:tblPr>
        <w:tblStyle w:val="Sombreadoclaro-nfasis4"/>
        <w:tblW w:w="0" w:type="auto"/>
        <w:tblLook w:val="04A0"/>
      </w:tblPr>
      <w:tblGrid>
        <w:gridCol w:w="2992"/>
        <w:gridCol w:w="2993"/>
        <w:gridCol w:w="2993"/>
      </w:tblGrid>
      <w:tr w:rsidR="007E6D43" w:rsidRPr="00A12571" w:rsidTr="00C81334">
        <w:trPr>
          <w:cnfStyle w:val="100000000000"/>
        </w:trPr>
        <w:tc>
          <w:tcPr>
            <w:cnfStyle w:val="001000000000"/>
            <w:tcW w:w="2992" w:type="dxa"/>
          </w:tcPr>
          <w:p w:rsidR="007E6D43" w:rsidRPr="00A12571" w:rsidRDefault="007E6D43" w:rsidP="00B7623C">
            <w:pPr>
              <w:spacing w:before="120" w:after="120" w:line="360" w:lineRule="auto"/>
              <w:jc w:val="center"/>
              <w:rPr>
                <w:rFonts w:ascii="Arial" w:hAnsi="Arial" w:cs="Arial"/>
                <w:sz w:val="20"/>
                <w:szCs w:val="24"/>
              </w:rPr>
            </w:pPr>
            <w:r w:rsidRPr="00A12571">
              <w:rPr>
                <w:rFonts w:ascii="Arial" w:hAnsi="Arial" w:cs="Arial"/>
                <w:sz w:val="20"/>
                <w:szCs w:val="24"/>
              </w:rPr>
              <w:t>Programa</w:t>
            </w:r>
          </w:p>
        </w:tc>
        <w:tc>
          <w:tcPr>
            <w:tcW w:w="2993" w:type="dxa"/>
          </w:tcPr>
          <w:p w:rsidR="007E6D43" w:rsidRPr="00A12571" w:rsidRDefault="007E6D43" w:rsidP="00B7623C">
            <w:pPr>
              <w:spacing w:before="120" w:after="120" w:line="360" w:lineRule="auto"/>
              <w:jc w:val="center"/>
              <w:cnfStyle w:val="100000000000"/>
              <w:rPr>
                <w:rFonts w:ascii="Arial" w:hAnsi="Arial" w:cs="Arial"/>
                <w:sz w:val="20"/>
                <w:szCs w:val="24"/>
              </w:rPr>
            </w:pPr>
            <w:r w:rsidRPr="00A12571">
              <w:rPr>
                <w:rFonts w:ascii="Arial" w:hAnsi="Arial" w:cs="Arial"/>
                <w:sz w:val="20"/>
                <w:szCs w:val="24"/>
              </w:rPr>
              <w:t>Universidad</w:t>
            </w:r>
          </w:p>
        </w:tc>
        <w:tc>
          <w:tcPr>
            <w:tcW w:w="2993" w:type="dxa"/>
          </w:tcPr>
          <w:p w:rsidR="007E6D43" w:rsidRPr="00A12571" w:rsidRDefault="007E6D43" w:rsidP="00B7623C">
            <w:pPr>
              <w:spacing w:before="120" w:after="120" w:line="360" w:lineRule="auto"/>
              <w:jc w:val="center"/>
              <w:cnfStyle w:val="100000000000"/>
              <w:rPr>
                <w:rFonts w:ascii="Arial" w:hAnsi="Arial" w:cs="Arial"/>
                <w:sz w:val="20"/>
                <w:szCs w:val="24"/>
              </w:rPr>
            </w:pPr>
            <w:r w:rsidRPr="00A12571">
              <w:rPr>
                <w:rFonts w:ascii="Arial" w:hAnsi="Arial" w:cs="Arial"/>
                <w:sz w:val="20"/>
                <w:szCs w:val="24"/>
              </w:rPr>
              <w:t>Cantidad</w:t>
            </w:r>
          </w:p>
        </w:tc>
      </w:tr>
      <w:tr w:rsidR="007E6D43" w:rsidRPr="00A12571" w:rsidTr="00C81334">
        <w:trPr>
          <w:cnfStyle w:val="000000100000"/>
          <w:trHeight w:val="295"/>
        </w:trPr>
        <w:tc>
          <w:tcPr>
            <w:cnfStyle w:val="001000000000"/>
            <w:tcW w:w="2992" w:type="dxa"/>
          </w:tcPr>
          <w:p w:rsidR="007E6D43" w:rsidRPr="00A12571" w:rsidRDefault="007E6D43" w:rsidP="00763977">
            <w:pPr>
              <w:spacing w:before="120" w:after="120" w:line="360" w:lineRule="auto"/>
              <w:jc w:val="both"/>
              <w:rPr>
                <w:rFonts w:ascii="Arial" w:hAnsi="Arial" w:cs="Arial"/>
                <w:sz w:val="20"/>
                <w:szCs w:val="24"/>
              </w:rPr>
            </w:pPr>
            <w:r w:rsidRPr="00A12571">
              <w:rPr>
                <w:rFonts w:ascii="Arial" w:hAnsi="Arial" w:cs="Arial"/>
                <w:sz w:val="20"/>
                <w:szCs w:val="24"/>
              </w:rPr>
              <w:t xml:space="preserve">Servicio Social </w:t>
            </w:r>
          </w:p>
        </w:tc>
        <w:tc>
          <w:tcPr>
            <w:tcW w:w="2993" w:type="dxa"/>
          </w:tcPr>
          <w:p w:rsidR="007E6D43" w:rsidRPr="00A12571" w:rsidRDefault="007E6D43" w:rsidP="00763977">
            <w:pPr>
              <w:spacing w:before="120" w:after="120" w:line="360" w:lineRule="auto"/>
              <w:jc w:val="both"/>
              <w:cnfStyle w:val="000000100000"/>
              <w:rPr>
                <w:rFonts w:ascii="Arial" w:hAnsi="Arial" w:cs="Arial"/>
                <w:sz w:val="20"/>
                <w:szCs w:val="24"/>
              </w:rPr>
            </w:pPr>
            <w:r w:rsidRPr="00A12571">
              <w:rPr>
                <w:rFonts w:ascii="Arial" w:hAnsi="Arial" w:cs="Arial"/>
                <w:sz w:val="20"/>
                <w:szCs w:val="24"/>
              </w:rPr>
              <w:t>Universidad de Guadalajara (UDG)</w:t>
            </w:r>
          </w:p>
        </w:tc>
        <w:tc>
          <w:tcPr>
            <w:tcW w:w="2993" w:type="dxa"/>
          </w:tcPr>
          <w:p w:rsidR="007E6D43" w:rsidRPr="00A12571" w:rsidRDefault="007E6D43" w:rsidP="00763977">
            <w:pPr>
              <w:spacing w:before="120" w:after="120" w:line="360" w:lineRule="auto"/>
              <w:jc w:val="center"/>
              <w:cnfStyle w:val="000000100000"/>
              <w:rPr>
                <w:rFonts w:ascii="Arial" w:hAnsi="Arial" w:cs="Arial"/>
                <w:sz w:val="20"/>
                <w:szCs w:val="24"/>
              </w:rPr>
            </w:pPr>
            <w:r w:rsidRPr="00A12571">
              <w:rPr>
                <w:rFonts w:ascii="Arial" w:hAnsi="Arial" w:cs="Arial"/>
                <w:sz w:val="20"/>
                <w:szCs w:val="24"/>
              </w:rPr>
              <w:t>18</w:t>
            </w:r>
          </w:p>
        </w:tc>
      </w:tr>
      <w:tr w:rsidR="007E6D43" w:rsidRPr="00A12571" w:rsidTr="00C81334">
        <w:tc>
          <w:tcPr>
            <w:cnfStyle w:val="001000000000"/>
            <w:tcW w:w="2992" w:type="dxa"/>
          </w:tcPr>
          <w:p w:rsidR="007E6D43" w:rsidRPr="00A12571" w:rsidRDefault="007E6D43" w:rsidP="00763977">
            <w:pPr>
              <w:spacing w:before="120" w:after="120" w:line="360" w:lineRule="auto"/>
              <w:jc w:val="both"/>
              <w:rPr>
                <w:rFonts w:ascii="Arial" w:hAnsi="Arial" w:cs="Arial"/>
                <w:sz w:val="20"/>
                <w:szCs w:val="24"/>
              </w:rPr>
            </w:pPr>
          </w:p>
        </w:tc>
        <w:tc>
          <w:tcPr>
            <w:tcW w:w="2993" w:type="dxa"/>
          </w:tcPr>
          <w:p w:rsidR="007E6D43" w:rsidRPr="00A12571" w:rsidRDefault="007E6D43" w:rsidP="00763977">
            <w:pPr>
              <w:spacing w:before="120" w:after="120" w:line="360" w:lineRule="auto"/>
              <w:jc w:val="both"/>
              <w:cnfStyle w:val="000000000000"/>
              <w:rPr>
                <w:rFonts w:ascii="Arial" w:hAnsi="Arial" w:cs="Arial"/>
                <w:sz w:val="20"/>
                <w:szCs w:val="24"/>
              </w:rPr>
            </w:pPr>
            <w:r w:rsidRPr="00A12571">
              <w:rPr>
                <w:rFonts w:ascii="Arial" w:hAnsi="Arial" w:cs="Arial"/>
                <w:sz w:val="20"/>
                <w:szCs w:val="24"/>
              </w:rPr>
              <w:t>Colegio Nacional de Educación Profesional Técnica (CONALEP)</w:t>
            </w:r>
          </w:p>
        </w:tc>
        <w:tc>
          <w:tcPr>
            <w:tcW w:w="2993" w:type="dxa"/>
          </w:tcPr>
          <w:p w:rsidR="007E6D43" w:rsidRPr="00A12571" w:rsidRDefault="007E6D43" w:rsidP="00763977">
            <w:pPr>
              <w:spacing w:before="120" w:after="120" w:line="360" w:lineRule="auto"/>
              <w:jc w:val="center"/>
              <w:cnfStyle w:val="000000000000"/>
              <w:rPr>
                <w:rFonts w:ascii="Arial" w:hAnsi="Arial" w:cs="Arial"/>
                <w:sz w:val="20"/>
                <w:szCs w:val="24"/>
              </w:rPr>
            </w:pPr>
            <w:r w:rsidRPr="00A12571">
              <w:rPr>
                <w:rFonts w:ascii="Arial" w:hAnsi="Arial" w:cs="Arial"/>
                <w:sz w:val="20"/>
                <w:szCs w:val="24"/>
              </w:rPr>
              <w:t>1</w:t>
            </w:r>
          </w:p>
        </w:tc>
      </w:tr>
      <w:tr w:rsidR="007E6D43" w:rsidRPr="00A12571" w:rsidTr="00C81334">
        <w:trPr>
          <w:cnfStyle w:val="000000100000"/>
        </w:trPr>
        <w:tc>
          <w:tcPr>
            <w:cnfStyle w:val="001000000000"/>
            <w:tcW w:w="2992" w:type="dxa"/>
          </w:tcPr>
          <w:p w:rsidR="007E6D43" w:rsidRPr="00A12571" w:rsidRDefault="007E6D43" w:rsidP="00763977">
            <w:pPr>
              <w:spacing w:before="120" w:after="120" w:line="360" w:lineRule="auto"/>
              <w:jc w:val="both"/>
              <w:rPr>
                <w:rFonts w:ascii="Arial" w:hAnsi="Arial" w:cs="Arial"/>
                <w:sz w:val="20"/>
                <w:szCs w:val="24"/>
              </w:rPr>
            </w:pPr>
          </w:p>
        </w:tc>
        <w:tc>
          <w:tcPr>
            <w:tcW w:w="2993" w:type="dxa"/>
          </w:tcPr>
          <w:p w:rsidR="007E6D43" w:rsidRPr="00A12571" w:rsidRDefault="007E6D43" w:rsidP="00763977">
            <w:pPr>
              <w:spacing w:before="120" w:after="120" w:line="360" w:lineRule="auto"/>
              <w:jc w:val="both"/>
              <w:cnfStyle w:val="000000100000"/>
              <w:rPr>
                <w:rFonts w:ascii="Arial" w:hAnsi="Arial" w:cs="Arial"/>
                <w:sz w:val="20"/>
                <w:szCs w:val="24"/>
              </w:rPr>
            </w:pPr>
            <w:r w:rsidRPr="00A12571">
              <w:rPr>
                <w:rFonts w:ascii="Arial" w:hAnsi="Arial" w:cs="Arial"/>
                <w:sz w:val="20"/>
                <w:szCs w:val="24"/>
              </w:rPr>
              <w:t>Instituto Tecnológico Superior de Tequila</w:t>
            </w:r>
          </w:p>
        </w:tc>
        <w:tc>
          <w:tcPr>
            <w:tcW w:w="2993" w:type="dxa"/>
          </w:tcPr>
          <w:p w:rsidR="007E6D43" w:rsidRPr="00A12571" w:rsidRDefault="007E6D43" w:rsidP="00763977">
            <w:pPr>
              <w:spacing w:before="120" w:after="120" w:line="360" w:lineRule="auto"/>
              <w:jc w:val="center"/>
              <w:cnfStyle w:val="000000100000"/>
              <w:rPr>
                <w:rFonts w:ascii="Arial" w:hAnsi="Arial" w:cs="Arial"/>
                <w:sz w:val="20"/>
                <w:szCs w:val="24"/>
              </w:rPr>
            </w:pPr>
            <w:r w:rsidRPr="00A12571">
              <w:rPr>
                <w:rFonts w:ascii="Arial" w:hAnsi="Arial" w:cs="Arial"/>
                <w:sz w:val="20"/>
                <w:szCs w:val="24"/>
              </w:rPr>
              <w:t>1</w:t>
            </w:r>
          </w:p>
        </w:tc>
      </w:tr>
      <w:tr w:rsidR="007E6D43" w:rsidRPr="00A12571" w:rsidTr="00C81334">
        <w:tc>
          <w:tcPr>
            <w:cnfStyle w:val="001000000000"/>
            <w:tcW w:w="2992" w:type="dxa"/>
          </w:tcPr>
          <w:p w:rsidR="007E6D43" w:rsidRPr="00A12571" w:rsidRDefault="007E6D43" w:rsidP="00763977">
            <w:pPr>
              <w:spacing w:before="120" w:after="120" w:line="360" w:lineRule="auto"/>
              <w:jc w:val="both"/>
              <w:rPr>
                <w:rFonts w:ascii="Arial" w:hAnsi="Arial" w:cs="Arial"/>
                <w:sz w:val="20"/>
                <w:szCs w:val="24"/>
              </w:rPr>
            </w:pPr>
          </w:p>
        </w:tc>
        <w:tc>
          <w:tcPr>
            <w:tcW w:w="2993" w:type="dxa"/>
          </w:tcPr>
          <w:p w:rsidR="007E6D43" w:rsidRPr="00A12571" w:rsidRDefault="007E6D43" w:rsidP="00763977">
            <w:pPr>
              <w:spacing w:before="120" w:after="120" w:line="360" w:lineRule="auto"/>
              <w:jc w:val="both"/>
              <w:cnfStyle w:val="000000000000"/>
              <w:rPr>
                <w:rFonts w:ascii="Arial" w:hAnsi="Arial" w:cs="Arial"/>
                <w:sz w:val="20"/>
                <w:szCs w:val="24"/>
              </w:rPr>
            </w:pPr>
            <w:r w:rsidRPr="00A12571">
              <w:rPr>
                <w:rFonts w:ascii="Arial" w:hAnsi="Arial" w:cs="Arial"/>
                <w:sz w:val="20"/>
                <w:szCs w:val="24"/>
              </w:rPr>
              <w:t>Universidad de Innovación</w:t>
            </w:r>
          </w:p>
        </w:tc>
        <w:tc>
          <w:tcPr>
            <w:tcW w:w="2993" w:type="dxa"/>
          </w:tcPr>
          <w:p w:rsidR="007E6D43" w:rsidRPr="00A12571" w:rsidRDefault="007E6D43" w:rsidP="00763977">
            <w:pPr>
              <w:spacing w:before="120" w:after="120" w:line="360" w:lineRule="auto"/>
              <w:jc w:val="center"/>
              <w:cnfStyle w:val="000000000000"/>
              <w:rPr>
                <w:rFonts w:ascii="Arial" w:hAnsi="Arial" w:cs="Arial"/>
                <w:sz w:val="20"/>
                <w:szCs w:val="24"/>
              </w:rPr>
            </w:pPr>
            <w:r w:rsidRPr="00A12571">
              <w:rPr>
                <w:rFonts w:ascii="Arial" w:hAnsi="Arial" w:cs="Arial"/>
                <w:sz w:val="20"/>
                <w:szCs w:val="24"/>
              </w:rPr>
              <w:t>1</w:t>
            </w:r>
          </w:p>
        </w:tc>
      </w:tr>
      <w:tr w:rsidR="007E6D43" w:rsidRPr="00A12571" w:rsidTr="00C81334">
        <w:trPr>
          <w:cnfStyle w:val="000000100000"/>
        </w:trPr>
        <w:tc>
          <w:tcPr>
            <w:cnfStyle w:val="001000000000"/>
            <w:tcW w:w="2992" w:type="dxa"/>
          </w:tcPr>
          <w:p w:rsidR="007E6D43" w:rsidRPr="00A12571" w:rsidRDefault="007E6D43" w:rsidP="00763977">
            <w:pPr>
              <w:spacing w:before="120" w:after="120" w:line="360" w:lineRule="auto"/>
              <w:jc w:val="both"/>
              <w:rPr>
                <w:rFonts w:ascii="Arial" w:hAnsi="Arial" w:cs="Arial"/>
                <w:sz w:val="20"/>
                <w:szCs w:val="24"/>
              </w:rPr>
            </w:pPr>
          </w:p>
        </w:tc>
        <w:tc>
          <w:tcPr>
            <w:tcW w:w="2993" w:type="dxa"/>
          </w:tcPr>
          <w:p w:rsidR="007E6D43" w:rsidRPr="00A12571" w:rsidRDefault="007E6D43" w:rsidP="00763977">
            <w:pPr>
              <w:spacing w:before="120" w:after="120" w:line="360" w:lineRule="auto"/>
              <w:jc w:val="both"/>
              <w:cnfStyle w:val="000000100000"/>
              <w:rPr>
                <w:rFonts w:ascii="Arial" w:hAnsi="Arial" w:cs="Arial"/>
                <w:sz w:val="20"/>
                <w:szCs w:val="24"/>
              </w:rPr>
            </w:pPr>
            <w:r w:rsidRPr="00A12571">
              <w:rPr>
                <w:rFonts w:ascii="Arial" w:hAnsi="Arial" w:cs="Arial"/>
                <w:sz w:val="20"/>
                <w:szCs w:val="24"/>
              </w:rPr>
              <w:t>Universidad del Valle de México (UVM).</w:t>
            </w:r>
          </w:p>
        </w:tc>
        <w:tc>
          <w:tcPr>
            <w:tcW w:w="2993" w:type="dxa"/>
          </w:tcPr>
          <w:p w:rsidR="007E6D43" w:rsidRPr="00A12571" w:rsidRDefault="007E6D43" w:rsidP="00763977">
            <w:pPr>
              <w:spacing w:before="120" w:after="120" w:line="360" w:lineRule="auto"/>
              <w:jc w:val="center"/>
              <w:cnfStyle w:val="000000100000"/>
              <w:rPr>
                <w:rFonts w:ascii="Arial" w:hAnsi="Arial" w:cs="Arial"/>
                <w:sz w:val="20"/>
                <w:szCs w:val="24"/>
              </w:rPr>
            </w:pPr>
            <w:r w:rsidRPr="00A12571">
              <w:rPr>
                <w:rFonts w:ascii="Arial" w:hAnsi="Arial" w:cs="Arial"/>
                <w:sz w:val="20"/>
                <w:szCs w:val="24"/>
              </w:rPr>
              <w:t>1</w:t>
            </w:r>
          </w:p>
        </w:tc>
      </w:tr>
      <w:tr w:rsidR="007E6D43" w:rsidRPr="00A12571" w:rsidTr="00C81334">
        <w:tc>
          <w:tcPr>
            <w:cnfStyle w:val="001000000000"/>
            <w:tcW w:w="2992" w:type="dxa"/>
          </w:tcPr>
          <w:p w:rsidR="007E6D43" w:rsidRPr="00A12571" w:rsidRDefault="007E6D43" w:rsidP="00763977">
            <w:pPr>
              <w:spacing w:before="120" w:after="120" w:line="360" w:lineRule="auto"/>
              <w:jc w:val="both"/>
              <w:rPr>
                <w:rFonts w:ascii="Arial" w:hAnsi="Arial" w:cs="Arial"/>
                <w:sz w:val="20"/>
                <w:szCs w:val="24"/>
              </w:rPr>
            </w:pPr>
            <w:r w:rsidRPr="00A12571">
              <w:rPr>
                <w:rFonts w:ascii="Arial" w:hAnsi="Arial" w:cs="Arial"/>
                <w:sz w:val="20"/>
                <w:szCs w:val="24"/>
              </w:rPr>
              <w:t xml:space="preserve">Prácticas Profesionales </w:t>
            </w:r>
          </w:p>
        </w:tc>
        <w:tc>
          <w:tcPr>
            <w:tcW w:w="2993" w:type="dxa"/>
          </w:tcPr>
          <w:p w:rsidR="007E6D43" w:rsidRPr="00A12571" w:rsidRDefault="007E6D43" w:rsidP="00763977">
            <w:pPr>
              <w:spacing w:before="120" w:after="120" w:line="360" w:lineRule="auto"/>
              <w:jc w:val="both"/>
              <w:cnfStyle w:val="000000000000"/>
              <w:rPr>
                <w:rFonts w:ascii="Arial" w:hAnsi="Arial" w:cs="Arial"/>
                <w:sz w:val="20"/>
                <w:szCs w:val="24"/>
              </w:rPr>
            </w:pPr>
            <w:r w:rsidRPr="00A12571">
              <w:rPr>
                <w:rFonts w:ascii="Arial" w:hAnsi="Arial" w:cs="Arial"/>
                <w:sz w:val="20"/>
                <w:szCs w:val="24"/>
              </w:rPr>
              <w:t>Universidad de Guadalajara (UDG)</w:t>
            </w:r>
          </w:p>
        </w:tc>
        <w:tc>
          <w:tcPr>
            <w:tcW w:w="2993" w:type="dxa"/>
          </w:tcPr>
          <w:p w:rsidR="007E6D43" w:rsidRPr="00A12571" w:rsidRDefault="007E6D43" w:rsidP="00763977">
            <w:pPr>
              <w:spacing w:before="120" w:after="120" w:line="360" w:lineRule="auto"/>
              <w:jc w:val="center"/>
              <w:cnfStyle w:val="000000000000"/>
              <w:rPr>
                <w:rFonts w:ascii="Arial" w:hAnsi="Arial" w:cs="Arial"/>
                <w:sz w:val="20"/>
                <w:szCs w:val="24"/>
              </w:rPr>
            </w:pPr>
            <w:r w:rsidRPr="00A12571">
              <w:rPr>
                <w:rFonts w:ascii="Arial" w:hAnsi="Arial" w:cs="Arial"/>
                <w:sz w:val="20"/>
                <w:szCs w:val="24"/>
              </w:rPr>
              <w:t>21</w:t>
            </w:r>
          </w:p>
        </w:tc>
      </w:tr>
      <w:tr w:rsidR="007E6D43" w:rsidRPr="00A12571" w:rsidTr="00C81334">
        <w:trPr>
          <w:cnfStyle w:val="000000100000"/>
        </w:trPr>
        <w:tc>
          <w:tcPr>
            <w:cnfStyle w:val="001000000000"/>
            <w:tcW w:w="2992" w:type="dxa"/>
          </w:tcPr>
          <w:p w:rsidR="007E6D43" w:rsidRPr="00A12571" w:rsidRDefault="007E6D43" w:rsidP="00763977">
            <w:pPr>
              <w:spacing w:before="120" w:after="120" w:line="360" w:lineRule="auto"/>
              <w:jc w:val="both"/>
              <w:rPr>
                <w:rFonts w:ascii="Arial" w:hAnsi="Arial" w:cs="Arial"/>
                <w:sz w:val="20"/>
                <w:szCs w:val="24"/>
              </w:rPr>
            </w:pPr>
          </w:p>
        </w:tc>
        <w:tc>
          <w:tcPr>
            <w:tcW w:w="2993" w:type="dxa"/>
          </w:tcPr>
          <w:p w:rsidR="007E6D43" w:rsidRPr="00A12571" w:rsidRDefault="007E6D43" w:rsidP="00763977">
            <w:pPr>
              <w:spacing w:before="120" w:after="120" w:line="360" w:lineRule="auto"/>
              <w:jc w:val="both"/>
              <w:cnfStyle w:val="000000100000"/>
              <w:rPr>
                <w:rFonts w:ascii="Arial" w:hAnsi="Arial" w:cs="Arial"/>
                <w:sz w:val="20"/>
                <w:szCs w:val="24"/>
              </w:rPr>
            </w:pPr>
            <w:r w:rsidRPr="00A12571">
              <w:rPr>
                <w:rFonts w:ascii="Arial" w:hAnsi="Arial" w:cs="Arial"/>
                <w:sz w:val="20"/>
                <w:szCs w:val="24"/>
              </w:rPr>
              <w:t>Universidad del Valle de México (UVM).</w:t>
            </w:r>
          </w:p>
        </w:tc>
        <w:tc>
          <w:tcPr>
            <w:tcW w:w="2993" w:type="dxa"/>
          </w:tcPr>
          <w:p w:rsidR="007E6D43" w:rsidRPr="00A12571" w:rsidRDefault="007E6D43" w:rsidP="00763977">
            <w:pPr>
              <w:spacing w:before="120" w:after="120" w:line="360" w:lineRule="auto"/>
              <w:jc w:val="center"/>
              <w:cnfStyle w:val="000000100000"/>
              <w:rPr>
                <w:rFonts w:ascii="Arial" w:hAnsi="Arial" w:cs="Arial"/>
                <w:sz w:val="20"/>
                <w:szCs w:val="24"/>
              </w:rPr>
            </w:pPr>
            <w:r w:rsidRPr="00A12571">
              <w:rPr>
                <w:rFonts w:ascii="Arial" w:hAnsi="Arial" w:cs="Arial"/>
                <w:sz w:val="20"/>
                <w:szCs w:val="24"/>
              </w:rPr>
              <w:t>1</w:t>
            </w:r>
          </w:p>
        </w:tc>
      </w:tr>
      <w:tr w:rsidR="007E6D43" w:rsidRPr="00A12571" w:rsidTr="00C81334">
        <w:tc>
          <w:tcPr>
            <w:cnfStyle w:val="001000000000"/>
            <w:tcW w:w="2992" w:type="dxa"/>
          </w:tcPr>
          <w:p w:rsidR="007E6D43" w:rsidRPr="00A12571" w:rsidRDefault="007E6D43" w:rsidP="00763977">
            <w:pPr>
              <w:spacing w:before="120" w:after="120" w:line="360" w:lineRule="auto"/>
              <w:jc w:val="both"/>
              <w:rPr>
                <w:rFonts w:ascii="Arial" w:hAnsi="Arial" w:cs="Arial"/>
                <w:sz w:val="20"/>
                <w:szCs w:val="24"/>
              </w:rPr>
            </w:pPr>
          </w:p>
        </w:tc>
        <w:tc>
          <w:tcPr>
            <w:tcW w:w="2993" w:type="dxa"/>
          </w:tcPr>
          <w:p w:rsidR="007E6D43" w:rsidRPr="00A12571" w:rsidRDefault="007E6D43" w:rsidP="00763977">
            <w:pPr>
              <w:spacing w:before="120" w:after="120" w:line="360" w:lineRule="auto"/>
              <w:jc w:val="both"/>
              <w:cnfStyle w:val="000000000000"/>
              <w:rPr>
                <w:rFonts w:ascii="Arial" w:hAnsi="Arial" w:cs="Arial"/>
                <w:sz w:val="20"/>
                <w:szCs w:val="24"/>
              </w:rPr>
            </w:pPr>
            <w:r w:rsidRPr="00A12571">
              <w:rPr>
                <w:rFonts w:ascii="Arial" w:hAnsi="Arial" w:cs="Arial"/>
                <w:sz w:val="20"/>
                <w:szCs w:val="24"/>
              </w:rPr>
              <w:t>Universidad de Especialidades (UNE)</w:t>
            </w:r>
          </w:p>
        </w:tc>
        <w:tc>
          <w:tcPr>
            <w:tcW w:w="2993" w:type="dxa"/>
          </w:tcPr>
          <w:p w:rsidR="007E6D43" w:rsidRPr="00A12571" w:rsidRDefault="007E6D43" w:rsidP="00763977">
            <w:pPr>
              <w:spacing w:before="120" w:after="120" w:line="360" w:lineRule="auto"/>
              <w:jc w:val="center"/>
              <w:cnfStyle w:val="000000000000"/>
              <w:rPr>
                <w:rFonts w:ascii="Arial" w:hAnsi="Arial" w:cs="Arial"/>
                <w:sz w:val="20"/>
                <w:szCs w:val="24"/>
              </w:rPr>
            </w:pPr>
            <w:r w:rsidRPr="00A12571">
              <w:rPr>
                <w:rFonts w:ascii="Arial" w:hAnsi="Arial" w:cs="Arial"/>
                <w:sz w:val="20"/>
                <w:szCs w:val="24"/>
              </w:rPr>
              <w:t>1</w:t>
            </w:r>
          </w:p>
        </w:tc>
      </w:tr>
      <w:tr w:rsidR="007E6D43" w:rsidRPr="00A12571" w:rsidTr="00C81334">
        <w:trPr>
          <w:cnfStyle w:val="000000100000"/>
        </w:trPr>
        <w:tc>
          <w:tcPr>
            <w:cnfStyle w:val="001000000000"/>
            <w:tcW w:w="2992" w:type="dxa"/>
          </w:tcPr>
          <w:p w:rsidR="007E6D43" w:rsidRPr="00A12571" w:rsidRDefault="007E6D43" w:rsidP="00763977">
            <w:pPr>
              <w:spacing w:before="120" w:after="120" w:line="360" w:lineRule="auto"/>
              <w:jc w:val="both"/>
              <w:rPr>
                <w:rFonts w:ascii="Arial" w:hAnsi="Arial" w:cs="Arial"/>
                <w:sz w:val="20"/>
                <w:szCs w:val="24"/>
              </w:rPr>
            </w:pPr>
          </w:p>
        </w:tc>
        <w:tc>
          <w:tcPr>
            <w:tcW w:w="2993" w:type="dxa"/>
          </w:tcPr>
          <w:p w:rsidR="007E6D43" w:rsidRPr="00A12571" w:rsidRDefault="007E6D43" w:rsidP="00763977">
            <w:pPr>
              <w:spacing w:before="120" w:after="120" w:line="360" w:lineRule="auto"/>
              <w:jc w:val="both"/>
              <w:cnfStyle w:val="000000100000"/>
              <w:rPr>
                <w:rFonts w:ascii="Arial" w:hAnsi="Arial" w:cs="Arial"/>
                <w:sz w:val="20"/>
                <w:szCs w:val="24"/>
              </w:rPr>
            </w:pPr>
            <w:r w:rsidRPr="00A12571">
              <w:rPr>
                <w:rFonts w:ascii="Arial" w:hAnsi="Arial" w:cs="Arial"/>
                <w:sz w:val="20"/>
                <w:szCs w:val="24"/>
              </w:rPr>
              <w:t>Universidad del Valle de Atemajac (UNIVA)</w:t>
            </w:r>
          </w:p>
        </w:tc>
        <w:tc>
          <w:tcPr>
            <w:tcW w:w="2993" w:type="dxa"/>
          </w:tcPr>
          <w:p w:rsidR="007E6D43" w:rsidRPr="00A12571" w:rsidRDefault="007E6D43" w:rsidP="00763977">
            <w:pPr>
              <w:spacing w:before="120" w:after="120" w:line="360" w:lineRule="auto"/>
              <w:jc w:val="center"/>
              <w:cnfStyle w:val="000000100000"/>
              <w:rPr>
                <w:rFonts w:ascii="Arial" w:hAnsi="Arial" w:cs="Arial"/>
                <w:sz w:val="20"/>
                <w:szCs w:val="24"/>
              </w:rPr>
            </w:pPr>
            <w:r w:rsidRPr="00A12571">
              <w:rPr>
                <w:rFonts w:ascii="Arial" w:hAnsi="Arial" w:cs="Arial"/>
                <w:sz w:val="20"/>
                <w:szCs w:val="24"/>
              </w:rPr>
              <w:t>1</w:t>
            </w:r>
          </w:p>
        </w:tc>
      </w:tr>
    </w:tbl>
    <w:p w:rsidR="007E6D43" w:rsidRPr="00A12571" w:rsidRDefault="007E6D43" w:rsidP="00763977">
      <w:pPr>
        <w:spacing w:line="360" w:lineRule="auto"/>
        <w:jc w:val="center"/>
        <w:rPr>
          <w:rFonts w:ascii="Arial" w:hAnsi="Arial" w:cs="Arial"/>
          <w:sz w:val="20"/>
          <w:szCs w:val="24"/>
        </w:rPr>
      </w:pPr>
      <w:r w:rsidRPr="00A12571">
        <w:rPr>
          <w:rFonts w:ascii="Arial" w:hAnsi="Arial" w:cs="Arial"/>
          <w:sz w:val="16"/>
          <w:szCs w:val="24"/>
        </w:rPr>
        <w:t xml:space="preserve">Fuente: elaboración propia con base en programa de Servicio Social del </w:t>
      </w:r>
      <w:r w:rsidRPr="00A12571">
        <w:rPr>
          <w:rFonts w:ascii="Arial" w:hAnsi="Arial" w:cs="Arial"/>
          <w:sz w:val="16"/>
          <w:szCs w:val="20"/>
        </w:rPr>
        <w:t>Instituto Electoral.</w:t>
      </w:r>
    </w:p>
    <w:p w:rsidR="00F849E8" w:rsidRPr="00587E79" w:rsidRDefault="00F849E8" w:rsidP="00763977">
      <w:pPr>
        <w:spacing w:line="360" w:lineRule="auto"/>
        <w:rPr>
          <w:rFonts w:ascii="Arial" w:hAnsi="Arial" w:cs="Arial"/>
          <w:b/>
          <w:color w:val="365F91" w:themeColor="accent1" w:themeShade="BF"/>
          <w:sz w:val="24"/>
          <w:szCs w:val="24"/>
        </w:rPr>
      </w:pPr>
      <w:r w:rsidRPr="00587E79">
        <w:rPr>
          <w:rFonts w:ascii="Arial" w:hAnsi="Arial" w:cs="Arial"/>
          <w:b/>
          <w:color w:val="365F91" w:themeColor="accent1" w:themeShade="BF"/>
          <w:sz w:val="24"/>
          <w:szCs w:val="24"/>
        </w:rPr>
        <w:t>Información cualitativa</w:t>
      </w:r>
    </w:p>
    <w:p w:rsidR="00E9401B" w:rsidRPr="00A12571" w:rsidRDefault="00E9401B" w:rsidP="00763977">
      <w:pPr>
        <w:spacing w:line="360" w:lineRule="auto"/>
        <w:jc w:val="both"/>
        <w:rPr>
          <w:rFonts w:ascii="Arial" w:hAnsi="Arial" w:cs="Arial"/>
          <w:b/>
          <w:color w:val="365F91" w:themeColor="accent1" w:themeShade="BF"/>
          <w:sz w:val="28"/>
          <w:szCs w:val="24"/>
        </w:rPr>
      </w:pPr>
      <w:r w:rsidRPr="00A12571">
        <w:rPr>
          <w:rFonts w:ascii="Arial" w:hAnsi="Arial" w:cs="Arial"/>
          <w:sz w:val="24"/>
          <w:szCs w:val="24"/>
        </w:rPr>
        <w:t xml:space="preserve">Del </w:t>
      </w:r>
      <w:r w:rsidR="00C73CDA" w:rsidRPr="00A12571">
        <w:rPr>
          <w:rFonts w:ascii="Arial" w:hAnsi="Arial" w:cs="Arial"/>
          <w:sz w:val="24"/>
          <w:szCs w:val="24"/>
        </w:rPr>
        <w:t>programa de Cultura Política</w:t>
      </w:r>
      <w:r w:rsidRPr="00A12571">
        <w:rPr>
          <w:rFonts w:ascii="Arial" w:hAnsi="Arial" w:cs="Arial"/>
          <w:sz w:val="24"/>
          <w:szCs w:val="24"/>
        </w:rPr>
        <w:t xml:space="preserve"> se cumplió el 60% de las actividades planeadas. Por cuestión presupuestal no se realizó lo siguiente: congresos, convenciones y conferencias magistrales; presentaciones de baile urbano y obras de teatro;  formación política democrática en los municipios de la entidad. </w:t>
      </w:r>
    </w:p>
    <w:p w:rsidR="009829E6" w:rsidRPr="00B96063" w:rsidRDefault="009829E6" w:rsidP="008A0804">
      <w:pPr>
        <w:pStyle w:val="Prrafodelista"/>
        <w:numPr>
          <w:ilvl w:val="0"/>
          <w:numId w:val="30"/>
        </w:numPr>
        <w:spacing w:line="360" w:lineRule="auto"/>
        <w:jc w:val="both"/>
        <w:rPr>
          <w:rFonts w:ascii="Arial" w:hAnsi="Arial" w:cs="Arial"/>
          <w:b/>
          <w:noProof/>
          <w:color w:val="7030A0"/>
          <w:sz w:val="28"/>
          <w:szCs w:val="24"/>
          <w:lang w:eastAsia="es-MX"/>
        </w:rPr>
      </w:pPr>
      <w:r w:rsidRPr="00B96063">
        <w:rPr>
          <w:rFonts w:ascii="Arial" w:hAnsi="Arial" w:cs="Arial"/>
          <w:b/>
          <w:noProof/>
          <w:color w:val="7030A0"/>
          <w:sz w:val="28"/>
          <w:szCs w:val="24"/>
          <w:lang w:eastAsia="es-MX"/>
        </w:rPr>
        <w:t>Cultura Cívica</w:t>
      </w:r>
    </w:p>
    <w:p w:rsidR="00F849E8" w:rsidRPr="00587E79" w:rsidRDefault="009829E6" w:rsidP="00763977">
      <w:pPr>
        <w:spacing w:line="360" w:lineRule="auto"/>
        <w:rPr>
          <w:rFonts w:ascii="Arial" w:hAnsi="Arial" w:cs="Arial"/>
          <w:b/>
          <w:noProof/>
          <w:color w:val="7030A0"/>
          <w:sz w:val="28"/>
          <w:szCs w:val="24"/>
          <w:lang w:eastAsia="es-MX"/>
        </w:rPr>
      </w:pPr>
      <w:r w:rsidRPr="00587E79">
        <w:rPr>
          <w:rFonts w:ascii="Arial" w:hAnsi="Arial" w:cs="Arial"/>
          <w:b/>
          <w:color w:val="365F91" w:themeColor="accent1" w:themeShade="BF"/>
          <w:sz w:val="24"/>
          <w:szCs w:val="24"/>
        </w:rPr>
        <w:t xml:space="preserve">Información cuantitativa  </w:t>
      </w:r>
      <w:r w:rsidRPr="00587E79">
        <w:rPr>
          <w:rFonts w:ascii="Arial" w:hAnsi="Arial" w:cs="Arial"/>
          <w:b/>
          <w:noProof/>
          <w:color w:val="7030A0"/>
          <w:sz w:val="28"/>
          <w:szCs w:val="24"/>
          <w:lang w:eastAsia="es-MX"/>
        </w:rPr>
        <w:t xml:space="preserve"> </w:t>
      </w:r>
    </w:p>
    <w:p w:rsidR="003F6311" w:rsidRPr="00B96063" w:rsidRDefault="009829E6" w:rsidP="00587E79">
      <w:pPr>
        <w:pStyle w:val="Prrafodelista"/>
        <w:numPr>
          <w:ilvl w:val="1"/>
          <w:numId w:val="35"/>
        </w:numPr>
        <w:spacing w:line="360" w:lineRule="auto"/>
        <w:jc w:val="both"/>
        <w:rPr>
          <w:rFonts w:ascii="Arial" w:hAnsi="Arial" w:cs="Arial"/>
          <w:b/>
          <w:noProof/>
          <w:sz w:val="24"/>
          <w:szCs w:val="24"/>
          <w:lang w:eastAsia="es-MX"/>
        </w:rPr>
      </w:pPr>
      <w:r w:rsidRPr="00B96063">
        <w:rPr>
          <w:rFonts w:ascii="Arial" w:hAnsi="Arial" w:cs="Arial"/>
          <w:b/>
          <w:noProof/>
          <w:sz w:val="24"/>
          <w:szCs w:val="24"/>
          <w:lang w:eastAsia="es-MX"/>
        </w:rPr>
        <w:t>Decoración de fiestas cívicas</w:t>
      </w:r>
    </w:p>
    <w:p w:rsidR="003F6311" w:rsidRPr="00587E79" w:rsidRDefault="00587E79" w:rsidP="00587E79">
      <w:pPr>
        <w:spacing w:line="360" w:lineRule="auto"/>
        <w:ind w:left="2832"/>
        <w:jc w:val="both"/>
        <w:rPr>
          <w:rFonts w:ascii="Arial" w:hAnsi="Arial" w:cs="Arial"/>
          <w:b/>
          <w:noProof/>
          <w:sz w:val="24"/>
          <w:szCs w:val="24"/>
          <w:lang w:eastAsia="es-MX"/>
        </w:rPr>
      </w:pPr>
      <w:r>
        <w:rPr>
          <w:rFonts w:ascii="Arial" w:hAnsi="Arial" w:cs="Arial"/>
          <w:b/>
          <w:noProof/>
          <w:sz w:val="24"/>
          <w:szCs w:val="24"/>
          <w:lang w:eastAsia="es-MX"/>
        </w:rPr>
        <w:t xml:space="preserve">6.1.1 </w:t>
      </w:r>
      <w:r w:rsidR="003F6311" w:rsidRPr="00587E79">
        <w:rPr>
          <w:rFonts w:ascii="Arial" w:hAnsi="Arial" w:cs="Arial"/>
          <w:b/>
          <w:noProof/>
          <w:sz w:val="24"/>
          <w:szCs w:val="24"/>
          <w:lang w:eastAsia="es-MX"/>
        </w:rPr>
        <w:t>Acto Cívico</w:t>
      </w:r>
    </w:p>
    <w:p w:rsidR="00AD00A7" w:rsidRPr="00A12571" w:rsidRDefault="00AD00A7" w:rsidP="00763977">
      <w:pPr>
        <w:spacing w:line="360" w:lineRule="auto"/>
        <w:jc w:val="both"/>
        <w:rPr>
          <w:rFonts w:ascii="Arial" w:hAnsi="Arial" w:cs="Arial"/>
          <w:sz w:val="24"/>
          <w:szCs w:val="24"/>
        </w:rPr>
      </w:pPr>
      <w:r w:rsidRPr="00A12571">
        <w:rPr>
          <w:rFonts w:ascii="Arial" w:hAnsi="Arial" w:cs="Arial"/>
          <w:sz w:val="24"/>
          <w:szCs w:val="24"/>
        </w:rPr>
        <w:t xml:space="preserve">En el mes de septiembre se llevó a cabo el tradicional acto cívico en la explanada del Instituto Electoral. Acompañados por la escolta y la banda de guerra del Colegio Luis Silva, los empleados del Instituto Electoral rindieron honores al símbolo patrio.  </w:t>
      </w:r>
    </w:p>
    <w:p w:rsidR="003F6311" w:rsidRPr="00587E79" w:rsidRDefault="003F6311" w:rsidP="00587E79">
      <w:pPr>
        <w:pStyle w:val="Prrafodelista"/>
        <w:numPr>
          <w:ilvl w:val="2"/>
          <w:numId w:val="36"/>
        </w:numPr>
        <w:spacing w:line="360" w:lineRule="auto"/>
        <w:jc w:val="both"/>
        <w:rPr>
          <w:rFonts w:ascii="Arial" w:hAnsi="Arial" w:cs="Arial"/>
          <w:b/>
          <w:noProof/>
          <w:sz w:val="24"/>
          <w:szCs w:val="24"/>
          <w:lang w:eastAsia="es-MX"/>
        </w:rPr>
      </w:pPr>
      <w:r w:rsidRPr="00587E79">
        <w:rPr>
          <w:rFonts w:ascii="Arial" w:hAnsi="Arial" w:cs="Arial"/>
          <w:b/>
          <w:noProof/>
          <w:sz w:val="24"/>
          <w:szCs w:val="24"/>
          <w:lang w:eastAsia="es-MX"/>
        </w:rPr>
        <w:t xml:space="preserve">Altar de muertos </w:t>
      </w:r>
    </w:p>
    <w:p w:rsidR="003F6311" w:rsidRPr="00A12571" w:rsidRDefault="003F6311" w:rsidP="00763977">
      <w:pPr>
        <w:spacing w:line="360" w:lineRule="auto"/>
        <w:jc w:val="both"/>
        <w:rPr>
          <w:rFonts w:ascii="Arial" w:hAnsi="Arial" w:cs="Arial"/>
          <w:sz w:val="24"/>
          <w:szCs w:val="24"/>
        </w:rPr>
      </w:pPr>
      <w:r w:rsidRPr="00A12571">
        <w:rPr>
          <w:rFonts w:ascii="Arial" w:hAnsi="Arial" w:cs="Arial"/>
          <w:sz w:val="24"/>
          <w:szCs w:val="24"/>
        </w:rPr>
        <w:t xml:space="preserve">A finales del mes de octubre se realizó el montaje del tradicional Altar de Muertos, que se ubicó en el área de recepción del Instituto Electoral y de Participación Ciudadana del Estado de Jalisco. La Dirección de Educación Cívica, fue el área encargada de coordinar la actividad.  </w:t>
      </w:r>
    </w:p>
    <w:p w:rsidR="009829E6" w:rsidRDefault="00232767" w:rsidP="00232767">
      <w:pPr>
        <w:pStyle w:val="Prrafodelista"/>
        <w:numPr>
          <w:ilvl w:val="1"/>
          <w:numId w:val="36"/>
        </w:numPr>
        <w:spacing w:line="360" w:lineRule="auto"/>
        <w:jc w:val="both"/>
        <w:rPr>
          <w:rFonts w:ascii="Arial" w:hAnsi="Arial" w:cs="Arial"/>
          <w:b/>
          <w:noProof/>
          <w:sz w:val="24"/>
          <w:szCs w:val="24"/>
          <w:lang w:eastAsia="es-MX"/>
        </w:rPr>
      </w:pPr>
      <w:r>
        <w:rPr>
          <w:rFonts w:ascii="Arial" w:hAnsi="Arial" w:cs="Arial"/>
          <w:b/>
          <w:noProof/>
          <w:sz w:val="24"/>
          <w:szCs w:val="24"/>
          <w:lang w:eastAsia="es-MX"/>
        </w:rPr>
        <w:t>Papirolas 2015</w:t>
      </w:r>
    </w:p>
    <w:p w:rsidR="00232767" w:rsidRPr="00232767" w:rsidRDefault="00232767" w:rsidP="00232767">
      <w:pPr>
        <w:spacing w:line="360" w:lineRule="auto"/>
        <w:jc w:val="both"/>
        <w:rPr>
          <w:rFonts w:ascii="Arial" w:hAnsi="Arial" w:cs="Arial"/>
          <w:sz w:val="24"/>
          <w:szCs w:val="24"/>
        </w:rPr>
      </w:pPr>
      <w:r w:rsidRPr="00232767">
        <w:rPr>
          <w:rFonts w:ascii="Arial" w:hAnsi="Arial" w:cs="Arial"/>
          <w:sz w:val="24"/>
          <w:szCs w:val="24"/>
        </w:rPr>
        <w:t xml:space="preserve">Desde hace más de diez años el Instituto Electoral tiene presencia en el Festival Infantil Papirolas, en su última edición se llevó a cabo del miércoles 20 al domingo 24 de mayo, en Expo Guadalajara. Papirolas es el festival cultural para niñas, </w:t>
      </w:r>
      <w:r w:rsidRPr="00232767">
        <w:rPr>
          <w:rFonts w:ascii="Arial" w:hAnsi="Arial" w:cs="Arial"/>
          <w:sz w:val="24"/>
          <w:szCs w:val="24"/>
        </w:rPr>
        <w:lastRenderedPageBreak/>
        <w:t xml:space="preserve">niños y jóvenes que realiza anualmente la Universidad de Guadalajara, en ésta edición, el tema de fue “ARTEMATICAS”. </w:t>
      </w:r>
    </w:p>
    <w:p w:rsidR="00232767" w:rsidRPr="00232767" w:rsidRDefault="00232767" w:rsidP="00232767">
      <w:pPr>
        <w:spacing w:line="360" w:lineRule="auto"/>
        <w:jc w:val="both"/>
        <w:rPr>
          <w:rFonts w:ascii="Arial" w:hAnsi="Arial" w:cs="Arial"/>
          <w:sz w:val="24"/>
          <w:szCs w:val="24"/>
        </w:rPr>
      </w:pPr>
      <w:r w:rsidRPr="00232767">
        <w:rPr>
          <w:rFonts w:ascii="Arial" w:hAnsi="Arial" w:cs="Arial"/>
          <w:sz w:val="24"/>
          <w:szCs w:val="24"/>
        </w:rPr>
        <w:t xml:space="preserve">Se impartió el taller “Súmate a la democracia”  dirigido a niñas y niños de 7 a 9 años de edad, logrando una participación de </w:t>
      </w:r>
      <w:r w:rsidRPr="00232767">
        <w:rPr>
          <w:rFonts w:ascii="Arial" w:hAnsi="Arial" w:cs="Arial"/>
          <w:b/>
          <w:sz w:val="24"/>
          <w:szCs w:val="24"/>
        </w:rPr>
        <w:t>490 niñas y niños</w:t>
      </w:r>
      <w:r w:rsidRPr="00232767">
        <w:rPr>
          <w:rFonts w:ascii="Arial" w:hAnsi="Arial" w:cs="Arial"/>
          <w:sz w:val="24"/>
          <w:szCs w:val="24"/>
        </w:rPr>
        <w:t xml:space="preserve">.  Dentro del taller se presentó un cuenta cuento grabado por </w:t>
      </w:r>
      <w:proofErr w:type="spellStart"/>
      <w:r w:rsidRPr="00232767">
        <w:rPr>
          <w:rFonts w:ascii="Arial" w:hAnsi="Arial" w:cs="Arial"/>
          <w:sz w:val="24"/>
          <w:szCs w:val="24"/>
        </w:rPr>
        <w:t>Tesiie</w:t>
      </w:r>
      <w:proofErr w:type="spellEnd"/>
      <w:r w:rsidRPr="00232767">
        <w:rPr>
          <w:rFonts w:ascii="Arial" w:hAnsi="Arial" w:cs="Arial"/>
          <w:sz w:val="24"/>
          <w:szCs w:val="24"/>
        </w:rPr>
        <w:t xml:space="preserve"> </w:t>
      </w:r>
      <w:proofErr w:type="spellStart"/>
      <w:r w:rsidRPr="00232767">
        <w:rPr>
          <w:rFonts w:ascii="Arial" w:hAnsi="Arial" w:cs="Arial"/>
          <w:sz w:val="24"/>
          <w:szCs w:val="24"/>
        </w:rPr>
        <w:t>Solinís</w:t>
      </w:r>
      <w:proofErr w:type="spellEnd"/>
      <w:r w:rsidRPr="00232767">
        <w:rPr>
          <w:rFonts w:ascii="Arial" w:hAnsi="Arial" w:cs="Arial"/>
          <w:sz w:val="24"/>
          <w:szCs w:val="24"/>
        </w:rPr>
        <w:t xml:space="preserve"> autora de la colección de libros futuros (e) lectores y se invitó a los asistentes a responder una consulta en urna electrónica sobre los cuentos, obteniendo una participación</w:t>
      </w:r>
      <w:r w:rsidRPr="00232767">
        <w:rPr>
          <w:rFonts w:ascii="Arial" w:hAnsi="Arial" w:cs="Arial"/>
          <w:b/>
          <w:sz w:val="28"/>
          <w:szCs w:val="24"/>
        </w:rPr>
        <w:t xml:space="preserve"> </w:t>
      </w:r>
      <w:r w:rsidRPr="00232767">
        <w:rPr>
          <w:rFonts w:ascii="Arial" w:hAnsi="Arial" w:cs="Arial"/>
          <w:sz w:val="24"/>
          <w:szCs w:val="24"/>
        </w:rPr>
        <w:t xml:space="preserve">de </w:t>
      </w:r>
      <w:r w:rsidRPr="00232767">
        <w:rPr>
          <w:rFonts w:ascii="Arial" w:hAnsi="Arial" w:cs="Arial"/>
          <w:b/>
          <w:sz w:val="24"/>
          <w:szCs w:val="24"/>
        </w:rPr>
        <w:t>399 personas</w:t>
      </w:r>
      <w:r w:rsidRPr="00232767">
        <w:rPr>
          <w:rFonts w:ascii="Arial" w:hAnsi="Arial" w:cs="Arial"/>
          <w:sz w:val="24"/>
          <w:szCs w:val="24"/>
        </w:rPr>
        <w:t xml:space="preserve"> (222 niñas y 177 niños).</w:t>
      </w:r>
    </w:p>
    <w:p w:rsidR="00232767" w:rsidRPr="00970BDA" w:rsidRDefault="00232767" w:rsidP="00970BDA">
      <w:pPr>
        <w:spacing w:line="360" w:lineRule="auto"/>
        <w:jc w:val="both"/>
        <w:rPr>
          <w:rFonts w:ascii="Arial" w:hAnsi="Arial" w:cs="Arial"/>
          <w:b/>
          <w:noProof/>
          <w:sz w:val="28"/>
          <w:szCs w:val="24"/>
          <w:lang w:eastAsia="es-MX"/>
        </w:rPr>
      </w:pPr>
      <w:r w:rsidRPr="00232767">
        <w:rPr>
          <w:rFonts w:ascii="Arial" w:hAnsi="Arial" w:cs="Arial"/>
          <w:sz w:val="24"/>
          <w:szCs w:val="24"/>
        </w:rPr>
        <w:t xml:space="preserve">Adicionalmente, se instalaron dos urnas electrónicas en las que se obtuvo una participación de </w:t>
      </w:r>
      <w:r w:rsidRPr="00232767">
        <w:rPr>
          <w:rFonts w:ascii="Arial" w:hAnsi="Arial" w:cs="Arial"/>
          <w:b/>
          <w:sz w:val="24"/>
          <w:szCs w:val="24"/>
        </w:rPr>
        <w:t xml:space="preserve">1,890 personas </w:t>
      </w:r>
      <w:r w:rsidRPr="00232767">
        <w:rPr>
          <w:rFonts w:ascii="Arial" w:hAnsi="Arial" w:cs="Arial"/>
          <w:sz w:val="24"/>
          <w:szCs w:val="24"/>
        </w:rPr>
        <w:t>(1,136 mujeres y 754 hombres) respondiendo una encuesta sobre discriminación y sugerencias de materiales para el Instituto Electoral.</w:t>
      </w:r>
    </w:p>
    <w:p w:rsidR="00232767" w:rsidRPr="00B96063" w:rsidRDefault="00970BDA" w:rsidP="00232767">
      <w:pPr>
        <w:pStyle w:val="Prrafodelista"/>
        <w:numPr>
          <w:ilvl w:val="1"/>
          <w:numId w:val="36"/>
        </w:numPr>
        <w:spacing w:line="360" w:lineRule="auto"/>
        <w:jc w:val="both"/>
        <w:rPr>
          <w:rFonts w:ascii="Arial" w:hAnsi="Arial" w:cs="Arial"/>
          <w:b/>
          <w:noProof/>
          <w:sz w:val="24"/>
          <w:szCs w:val="24"/>
          <w:lang w:eastAsia="es-MX"/>
        </w:rPr>
      </w:pPr>
      <w:r>
        <w:rPr>
          <w:rFonts w:ascii="Arial" w:hAnsi="Arial" w:cs="Arial"/>
          <w:b/>
          <w:noProof/>
          <w:sz w:val="24"/>
          <w:szCs w:val="24"/>
          <w:lang w:eastAsia="es-MX"/>
        </w:rPr>
        <w:t xml:space="preserve">Concursos </w:t>
      </w:r>
    </w:p>
    <w:p w:rsidR="009829E6" w:rsidRPr="00B51064" w:rsidRDefault="00B651C0" w:rsidP="00B51064">
      <w:pPr>
        <w:spacing w:line="360" w:lineRule="auto"/>
        <w:ind w:left="2124"/>
        <w:jc w:val="both"/>
        <w:rPr>
          <w:rFonts w:ascii="Arial" w:hAnsi="Arial" w:cs="Arial"/>
          <w:b/>
          <w:noProof/>
          <w:sz w:val="24"/>
          <w:szCs w:val="24"/>
          <w:lang w:eastAsia="es-MX"/>
        </w:rPr>
      </w:pPr>
      <w:r w:rsidRPr="00B651C0">
        <w:rPr>
          <w:rFonts w:ascii="Arial" w:hAnsi="Arial" w:cs="Arial"/>
          <w:b/>
          <w:noProof/>
          <w:sz w:val="24"/>
          <w:szCs w:val="24"/>
          <w:lang w:eastAsia="es-MX"/>
        </w:rPr>
        <w:t xml:space="preserve">6.3.1 </w:t>
      </w:r>
      <w:r w:rsidR="009829E6" w:rsidRPr="00B651C0">
        <w:rPr>
          <w:rFonts w:ascii="Arial" w:hAnsi="Arial" w:cs="Arial"/>
          <w:b/>
          <w:noProof/>
          <w:sz w:val="24"/>
          <w:szCs w:val="24"/>
          <w:lang w:eastAsia="es-MX"/>
        </w:rPr>
        <w:t>Concurso</w:t>
      </w:r>
      <w:r w:rsidR="009829E6" w:rsidRPr="00B51064">
        <w:rPr>
          <w:rFonts w:ascii="Arial" w:hAnsi="Arial" w:cs="Arial"/>
          <w:b/>
          <w:noProof/>
          <w:sz w:val="24"/>
          <w:szCs w:val="24"/>
          <w:lang w:eastAsia="es-MX"/>
        </w:rPr>
        <w:t xml:space="preserve"> estatal de video #Yo Participo</w:t>
      </w:r>
    </w:p>
    <w:p w:rsidR="009829E6" w:rsidRPr="00A12571" w:rsidRDefault="009829E6" w:rsidP="00763977">
      <w:pPr>
        <w:spacing w:line="360" w:lineRule="auto"/>
        <w:jc w:val="both"/>
        <w:rPr>
          <w:rFonts w:ascii="Arial" w:hAnsi="Arial" w:cs="Arial"/>
          <w:sz w:val="24"/>
          <w:szCs w:val="24"/>
        </w:rPr>
      </w:pPr>
      <w:r w:rsidRPr="00A12571">
        <w:rPr>
          <w:rFonts w:ascii="Arial" w:hAnsi="Arial" w:cs="Arial"/>
          <w:sz w:val="24"/>
          <w:szCs w:val="24"/>
        </w:rPr>
        <w:t xml:space="preserve">Con la finalidad de promover la participación ciudadana, la cultura democrática y la importancia del ejercicio del derecho al voto entre la ciudadanía jalisciense en el marco del proceso electoral se organizó el concurso estatal de video. </w:t>
      </w:r>
    </w:p>
    <w:p w:rsidR="009829E6" w:rsidRDefault="009829E6" w:rsidP="00763977">
      <w:pPr>
        <w:spacing w:line="360" w:lineRule="auto"/>
        <w:jc w:val="both"/>
        <w:rPr>
          <w:rFonts w:ascii="Arial" w:hAnsi="Arial" w:cs="Arial"/>
          <w:sz w:val="24"/>
          <w:szCs w:val="24"/>
        </w:rPr>
      </w:pPr>
      <w:r w:rsidRPr="00A12571">
        <w:rPr>
          <w:rFonts w:ascii="Arial" w:hAnsi="Arial" w:cs="Arial"/>
          <w:sz w:val="24"/>
          <w:szCs w:val="24"/>
        </w:rPr>
        <w:t xml:space="preserve">Se recibieron en total </w:t>
      </w:r>
      <w:r w:rsidRPr="00B51064">
        <w:rPr>
          <w:rFonts w:ascii="Arial" w:hAnsi="Arial" w:cs="Arial"/>
          <w:b/>
          <w:sz w:val="24"/>
          <w:szCs w:val="24"/>
        </w:rPr>
        <w:t>51 videos</w:t>
      </w:r>
      <w:r w:rsidRPr="00B51064">
        <w:rPr>
          <w:rFonts w:ascii="Arial" w:hAnsi="Arial" w:cs="Arial"/>
          <w:sz w:val="24"/>
          <w:szCs w:val="24"/>
        </w:rPr>
        <w:t xml:space="preserve"> </w:t>
      </w:r>
      <w:r w:rsidRPr="00A12571">
        <w:rPr>
          <w:rFonts w:ascii="Arial" w:hAnsi="Arial" w:cs="Arial"/>
          <w:sz w:val="24"/>
          <w:szCs w:val="24"/>
        </w:rPr>
        <w:t xml:space="preserve">y el jurado calificador estuvo integrado por Hugo Hernández Valdivia, Leonardo Schwebel, Gustavo Domínguez, Ernesto Rodríguez Barrera y Oscar Ábrego de León, quienes deliberaron para designar a los ganadores, que fueron: primer lugar, Jaime Héctor López Bravo y Javier Emmanuel Ramírez Torres; segundo lugar, Sergio Ruíz Rentería; tercer lugar, Juan Pablo Hermosillo Covarrubias; quienes obtuvieron un premio de 40 mil, 30 mil y 15 mil pesos respectivamente. Además una mención honorífica a Víctor Hugo Casillas Romo. </w:t>
      </w:r>
    </w:p>
    <w:p w:rsidR="006A3640" w:rsidRDefault="006A3640" w:rsidP="00CC6852">
      <w:pPr>
        <w:spacing w:line="360" w:lineRule="auto"/>
        <w:ind w:left="2124"/>
        <w:jc w:val="both"/>
        <w:rPr>
          <w:rFonts w:ascii="Arial" w:hAnsi="Arial" w:cs="Arial"/>
          <w:b/>
          <w:noProof/>
          <w:sz w:val="24"/>
          <w:szCs w:val="24"/>
          <w:lang w:eastAsia="es-MX"/>
        </w:rPr>
      </w:pPr>
    </w:p>
    <w:p w:rsidR="009829E6" w:rsidRPr="00CC6852" w:rsidRDefault="00CC6852" w:rsidP="00CC6852">
      <w:pPr>
        <w:spacing w:line="360" w:lineRule="auto"/>
        <w:ind w:left="2124"/>
        <w:jc w:val="both"/>
        <w:rPr>
          <w:rFonts w:ascii="Arial" w:hAnsi="Arial" w:cs="Arial"/>
          <w:b/>
          <w:noProof/>
          <w:sz w:val="24"/>
          <w:szCs w:val="24"/>
          <w:lang w:eastAsia="es-MX"/>
        </w:rPr>
      </w:pPr>
      <w:r>
        <w:rPr>
          <w:rFonts w:ascii="Arial" w:hAnsi="Arial" w:cs="Arial"/>
          <w:b/>
          <w:noProof/>
          <w:sz w:val="24"/>
          <w:szCs w:val="24"/>
          <w:lang w:eastAsia="es-MX"/>
        </w:rPr>
        <w:lastRenderedPageBreak/>
        <w:t xml:space="preserve">6.3.2 </w:t>
      </w:r>
      <w:r w:rsidR="00A50715" w:rsidRPr="00CC6852">
        <w:rPr>
          <w:rFonts w:ascii="Arial" w:hAnsi="Arial" w:cs="Arial"/>
          <w:b/>
          <w:noProof/>
          <w:sz w:val="24"/>
          <w:szCs w:val="24"/>
          <w:lang w:eastAsia="es-MX"/>
        </w:rPr>
        <w:t>Concursos “</w:t>
      </w:r>
      <w:r w:rsidR="009829E6" w:rsidRPr="00CC6852">
        <w:rPr>
          <w:rFonts w:ascii="Arial" w:hAnsi="Arial" w:cs="Arial"/>
          <w:b/>
          <w:noProof/>
          <w:sz w:val="24"/>
          <w:szCs w:val="24"/>
          <w:lang w:eastAsia="es-MX"/>
        </w:rPr>
        <w:t>Fotografía la participación ciudadana</w:t>
      </w:r>
      <w:r w:rsidR="00A50715" w:rsidRPr="00CC6852">
        <w:rPr>
          <w:rFonts w:ascii="Arial" w:hAnsi="Arial" w:cs="Arial"/>
          <w:b/>
          <w:noProof/>
          <w:sz w:val="24"/>
          <w:szCs w:val="24"/>
          <w:lang w:eastAsia="es-MX"/>
        </w:rPr>
        <w:t>”</w:t>
      </w:r>
      <w:r w:rsidR="0077365F" w:rsidRPr="00CC6852">
        <w:rPr>
          <w:rFonts w:ascii="Arial" w:hAnsi="Arial" w:cs="Arial"/>
          <w:b/>
          <w:noProof/>
          <w:sz w:val="24"/>
          <w:szCs w:val="24"/>
          <w:lang w:eastAsia="es-MX"/>
        </w:rPr>
        <w:t xml:space="preserve"> y </w:t>
      </w:r>
      <w:r w:rsidR="00A50715" w:rsidRPr="00CC6852">
        <w:rPr>
          <w:rFonts w:ascii="Arial" w:hAnsi="Arial" w:cs="Arial"/>
          <w:b/>
          <w:noProof/>
          <w:sz w:val="24"/>
          <w:szCs w:val="24"/>
          <w:lang w:eastAsia="es-MX"/>
        </w:rPr>
        <w:t>“</w:t>
      </w:r>
      <w:r w:rsidR="009829E6" w:rsidRPr="00CC6852">
        <w:rPr>
          <w:rFonts w:ascii="Arial" w:hAnsi="Arial" w:cs="Arial"/>
          <w:b/>
          <w:noProof/>
          <w:sz w:val="24"/>
          <w:szCs w:val="24"/>
          <w:lang w:eastAsia="es-MX"/>
        </w:rPr>
        <w:t>Anécdotas del proceso electoral local y federal 2014-2015</w:t>
      </w:r>
      <w:r w:rsidR="00A50715" w:rsidRPr="00CC6852">
        <w:rPr>
          <w:rFonts w:ascii="Arial" w:hAnsi="Arial" w:cs="Arial"/>
          <w:b/>
          <w:noProof/>
          <w:sz w:val="24"/>
          <w:szCs w:val="24"/>
          <w:lang w:eastAsia="es-MX"/>
        </w:rPr>
        <w:t>”</w:t>
      </w:r>
    </w:p>
    <w:p w:rsidR="009829E6" w:rsidRPr="00A12571" w:rsidRDefault="009829E6" w:rsidP="00763977">
      <w:pPr>
        <w:spacing w:line="360" w:lineRule="auto"/>
        <w:jc w:val="both"/>
        <w:rPr>
          <w:rFonts w:ascii="Arial" w:hAnsi="Arial" w:cs="Arial"/>
          <w:sz w:val="24"/>
          <w:szCs w:val="24"/>
        </w:rPr>
      </w:pPr>
      <w:r w:rsidRPr="00A12571">
        <w:rPr>
          <w:rFonts w:ascii="Arial" w:hAnsi="Arial" w:cs="Arial"/>
          <w:sz w:val="24"/>
          <w:szCs w:val="24"/>
        </w:rPr>
        <w:t xml:space="preserve">Con la finalidad de registrar y reflejar la importante tarea de capacitar a los ciudadanos que integraron las Mesas Directivas de Casilla se convocó al personal del Instituto Electoral y cuerpo único de SE y CAEs a los concursos de “Fotografía la participación ciudadana” y “Anécdotas del proceso electoral local y federal 2014-2015”. Se recibieron </w:t>
      </w:r>
      <w:r w:rsidRPr="00C14445">
        <w:rPr>
          <w:rFonts w:ascii="Arial" w:hAnsi="Arial" w:cs="Arial"/>
          <w:b/>
          <w:sz w:val="24"/>
          <w:szCs w:val="24"/>
        </w:rPr>
        <w:t>113 participantes con 272 fotografías</w:t>
      </w:r>
      <w:r w:rsidRPr="00C14445">
        <w:rPr>
          <w:rFonts w:ascii="Arial" w:hAnsi="Arial" w:cs="Arial"/>
          <w:sz w:val="24"/>
          <w:szCs w:val="24"/>
        </w:rPr>
        <w:t xml:space="preserve"> </w:t>
      </w:r>
      <w:r w:rsidRPr="00A12571">
        <w:rPr>
          <w:rFonts w:ascii="Arial" w:hAnsi="Arial" w:cs="Arial"/>
          <w:sz w:val="24"/>
          <w:szCs w:val="24"/>
        </w:rPr>
        <w:t xml:space="preserve">en total, el jurado calificador se integro por Francisco González Magaña, José María Martínez Burgos, Yamile Kabande Hernández, Paula Islas Figueroa y Natalia Fregoso. En el concurso de anécdotas se recibieron </w:t>
      </w:r>
      <w:r w:rsidRPr="00A12571">
        <w:rPr>
          <w:rFonts w:ascii="Arial" w:hAnsi="Arial" w:cs="Arial"/>
          <w:b/>
          <w:sz w:val="24"/>
          <w:szCs w:val="24"/>
        </w:rPr>
        <w:t>61 trabajos</w:t>
      </w:r>
      <w:r w:rsidRPr="00A12571">
        <w:rPr>
          <w:rFonts w:ascii="Arial" w:hAnsi="Arial" w:cs="Arial"/>
          <w:sz w:val="24"/>
          <w:szCs w:val="24"/>
        </w:rPr>
        <w:t xml:space="preserve"> y el jurado calificador estuvo integrado por Tessi Solinís, María Antonieta Flores Astorga, Carlos Martínez Macías, Agustín del Castillo y Vanesa Robles.</w:t>
      </w:r>
    </w:p>
    <w:p w:rsidR="009829E6" w:rsidRPr="00716D00" w:rsidRDefault="009829E6" w:rsidP="00763977">
      <w:pPr>
        <w:spacing w:line="360" w:lineRule="auto"/>
        <w:rPr>
          <w:rFonts w:ascii="Arial" w:hAnsi="Arial" w:cs="Arial"/>
          <w:b/>
          <w:color w:val="365F91" w:themeColor="accent1" w:themeShade="BF"/>
          <w:sz w:val="24"/>
          <w:szCs w:val="24"/>
        </w:rPr>
      </w:pPr>
      <w:r w:rsidRPr="00716D00">
        <w:rPr>
          <w:rFonts w:ascii="Arial" w:hAnsi="Arial" w:cs="Arial"/>
          <w:b/>
          <w:color w:val="365F91" w:themeColor="accent1" w:themeShade="BF"/>
          <w:sz w:val="24"/>
          <w:szCs w:val="24"/>
        </w:rPr>
        <w:t>Información cualitativa</w:t>
      </w:r>
    </w:p>
    <w:p w:rsidR="00F849E8" w:rsidRPr="00A12571" w:rsidRDefault="00BE7729" w:rsidP="00763977">
      <w:pPr>
        <w:spacing w:line="360" w:lineRule="auto"/>
        <w:jc w:val="both"/>
        <w:rPr>
          <w:rFonts w:ascii="Arial" w:hAnsi="Arial" w:cs="Arial"/>
          <w:sz w:val="24"/>
          <w:szCs w:val="24"/>
        </w:rPr>
      </w:pPr>
      <w:r w:rsidRPr="00A12571">
        <w:rPr>
          <w:rFonts w:ascii="Arial" w:hAnsi="Arial" w:cs="Arial"/>
          <w:sz w:val="24"/>
          <w:szCs w:val="24"/>
        </w:rPr>
        <w:t>Del programa de C</w:t>
      </w:r>
      <w:r w:rsidR="00E00270" w:rsidRPr="00A12571">
        <w:rPr>
          <w:rFonts w:ascii="Arial" w:hAnsi="Arial" w:cs="Arial"/>
          <w:sz w:val="24"/>
          <w:szCs w:val="24"/>
        </w:rPr>
        <w:t xml:space="preserve">ultura </w:t>
      </w:r>
      <w:r w:rsidRPr="00A12571">
        <w:rPr>
          <w:rFonts w:ascii="Arial" w:hAnsi="Arial" w:cs="Arial"/>
          <w:sz w:val="24"/>
          <w:szCs w:val="24"/>
        </w:rPr>
        <w:t xml:space="preserve">Cívica se realizó el 60% de las actividades programadas. Por cuestión presupuestal no se realizó lo siguiente: </w:t>
      </w:r>
      <w:r w:rsidR="000F491D" w:rsidRPr="00A12571">
        <w:rPr>
          <w:rFonts w:ascii="Arial" w:hAnsi="Arial" w:cs="Arial"/>
          <w:sz w:val="24"/>
          <w:szCs w:val="24"/>
        </w:rPr>
        <w:t xml:space="preserve">calendario de valores cívicos; cuadernillo de divulgación de cultura cívica; materiales promocionales (bolígrafos, estuche de geometría, regla de plástico, goma de borrar, taza térmica, bolsas reusables grandes y memoria </w:t>
      </w:r>
      <w:proofErr w:type="spellStart"/>
      <w:r w:rsidR="000F491D" w:rsidRPr="00A12571">
        <w:rPr>
          <w:rFonts w:ascii="Arial" w:hAnsi="Arial" w:cs="Arial"/>
          <w:sz w:val="24"/>
          <w:szCs w:val="24"/>
        </w:rPr>
        <w:t>usb</w:t>
      </w:r>
      <w:proofErr w:type="spellEnd"/>
      <w:r w:rsidR="000F491D" w:rsidRPr="00A12571">
        <w:rPr>
          <w:rFonts w:ascii="Arial" w:hAnsi="Arial" w:cs="Arial"/>
          <w:sz w:val="24"/>
          <w:szCs w:val="24"/>
        </w:rPr>
        <w:t xml:space="preserve">); producción de juegos interactivos; curso de verano ‘Veraneando en el IEPC’; Expo Joven y los concurso estatales de Tesis, ensayo y cuento político. </w:t>
      </w:r>
    </w:p>
    <w:p w:rsidR="00F849E8" w:rsidRDefault="00EE539C" w:rsidP="00763977">
      <w:pPr>
        <w:spacing w:line="360" w:lineRule="auto"/>
        <w:jc w:val="both"/>
        <w:rPr>
          <w:rFonts w:ascii="Arial" w:hAnsi="Arial" w:cs="Arial"/>
          <w:sz w:val="24"/>
          <w:szCs w:val="24"/>
        </w:rPr>
      </w:pPr>
      <w:r w:rsidRPr="00A12571">
        <w:rPr>
          <w:rFonts w:ascii="Arial" w:hAnsi="Arial" w:cs="Arial"/>
          <w:sz w:val="24"/>
          <w:szCs w:val="24"/>
        </w:rPr>
        <w:t>Por su parte</w:t>
      </w:r>
      <w:r w:rsidR="00E56020">
        <w:rPr>
          <w:rFonts w:ascii="Arial" w:hAnsi="Arial" w:cs="Arial"/>
          <w:sz w:val="24"/>
          <w:szCs w:val="24"/>
        </w:rPr>
        <w:t>,</w:t>
      </w:r>
      <w:r w:rsidRPr="00A12571">
        <w:rPr>
          <w:rFonts w:ascii="Arial" w:hAnsi="Arial" w:cs="Arial"/>
          <w:sz w:val="24"/>
          <w:szCs w:val="24"/>
        </w:rPr>
        <w:t xml:space="preserve"> el Ejercicio Cívico “Las urnas en las aulas 2015” </w:t>
      </w:r>
      <w:r w:rsidR="00D14017">
        <w:rPr>
          <w:rFonts w:ascii="Arial" w:hAnsi="Arial" w:cs="Arial"/>
          <w:sz w:val="24"/>
          <w:szCs w:val="24"/>
        </w:rPr>
        <w:t xml:space="preserve">no se realizó debido a que </w:t>
      </w:r>
      <w:r w:rsidR="00E56020">
        <w:rPr>
          <w:rFonts w:ascii="Arial" w:hAnsi="Arial" w:cs="Arial"/>
          <w:sz w:val="24"/>
          <w:szCs w:val="24"/>
        </w:rPr>
        <w:t>no se consideró</w:t>
      </w:r>
      <w:r w:rsidR="00D14017">
        <w:rPr>
          <w:rFonts w:ascii="Arial" w:hAnsi="Arial" w:cs="Arial"/>
          <w:sz w:val="24"/>
          <w:szCs w:val="24"/>
        </w:rPr>
        <w:t xml:space="preserve"> pertinente </w:t>
      </w:r>
      <w:r w:rsidR="00B24366">
        <w:rPr>
          <w:rFonts w:ascii="Arial" w:hAnsi="Arial" w:cs="Arial"/>
          <w:sz w:val="24"/>
          <w:szCs w:val="24"/>
        </w:rPr>
        <w:t>de acuerdo a los fines perfilados en el diseño del plan de educación cívica</w:t>
      </w:r>
      <w:r w:rsidR="00E56020">
        <w:rPr>
          <w:rFonts w:ascii="Arial" w:hAnsi="Arial" w:cs="Arial"/>
          <w:sz w:val="24"/>
          <w:szCs w:val="24"/>
        </w:rPr>
        <w:t>, 2015-2021</w:t>
      </w:r>
      <w:r w:rsidR="00B24366">
        <w:rPr>
          <w:rFonts w:ascii="Arial" w:hAnsi="Arial" w:cs="Arial"/>
          <w:sz w:val="24"/>
          <w:szCs w:val="24"/>
        </w:rPr>
        <w:t xml:space="preserve">. </w:t>
      </w:r>
    </w:p>
    <w:p w:rsidR="00686310" w:rsidRDefault="00686310" w:rsidP="00763977">
      <w:pPr>
        <w:spacing w:line="360" w:lineRule="auto"/>
        <w:jc w:val="both"/>
        <w:rPr>
          <w:rFonts w:ascii="Arial" w:hAnsi="Arial" w:cs="Arial"/>
          <w:sz w:val="24"/>
          <w:szCs w:val="24"/>
        </w:rPr>
      </w:pPr>
    </w:p>
    <w:p w:rsidR="00686310" w:rsidRDefault="00686310" w:rsidP="00763977">
      <w:pPr>
        <w:spacing w:line="360" w:lineRule="auto"/>
        <w:jc w:val="both"/>
        <w:rPr>
          <w:rFonts w:ascii="Arial" w:hAnsi="Arial" w:cs="Arial"/>
          <w:sz w:val="24"/>
          <w:szCs w:val="24"/>
        </w:rPr>
      </w:pPr>
    </w:p>
    <w:p w:rsidR="00686310" w:rsidRPr="00A12571" w:rsidRDefault="00686310" w:rsidP="00763977">
      <w:pPr>
        <w:spacing w:line="360" w:lineRule="auto"/>
        <w:jc w:val="both"/>
        <w:rPr>
          <w:rFonts w:ascii="Arial" w:hAnsi="Arial" w:cs="Arial"/>
          <w:sz w:val="24"/>
          <w:szCs w:val="24"/>
        </w:rPr>
      </w:pPr>
    </w:p>
    <w:p w:rsidR="00F849E8" w:rsidRPr="007D093D" w:rsidRDefault="005C3B47" w:rsidP="007D093D">
      <w:pPr>
        <w:pStyle w:val="Prrafodelista"/>
        <w:numPr>
          <w:ilvl w:val="0"/>
          <w:numId w:val="30"/>
        </w:numPr>
        <w:spacing w:line="360" w:lineRule="auto"/>
        <w:jc w:val="both"/>
        <w:rPr>
          <w:rFonts w:ascii="Arial" w:hAnsi="Arial" w:cs="Arial"/>
          <w:b/>
          <w:noProof/>
          <w:color w:val="7030A0"/>
          <w:sz w:val="28"/>
          <w:szCs w:val="24"/>
          <w:lang w:eastAsia="es-MX"/>
        </w:rPr>
      </w:pPr>
      <w:r w:rsidRPr="007D093D">
        <w:rPr>
          <w:rFonts w:ascii="Arial" w:hAnsi="Arial" w:cs="Arial"/>
          <w:b/>
          <w:noProof/>
          <w:color w:val="7030A0"/>
          <w:sz w:val="28"/>
          <w:szCs w:val="24"/>
          <w:lang w:eastAsia="es-MX"/>
        </w:rPr>
        <w:lastRenderedPageBreak/>
        <w:t xml:space="preserve">Investigación Electoral </w:t>
      </w:r>
    </w:p>
    <w:p w:rsidR="005C3B47" w:rsidRPr="00716D00" w:rsidRDefault="005C3B47" w:rsidP="00763977">
      <w:pPr>
        <w:spacing w:line="360" w:lineRule="auto"/>
        <w:rPr>
          <w:rFonts w:ascii="Arial" w:hAnsi="Arial" w:cs="Arial"/>
          <w:b/>
          <w:color w:val="365F91" w:themeColor="accent1" w:themeShade="BF"/>
          <w:sz w:val="24"/>
          <w:szCs w:val="24"/>
        </w:rPr>
      </w:pPr>
      <w:r w:rsidRPr="00716D00">
        <w:rPr>
          <w:rFonts w:ascii="Arial" w:hAnsi="Arial" w:cs="Arial"/>
          <w:b/>
          <w:color w:val="365F91" w:themeColor="accent1" w:themeShade="BF"/>
          <w:sz w:val="24"/>
          <w:szCs w:val="24"/>
        </w:rPr>
        <w:t xml:space="preserve">Información cuantitativa  </w:t>
      </w:r>
    </w:p>
    <w:p w:rsidR="005C3B47" w:rsidRPr="004666D4" w:rsidRDefault="00716D00" w:rsidP="00763977">
      <w:pPr>
        <w:pStyle w:val="Prrafodelista"/>
        <w:spacing w:line="360" w:lineRule="auto"/>
        <w:ind w:left="1146"/>
        <w:jc w:val="both"/>
        <w:rPr>
          <w:rFonts w:ascii="Arial" w:hAnsi="Arial" w:cs="Arial"/>
          <w:b/>
          <w:noProof/>
          <w:sz w:val="24"/>
          <w:szCs w:val="24"/>
          <w:lang w:eastAsia="es-MX"/>
        </w:rPr>
      </w:pPr>
      <w:r>
        <w:rPr>
          <w:rFonts w:ascii="Arial" w:hAnsi="Arial" w:cs="Arial"/>
          <w:b/>
          <w:noProof/>
          <w:sz w:val="24"/>
          <w:szCs w:val="24"/>
          <w:lang w:eastAsia="es-MX"/>
        </w:rPr>
        <w:t xml:space="preserve">7.1 </w:t>
      </w:r>
      <w:r w:rsidR="005C3B47" w:rsidRPr="004666D4">
        <w:rPr>
          <w:rFonts w:ascii="Arial" w:hAnsi="Arial" w:cs="Arial"/>
          <w:b/>
          <w:noProof/>
          <w:sz w:val="24"/>
          <w:szCs w:val="24"/>
          <w:lang w:eastAsia="es-MX"/>
        </w:rPr>
        <w:t xml:space="preserve"> Encuesta Cultura Política 2015 </w:t>
      </w:r>
    </w:p>
    <w:p w:rsidR="005C3B47" w:rsidRPr="00A12571" w:rsidRDefault="005C3B47" w:rsidP="00763977">
      <w:pPr>
        <w:spacing w:line="360" w:lineRule="auto"/>
        <w:jc w:val="both"/>
        <w:rPr>
          <w:rFonts w:ascii="Arial" w:hAnsi="Arial" w:cs="Arial"/>
          <w:sz w:val="24"/>
          <w:szCs w:val="24"/>
        </w:rPr>
      </w:pPr>
      <w:r w:rsidRPr="00A12571">
        <w:rPr>
          <w:rFonts w:ascii="Arial" w:hAnsi="Arial" w:cs="Arial"/>
          <w:sz w:val="24"/>
          <w:szCs w:val="24"/>
        </w:rPr>
        <w:t xml:space="preserve">Para crear un diagnóstico certero de la percepción, conocimiento y prácticas que abarcan el proceso de construcción de la ciudadanía en el estado de Jalisco, se diseñó e implementó la “Encuesta de Cultura Política en Jalisco 2015”. Con el fin específico de dotar al Instituto Electoral de información, datos actualizados y desagregados por región, partiendo que en la entidad se presentan diversos escenarios al conformarse de rasgos tan heterogéneos en todo el territorio, como insumo para la política pública “Educar para la democracia 2015-2021”.  </w:t>
      </w:r>
    </w:p>
    <w:p w:rsidR="005C3B47" w:rsidRPr="00A12571" w:rsidRDefault="005C3B47" w:rsidP="00763977">
      <w:pPr>
        <w:spacing w:line="360" w:lineRule="auto"/>
        <w:jc w:val="both"/>
        <w:rPr>
          <w:rFonts w:ascii="Arial" w:hAnsi="Arial" w:cs="Arial"/>
          <w:sz w:val="24"/>
          <w:szCs w:val="24"/>
        </w:rPr>
      </w:pPr>
      <w:r w:rsidRPr="00A12571">
        <w:rPr>
          <w:rFonts w:ascii="Arial" w:hAnsi="Arial" w:cs="Arial"/>
          <w:sz w:val="24"/>
          <w:szCs w:val="24"/>
        </w:rPr>
        <w:t xml:space="preserve">Se consideró tomar como propuesta las seis dimensiones consideradas en el estudio elaborado por el INE y Colmex (2014), que intitularon como “Informe país sobre la calidad de la ciudadanía en México”. </w:t>
      </w:r>
    </w:p>
    <w:p w:rsidR="005C3B47" w:rsidRPr="00A12571" w:rsidRDefault="005C3B47" w:rsidP="00763977">
      <w:pPr>
        <w:pStyle w:val="Prrafodelista"/>
        <w:numPr>
          <w:ilvl w:val="0"/>
          <w:numId w:val="13"/>
        </w:numPr>
        <w:spacing w:line="360" w:lineRule="auto"/>
        <w:jc w:val="both"/>
        <w:rPr>
          <w:rFonts w:ascii="Arial" w:hAnsi="Arial" w:cs="Arial"/>
          <w:sz w:val="24"/>
          <w:szCs w:val="24"/>
        </w:rPr>
      </w:pPr>
      <w:r w:rsidRPr="00A12571">
        <w:rPr>
          <w:rFonts w:ascii="Arial" w:hAnsi="Arial" w:cs="Arial"/>
          <w:sz w:val="24"/>
          <w:szCs w:val="24"/>
        </w:rPr>
        <w:t>Estado de derecho y acceso a la justicia</w:t>
      </w:r>
    </w:p>
    <w:p w:rsidR="005C3B47" w:rsidRPr="00A12571" w:rsidRDefault="005C3B47" w:rsidP="00763977">
      <w:pPr>
        <w:pStyle w:val="Prrafodelista"/>
        <w:numPr>
          <w:ilvl w:val="0"/>
          <w:numId w:val="13"/>
        </w:numPr>
        <w:spacing w:line="360" w:lineRule="auto"/>
        <w:jc w:val="both"/>
        <w:rPr>
          <w:rFonts w:ascii="Arial" w:hAnsi="Arial" w:cs="Arial"/>
          <w:sz w:val="24"/>
          <w:szCs w:val="24"/>
        </w:rPr>
      </w:pPr>
      <w:r w:rsidRPr="00A12571">
        <w:rPr>
          <w:rFonts w:ascii="Arial" w:hAnsi="Arial" w:cs="Arial"/>
          <w:sz w:val="24"/>
          <w:szCs w:val="24"/>
        </w:rPr>
        <w:t>Vida política</w:t>
      </w:r>
    </w:p>
    <w:p w:rsidR="005C3B47" w:rsidRPr="00A12571" w:rsidRDefault="005C3B47" w:rsidP="00763977">
      <w:pPr>
        <w:pStyle w:val="Prrafodelista"/>
        <w:numPr>
          <w:ilvl w:val="0"/>
          <w:numId w:val="13"/>
        </w:numPr>
        <w:spacing w:line="360" w:lineRule="auto"/>
        <w:jc w:val="both"/>
        <w:rPr>
          <w:rFonts w:ascii="Arial" w:hAnsi="Arial" w:cs="Arial"/>
          <w:sz w:val="24"/>
          <w:szCs w:val="24"/>
        </w:rPr>
      </w:pPr>
      <w:r w:rsidRPr="00A12571">
        <w:rPr>
          <w:rFonts w:ascii="Arial" w:hAnsi="Arial" w:cs="Arial"/>
          <w:sz w:val="24"/>
          <w:szCs w:val="24"/>
        </w:rPr>
        <w:t>Sociedad civil y Participación</w:t>
      </w:r>
    </w:p>
    <w:p w:rsidR="005C3B47" w:rsidRPr="00A12571" w:rsidRDefault="005C3B47" w:rsidP="00763977">
      <w:pPr>
        <w:pStyle w:val="Prrafodelista"/>
        <w:numPr>
          <w:ilvl w:val="0"/>
          <w:numId w:val="13"/>
        </w:numPr>
        <w:spacing w:line="360" w:lineRule="auto"/>
        <w:jc w:val="both"/>
        <w:rPr>
          <w:rFonts w:ascii="Arial" w:hAnsi="Arial" w:cs="Arial"/>
          <w:sz w:val="24"/>
          <w:szCs w:val="24"/>
        </w:rPr>
      </w:pPr>
      <w:r w:rsidRPr="00A12571">
        <w:rPr>
          <w:rFonts w:ascii="Arial" w:hAnsi="Arial" w:cs="Arial"/>
          <w:sz w:val="24"/>
          <w:szCs w:val="24"/>
        </w:rPr>
        <w:t>Vida comunitaria</w:t>
      </w:r>
    </w:p>
    <w:p w:rsidR="005C3B47" w:rsidRPr="00A12571" w:rsidRDefault="005C3B47" w:rsidP="00763977">
      <w:pPr>
        <w:pStyle w:val="Prrafodelista"/>
        <w:numPr>
          <w:ilvl w:val="0"/>
          <w:numId w:val="13"/>
        </w:numPr>
        <w:spacing w:line="360" w:lineRule="auto"/>
        <w:jc w:val="both"/>
        <w:rPr>
          <w:rFonts w:ascii="Arial" w:hAnsi="Arial" w:cs="Arial"/>
          <w:sz w:val="24"/>
          <w:szCs w:val="24"/>
        </w:rPr>
      </w:pPr>
      <w:r w:rsidRPr="00A12571">
        <w:rPr>
          <w:rFonts w:ascii="Arial" w:hAnsi="Arial" w:cs="Arial"/>
          <w:sz w:val="24"/>
          <w:szCs w:val="24"/>
        </w:rPr>
        <w:t>Valores</w:t>
      </w:r>
    </w:p>
    <w:p w:rsidR="005C3B47" w:rsidRPr="00A12571" w:rsidRDefault="005C3B47" w:rsidP="00763977">
      <w:pPr>
        <w:pStyle w:val="Prrafodelista"/>
        <w:numPr>
          <w:ilvl w:val="0"/>
          <w:numId w:val="13"/>
        </w:numPr>
        <w:spacing w:line="360" w:lineRule="auto"/>
        <w:jc w:val="both"/>
        <w:rPr>
          <w:rFonts w:ascii="Arial" w:hAnsi="Arial" w:cs="Arial"/>
          <w:sz w:val="24"/>
          <w:szCs w:val="24"/>
        </w:rPr>
      </w:pPr>
      <w:r w:rsidRPr="00A12571">
        <w:rPr>
          <w:rFonts w:ascii="Arial" w:hAnsi="Arial" w:cs="Arial"/>
          <w:sz w:val="24"/>
          <w:szCs w:val="24"/>
        </w:rPr>
        <w:t>Acceso a los bienes demandados por los ciudadanos</w:t>
      </w:r>
    </w:p>
    <w:p w:rsidR="005C3B47" w:rsidRPr="00A12571" w:rsidRDefault="005C3B47" w:rsidP="00763977">
      <w:pPr>
        <w:spacing w:line="360" w:lineRule="auto"/>
        <w:jc w:val="both"/>
        <w:rPr>
          <w:rFonts w:ascii="Arial" w:hAnsi="Arial" w:cs="Arial"/>
          <w:sz w:val="24"/>
          <w:szCs w:val="24"/>
        </w:rPr>
      </w:pPr>
      <w:r w:rsidRPr="00A12571">
        <w:rPr>
          <w:rFonts w:ascii="Arial" w:hAnsi="Arial" w:cs="Arial"/>
          <w:sz w:val="24"/>
          <w:szCs w:val="24"/>
        </w:rPr>
        <w:t xml:space="preserve">Del lunes 27 al jueves 30 de julio de 2015 se realizó la encuesta “Cultura Política en Jalisco 2015”, se visitaron </w:t>
      </w:r>
      <w:r w:rsidRPr="00716D00">
        <w:rPr>
          <w:rFonts w:ascii="Arial" w:hAnsi="Arial" w:cs="Arial"/>
          <w:b/>
          <w:sz w:val="24"/>
          <w:szCs w:val="24"/>
        </w:rPr>
        <w:t>52 municipios</w:t>
      </w:r>
      <w:r w:rsidRPr="00716D00">
        <w:rPr>
          <w:rFonts w:ascii="Arial" w:hAnsi="Arial" w:cs="Arial"/>
          <w:szCs w:val="24"/>
        </w:rPr>
        <w:t xml:space="preserve">, </w:t>
      </w:r>
      <w:r w:rsidRPr="00A12571">
        <w:rPr>
          <w:rFonts w:ascii="Arial" w:hAnsi="Arial" w:cs="Arial"/>
          <w:sz w:val="24"/>
          <w:szCs w:val="24"/>
        </w:rPr>
        <w:t xml:space="preserve">8 distritos electorales, participaron 74 coordinadores centrales y distritales de  Educación Cívica, Organización Electoral e Informática, y en total se levantaron </w:t>
      </w:r>
      <w:r w:rsidRPr="00716D00">
        <w:rPr>
          <w:rFonts w:ascii="Arial" w:hAnsi="Arial" w:cs="Arial"/>
          <w:b/>
          <w:sz w:val="24"/>
          <w:szCs w:val="24"/>
        </w:rPr>
        <w:t>1,500 cuestionarios</w:t>
      </w:r>
      <w:r w:rsidRPr="00716D00">
        <w:rPr>
          <w:rFonts w:ascii="Arial" w:hAnsi="Arial" w:cs="Arial"/>
          <w:szCs w:val="24"/>
        </w:rPr>
        <w:t xml:space="preserve"> </w:t>
      </w:r>
      <w:r w:rsidRPr="00A12571">
        <w:rPr>
          <w:rFonts w:ascii="Arial" w:hAnsi="Arial" w:cs="Arial"/>
          <w:sz w:val="24"/>
          <w:szCs w:val="24"/>
        </w:rPr>
        <w:t xml:space="preserve">en la entidad. </w:t>
      </w:r>
    </w:p>
    <w:p w:rsidR="00F70ECB" w:rsidRPr="007E3109" w:rsidRDefault="0050076F" w:rsidP="00763977">
      <w:pPr>
        <w:pStyle w:val="Prrafodelista"/>
        <w:spacing w:line="360" w:lineRule="auto"/>
        <w:jc w:val="both"/>
        <w:rPr>
          <w:rFonts w:ascii="Arial" w:hAnsi="Arial" w:cs="Arial"/>
          <w:b/>
          <w:noProof/>
          <w:sz w:val="24"/>
          <w:szCs w:val="24"/>
          <w:lang w:eastAsia="es-MX"/>
        </w:rPr>
      </w:pPr>
      <w:r>
        <w:rPr>
          <w:rFonts w:ascii="Arial" w:hAnsi="Arial" w:cs="Arial"/>
          <w:b/>
          <w:noProof/>
          <w:sz w:val="24"/>
          <w:szCs w:val="24"/>
          <w:lang w:eastAsia="es-MX"/>
        </w:rPr>
        <w:t xml:space="preserve">7.2 </w:t>
      </w:r>
      <w:r w:rsidR="00F70ECB" w:rsidRPr="007E3109">
        <w:rPr>
          <w:rFonts w:ascii="Arial" w:hAnsi="Arial" w:cs="Arial"/>
          <w:b/>
          <w:noProof/>
          <w:sz w:val="24"/>
          <w:szCs w:val="24"/>
          <w:lang w:eastAsia="es-MX"/>
        </w:rPr>
        <w:t>Política pública “Educar para la democracia”</w:t>
      </w:r>
    </w:p>
    <w:p w:rsidR="004D0525" w:rsidRPr="00A12571" w:rsidRDefault="00F70ECB" w:rsidP="00763977">
      <w:pPr>
        <w:spacing w:line="360" w:lineRule="auto"/>
        <w:jc w:val="both"/>
        <w:rPr>
          <w:rFonts w:ascii="Arial" w:hAnsi="Arial" w:cs="Arial"/>
          <w:sz w:val="24"/>
          <w:szCs w:val="24"/>
        </w:rPr>
      </w:pPr>
      <w:r w:rsidRPr="00A12571">
        <w:rPr>
          <w:rFonts w:ascii="Arial" w:hAnsi="Arial" w:cs="Arial"/>
          <w:sz w:val="24"/>
          <w:szCs w:val="24"/>
        </w:rPr>
        <w:t xml:space="preserve">Con el propósito de analizar el contexto de Jalisco en materia de Educación cívica, la percepción de gobiernos locales, participación ciudadana, cultura política y </w:t>
      </w:r>
      <w:r w:rsidRPr="00A12571">
        <w:rPr>
          <w:rFonts w:ascii="Arial" w:hAnsi="Arial" w:cs="Arial"/>
          <w:sz w:val="24"/>
          <w:szCs w:val="24"/>
        </w:rPr>
        <w:lastRenderedPageBreak/>
        <w:t xml:space="preserve">democrática, en el 2015 inició </w:t>
      </w:r>
      <w:r w:rsidR="00F676C0" w:rsidRPr="00A12571">
        <w:rPr>
          <w:rFonts w:ascii="Arial" w:hAnsi="Arial" w:cs="Arial"/>
          <w:sz w:val="24"/>
          <w:szCs w:val="24"/>
        </w:rPr>
        <w:t>con el diseño</w:t>
      </w:r>
      <w:r w:rsidR="00510E9D" w:rsidRPr="00A12571">
        <w:rPr>
          <w:rFonts w:ascii="Arial" w:hAnsi="Arial" w:cs="Arial"/>
          <w:sz w:val="24"/>
          <w:szCs w:val="24"/>
        </w:rPr>
        <w:t xml:space="preserve"> y diagnóstico</w:t>
      </w:r>
      <w:r w:rsidR="00F676C0" w:rsidRPr="00A12571">
        <w:rPr>
          <w:rFonts w:ascii="Arial" w:hAnsi="Arial" w:cs="Arial"/>
          <w:sz w:val="24"/>
          <w:szCs w:val="24"/>
        </w:rPr>
        <w:t xml:space="preserve"> </w:t>
      </w:r>
      <w:r w:rsidRPr="00A12571">
        <w:rPr>
          <w:rFonts w:ascii="Arial" w:hAnsi="Arial" w:cs="Arial"/>
          <w:sz w:val="24"/>
          <w:szCs w:val="24"/>
        </w:rPr>
        <w:t xml:space="preserve">de la política “Educar para la democracia: Proyecto para Jalisco al 2021”. </w:t>
      </w:r>
    </w:p>
    <w:p w:rsidR="00F70ECB" w:rsidRPr="00A12571" w:rsidRDefault="001B1926" w:rsidP="00763977">
      <w:pPr>
        <w:spacing w:line="360" w:lineRule="auto"/>
        <w:jc w:val="both"/>
        <w:rPr>
          <w:rFonts w:ascii="Arial" w:hAnsi="Arial" w:cs="Arial"/>
          <w:sz w:val="24"/>
          <w:szCs w:val="24"/>
        </w:rPr>
      </w:pPr>
      <w:r w:rsidRPr="00A12571">
        <w:rPr>
          <w:rFonts w:ascii="Arial" w:hAnsi="Arial" w:cs="Arial"/>
          <w:sz w:val="24"/>
          <w:szCs w:val="24"/>
        </w:rPr>
        <w:t>L</w:t>
      </w:r>
      <w:r w:rsidR="004D0525" w:rsidRPr="00A12571">
        <w:rPr>
          <w:rFonts w:ascii="Arial" w:hAnsi="Arial" w:cs="Arial"/>
          <w:sz w:val="24"/>
          <w:szCs w:val="24"/>
        </w:rPr>
        <w:t>a política</w:t>
      </w:r>
      <w:r w:rsidRPr="00A12571">
        <w:rPr>
          <w:rFonts w:ascii="Arial" w:hAnsi="Arial" w:cs="Arial"/>
          <w:sz w:val="24"/>
          <w:szCs w:val="24"/>
        </w:rPr>
        <w:t xml:space="preserve"> </w:t>
      </w:r>
      <w:r w:rsidR="004D0525" w:rsidRPr="00A12571">
        <w:rPr>
          <w:rFonts w:ascii="Arial" w:hAnsi="Arial" w:cs="Arial"/>
          <w:sz w:val="24"/>
          <w:szCs w:val="24"/>
        </w:rPr>
        <w:t>p</w:t>
      </w:r>
      <w:r w:rsidR="00F70ECB" w:rsidRPr="00A12571">
        <w:rPr>
          <w:rFonts w:ascii="Arial" w:hAnsi="Arial" w:cs="Arial"/>
          <w:sz w:val="24"/>
          <w:szCs w:val="24"/>
        </w:rPr>
        <w:t>retende desarrollar proyectos y programas para promover y dotar a los ciudadanos de competencias cívicas para el ejercicio de una ciudadanía consciente y activa en el estado de Jalisco, que se reconozca como incluyente, plural y tolerante; que ejerza el diálogo, el respeto, la cooperación, la honestidad y la responsabilidad como valores esenciales para la convivencia democrática.</w:t>
      </w:r>
    </w:p>
    <w:p w:rsidR="005C3B47" w:rsidRPr="0050076F" w:rsidRDefault="005C3B47" w:rsidP="00763977">
      <w:pPr>
        <w:spacing w:line="360" w:lineRule="auto"/>
        <w:rPr>
          <w:rFonts w:ascii="Arial" w:hAnsi="Arial" w:cs="Arial"/>
          <w:b/>
          <w:color w:val="365F91" w:themeColor="accent1" w:themeShade="BF"/>
          <w:sz w:val="24"/>
          <w:szCs w:val="24"/>
        </w:rPr>
      </w:pPr>
      <w:r w:rsidRPr="0050076F">
        <w:rPr>
          <w:rFonts w:ascii="Arial" w:hAnsi="Arial" w:cs="Arial"/>
          <w:b/>
          <w:color w:val="365F91" w:themeColor="accent1" w:themeShade="BF"/>
          <w:sz w:val="24"/>
          <w:szCs w:val="24"/>
        </w:rPr>
        <w:t>Información cualitativa</w:t>
      </w:r>
    </w:p>
    <w:p w:rsidR="009E48EA" w:rsidRPr="00A12571" w:rsidRDefault="00510E9D" w:rsidP="00763977">
      <w:pPr>
        <w:spacing w:line="360" w:lineRule="auto"/>
        <w:jc w:val="both"/>
        <w:rPr>
          <w:rFonts w:ascii="Arial" w:hAnsi="Arial" w:cs="Arial"/>
          <w:sz w:val="24"/>
          <w:szCs w:val="24"/>
        </w:rPr>
      </w:pPr>
      <w:r w:rsidRPr="00A12571">
        <w:rPr>
          <w:rFonts w:ascii="Arial" w:hAnsi="Arial" w:cs="Arial"/>
          <w:sz w:val="24"/>
          <w:szCs w:val="24"/>
        </w:rPr>
        <w:t xml:space="preserve">En el programa de Investigación Electoral se cumplió el  </w:t>
      </w:r>
      <w:r w:rsidR="006D5B89">
        <w:rPr>
          <w:rFonts w:ascii="Arial" w:hAnsi="Arial" w:cs="Arial"/>
          <w:sz w:val="24"/>
          <w:szCs w:val="24"/>
        </w:rPr>
        <w:t>8</w:t>
      </w:r>
      <w:r w:rsidR="00DF2FAA" w:rsidRPr="00A12571">
        <w:rPr>
          <w:rFonts w:ascii="Arial" w:hAnsi="Arial" w:cs="Arial"/>
          <w:sz w:val="24"/>
          <w:szCs w:val="24"/>
        </w:rPr>
        <w:t xml:space="preserve">0% de las actividades programadas. Por </w:t>
      </w:r>
      <w:r w:rsidR="006D5B89">
        <w:rPr>
          <w:rFonts w:ascii="Arial" w:hAnsi="Arial" w:cs="Arial"/>
          <w:sz w:val="24"/>
          <w:szCs w:val="24"/>
        </w:rPr>
        <w:t xml:space="preserve">falta de recursos humanos y económicos </w:t>
      </w:r>
      <w:r w:rsidR="00DF2FAA" w:rsidRPr="00A12571">
        <w:rPr>
          <w:rFonts w:ascii="Arial" w:hAnsi="Arial" w:cs="Arial"/>
          <w:sz w:val="24"/>
          <w:szCs w:val="24"/>
        </w:rPr>
        <w:t xml:space="preserve">no se realizó investigación en materia de cultura política. </w:t>
      </w:r>
    </w:p>
    <w:p w:rsidR="00E7000E" w:rsidRPr="007D093D" w:rsidRDefault="008353EE" w:rsidP="007D093D">
      <w:pPr>
        <w:pStyle w:val="Prrafodelista"/>
        <w:numPr>
          <w:ilvl w:val="0"/>
          <w:numId w:val="30"/>
        </w:numPr>
        <w:spacing w:line="360" w:lineRule="auto"/>
        <w:jc w:val="both"/>
        <w:rPr>
          <w:rFonts w:ascii="Arial" w:hAnsi="Arial" w:cs="Arial"/>
          <w:b/>
          <w:noProof/>
          <w:color w:val="7030A0"/>
          <w:sz w:val="28"/>
          <w:szCs w:val="24"/>
          <w:lang w:eastAsia="es-MX"/>
        </w:rPr>
      </w:pPr>
      <w:r w:rsidRPr="007D093D">
        <w:rPr>
          <w:rFonts w:ascii="Arial" w:hAnsi="Arial" w:cs="Arial"/>
          <w:b/>
          <w:noProof/>
          <w:color w:val="7030A0"/>
          <w:sz w:val="28"/>
          <w:szCs w:val="24"/>
          <w:lang w:eastAsia="es-MX"/>
        </w:rPr>
        <w:t xml:space="preserve">Ahorro Material y Ecológico </w:t>
      </w:r>
    </w:p>
    <w:p w:rsidR="004B51A4" w:rsidRPr="00AF53A4" w:rsidRDefault="004B51A4" w:rsidP="00763977">
      <w:pPr>
        <w:spacing w:line="360" w:lineRule="auto"/>
        <w:rPr>
          <w:rFonts w:ascii="Arial" w:hAnsi="Arial" w:cs="Arial"/>
          <w:b/>
          <w:color w:val="365F91" w:themeColor="accent1" w:themeShade="BF"/>
          <w:sz w:val="24"/>
          <w:szCs w:val="24"/>
        </w:rPr>
      </w:pPr>
      <w:r w:rsidRPr="00AF53A4">
        <w:rPr>
          <w:rFonts w:ascii="Arial" w:hAnsi="Arial" w:cs="Arial"/>
          <w:b/>
          <w:color w:val="365F91" w:themeColor="accent1" w:themeShade="BF"/>
          <w:sz w:val="24"/>
          <w:szCs w:val="24"/>
        </w:rPr>
        <w:t xml:space="preserve">Información cuantitativa  </w:t>
      </w:r>
    </w:p>
    <w:p w:rsidR="008353EE" w:rsidRPr="00A12571" w:rsidRDefault="008353EE" w:rsidP="00763977">
      <w:pPr>
        <w:spacing w:line="360" w:lineRule="auto"/>
        <w:jc w:val="both"/>
        <w:rPr>
          <w:rFonts w:ascii="Arial" w:hAnsi="Arial" w:cs="Arial"/>
          <w:sz w:val="24"/>
          <w:szCs w:val="24"/>
        </w:rPr>
      </w:pPr>
      <w:r w:rsidRPr="00A12571">
        <w:rPr>
          <w:rFonts w:ascii="Arial" w:hAnsi="Arial" w:cs="Arial"/>
          <w:sz w:val="24"/>
          <w:szCs w:val="24"/>
        </w:rPr>
        <w:t xml:space="preserve">El objetivo de este programa es desarrollar una cultura, promover conductas y establecer metodologías para fomentar un consumo racional y responsable de los recursos materiales, el agua y la energía que utiliza el Instituto Electoral en sus operaciones cotidianas, para reducir los impactos nocivos sobre el medio ambiente. El programa de reciclaje se implementa de manera permanente en las áreas del Instituto y entre los vecinos de la colonia Italia Providencia Norte.  </w:t>
      </w:r>
    </w:p>
    <w:p w:rsidR="008353EE" w:rsidRPr="00A12571" w:rsidRDefault="008353EE" w:rsidP="00763977">
      <w:pPr>
        <w:spacing w:line="360" w:lineRule="auto"/>
        <w:jc w:val="center"/>
        <w:rPr>
          <w:rFonts w:ascii="Arial" w:hAnsi="Arial" w:cs="Arial"/>
          <w:b/>
          <w:color w:val="7030A0"/>
          <w:sz w:val="20"/>
          <w:szCs w:val="24"/>
        </w:rPr>
      </w:pPr>
      <w:r w:rsidRPr="00A12571">
        <w:rPr>
          <w:rFonts w:ascii="Arial" w:hAnsi="Arial" w:cs="Arial"/>
          <w:b/>
          <w:color w:val="7030A0"/>
          <w:sz w:val="20"/>
          <w:szCs w:val="24"/>
        </w:rPr>
        <w:t xml:space="preserve">Tabla </w:t>
      </w:r>
      <w:r w:rsidR="00070813" w:rsidRPr="00A12571">
        <w:rPr>
          <w:rFonts w:ascii="Arial" w:hAnsi="Arial" w:cs="Arial"/>
          <w:b/>
          <w:color w:val="7030A0"/>
          <w:sz w:val="20"/>
          <w:szCs w:val="24"/>
        </w:rPr>
        <w:t>6. Material recolectado durante el 2015.</w:t>
      </w:r>
    </w:p>
    <w:tbl>
      <w:tblPr>
        <w:tblStyle w:val="Sombreadoclaro-nfasis4"/>
        <w:tblW w:w="0" w:type="auto"/>
        <w:jc w:val="center"/>
        <w:tblLook w:val="04A0"/>
      </w:tblPr>
      <w:tblGrid>
        <w:gridCol w:w="2697"/>
        <w:gridCol w:w="2697"/>
      </w:tblGrid>
      <w:tr w:rsidR="008353EE" w:rsidRPr="00A12571" w:rsidTr="007B6D52">
        <w:trPr>
          <w:cnfStyle w:val="100000000000"/>
          <w:trHeight w:val="255"/>
          <w:jc w:val="center"/>
        </w:trPr>
        <w:tc>
          <w:tcPr>
            <w:cnfStyle w:val="001000000000"/>
            <w:tcW w:w="2697" w:type="dxa"/>
          </w:tcPr>
          <w:p w:rsidR="008353EE" w:rsidRPr="00A12571" w:rsidRDefault="008353EE" w:rsidP="00763977">
            <w:pPr>
              <w:spacing w:line="360" w:lineRule="auto"/>
              <w:jc w:val="both"/>
              <w:rPr>
                <w:rFonts w:ascii="Arial" w:hAnsi="Arial" w:cs="Arial"/>
                <w:sz w:val="20"/>
                <w:szCs w:val="20"/>
              </w:rPr>
            </w:pPr>
            <w:r w:rsidRPr="00A12571">
              <w:rPr>
                <w:rFonts w:ascii="Arial" w:hAnsi="Arial" w:cs="Arial"/>
                <w:sz w:val="20"/>
                <w:szCs w:val="20"/>
              </w:rPr>
              <w:t xml:space="preserve">Material </w:t>
            </w:r>
          </w:p>
        </w:tc>
        <w:tc>
          <w:tcPr>
            <w:tcW w:w="2697" w:type="dxa"/>
          </w:tcPr>
          <w:p w:rsidR="008353EE" w:rsidRPr="00A12571" w:rsidRDefault="008353EE" w:rsidP="00763977">
            <w:pPr>
              <w:spacing w:line="360" w:lineRule="auto"/>
              <w:jc w:val="center"/>
              <w:cnfStyle w:val="100000000000"/>
              <w:rPr>
                <w:rFonts w:ascii="Arial" w:hAnsi="Arial" w:cs="Arial"/>
                <w:sz w:val="20"/>
                <w:szCs w:val="20"/>
              </w:rPr>
            </w:pPr>
            <w:r w:rsidRPr="00A12571">
              <w:rPr>
                <w:rFonts w:ascii="Arial" w:hAnsi="Arial" w:cs="Arial"/>
                <w:sz w:val="20"/>
                <w:szCs w:val="20"/>
              </w:rPr>
              <w:t>Cantidad en kilogramos</w:t>
            </w:r>
          </w:p>
        </w:tc>
      </w:tr>
      <w:tr w:rsidR="008353EE" w:rsidRPr="00A12571" w:rsidTr="007B6D52">
        <w:trPr>
          <w:cnfStyle w:val="000000100000"/>
          <w:trHeight w:val="272"/>
          <w:jc w:val="center"/>
        </w:trPr>
        <w:tc>
          <w:tcPr>
            <w:cnfStyle w:val="001000000000"/>
            <w:tcW w:w="2697" w:type="dxa"/>
          </w:tcPr>
          <w:p w:rsidR="008353EE" w:rsidRPr="00A12571" w:rsidRDefault="008353EE" w:rsidP="00763977">
            <w:pPr>
              <w:spacing w:line="360" w:lineRule="auto"/>
              <w:jc w:val="both"/>
              <w:rPr>
                <w:rFonts w:ascii="Arial" w:hAnsi="Arial" w:cs="Arial"/>
                <w:sz w:val="20"/>
                <w:szCs w:val="20"/>
              </w:rPr>
            </w:pPr>
            <w:r w:rsidRPr="00A12571">
              <w:rPr>
                <w:rFonts w:ascii="Arial" w:hAnsi="Arial" w:cs="Arial"/>
                <w:sz w:val="20"/>
                <w:szCs w:val="20"/>
              </w:rPr>
              <w:t xml:space="preserve">Papel </w:t>
            </w:r>
          </w:p>
        </w:tc>
        <w:tc>
          <w:tcPr>
            <w:tcW w:w="2697" w:type="dxa"/>
          </w:tcPr>
          <w:p w:rsidR="008353EE" w:rsidRPr="00A12571" w:rsidRDefault="007B6D52" w:rsidP="00763977">
            <w:pPr>
              <w:spacing w:line="360" w:lineRule="auto"/>
              <w:jc w:val="center"/>
              <w:cnfStyle w:val="000000100000"/>
              <w:rPr>
                <w:rFonts w:ascii="Arial" w:hAnsi="Arial" w:cs="Arial"/>
                <w:sz w:val="20"/>
                <w:szCs w:val="20"/>
              </w:rPr>
            </w:pPr>
            <w:r w:rsidRPr="00A12571">
              <w:rPr>
                <w:rFonts w:ascii="Arial" w:hAnsi="Arial" w:cs="Arial"/>
                <w:sz w:val="20"/>
                <w:szCs w:val="20"/>
              </w:rPr>
              <w:t>4225</w:t>
            </w:r>
            <w:r w:rsidR="008353EE" w:rsidRPr="00A12571">
              <w:rPr>
                <w:rFonts w:ascii="Arial" w:hAnsi="Arial" w:cs="Arial"/>
                <w:sz w:val="20"/>
                <w:szCs w:val="20"/>
              </w:rPr>
              <w:t>.6</w:t>
            </w:r>
          </w:p>
        </w:tc>
      </w:tr>
      <w:tr w:rsidR="008353EE" w:rsidRPr="00A12571" w:rsidTr="007B6D52">
        <w:trPr>
          <w:trHeight w:val="255"/>
          <w:jc w:val="center"/>
        </w:trPr>
        <w:tc>
          <w:tcPr>
            <w:cnfStyle w:val="001000000000"/>
            <w:tcW w:w="2697" w:type="dxa"/>
          </w:tcPr>
          <w:p w:rsidR="008353EE" w:rsidRPr="00A12571" w:rsidRDefault="008353EE" w:rsidP="00763977">
            <w:pPr>
              <w:spacing w:line="360" w:lineRule="auto"/>
              <w:jc w:val="both"/>
              <w:rPr>
                <w:rFonts w:ascii="Arial" w:hAnsi="Arial" w:cs="Arial"/>
                <w:sz w:val="20"/>
                <w:szCs w:val="20"/>
              </w:rPr>
            </w:pPr>
            <w:r w:rsidRPr="00A12571">
              <w:rPr>
                <w:rFonts w:ascii="Arial" w:hAnsi="Arial" w:cs="Arial"/>
                <w:sz w:val="20"/>
                <w:szCs w:val="20"/>
              </w:rPr>
              <w:t>Plástico</w:t>
            </w:r>
          </w:p>
        </w:tc>
        <w:tc>
          <w:tcPr>
            <w:tcW w:w="2697" w:type="dxa"/>
          </w:tcPr>
          <w:p w:rsidR="008353EE" w:rsidRPr="00A12571" w:rsidRDefault="008353EE" w:rsidP="00763977">
            <w:pPr>
              <w:spacing w:line="360" w:lineRule="auto"/>
              <w:jc w:val="center"/>
              <w:cnfStyle w:val="000000000000"/>
              <w:rPr>
                <w:rFonts w:ascii="Arial" w:hAnsi="Arial" w:cs="Arial"/>
                <w:sz w:val="20"/>
                <w:szCs w:val="20"/>
              </w:rPr>
            </w:pPr>
            <w:r w:rsidRPr="00A12571">
              <w:rPr>
                <w:rFonts w:ascii="Arial" w:hAnsi="Arial" w:cs="Arial"/>
                <w:sz w:val="20"/>
                <w:szCs w:val="20"/>
              </w:rPr>
              <w:t>221.8</w:t>
            </w:r>
          </w:p>
        </w:tc>
      </w:tr>
      <w:tr w:rsidR="008353EE" w:rsidRPr="00A12571" w:rsidTr="007B6D52">
        <w:trPr>
          <w:cnfStyle w:val="000000100000"/>
          <w:trHeight w:val="272"/>
          <w:jc w:val="center"/>
        </w:trPr>
        <w:tc>
          <w:tcPr>
            <w:cnfStyle w:val="001000000000"/>
            <w:tcW w:w="2697" w:type="dxa"/>
          </w:tcPr>
          <w:p w:rsidR="008353EE" w:rsidRPr="00A12571" w:rsidRDefault="008353EE" w:rsidP="00763977">
            <w:pPr>
              <w:spacing w:line="360" w:lineRule="auto"/>
              <w:jc w:val="both"/>
              <w:rPr>
                <w:rFonts w:ascii="Arial" w:hAnsi="Arial" w:cs="Arial"/>
                <w:sz w:val="20"/>
                <w:szCs w:val="20"/>
              </w:rPr>
            </w:pPr>
            <w:r w:rsidRPr="00A12571">
              <w:rPr>
                <w:rFonts w:ascii="Arial" w:hAnsi="Arial" w:cs="Arial"/>
                <w:sz w:val="20"/>
                <w:szCs w:val="20"/>
              </w:rPr>
              <w:t>Cartón</w:t>
            </w:r>
          </w:p>
        </w:tc>
        <w:tc>
          <w:tcPr>
            <w:tcW w:w="2697" w:type="dxa"/>
          </w:tcPr>
          <w:p w:rsidR="008353EE" w:rsidRPr="00A12571" w:rsidRDefault="008353EE" w:rsidP="00763977">
            <w:pPr>
              <w:spacing w:line="360" w:lineRule="auto"/>
              <w:jc w:val="center"/>
              <w:cnfStyle w:val="000000100000"/>
              <w:rPr>
                <w:rFonts w:ascii="Arial" w:hAnsi="Arial" w:cs="Arial"/>
                <w:sz w:val="20"/>
                <w:szCs w:val="20"/>
              </w:rPr>
            </w:pPr>
            <w:r w:rsidRPr="00A12571">
              <w:rPr>
                <w:rFonts w:ascii="Arial" w:hAnsi="Arial" w:cs="Arial"/>
                <w:sz w:val="20"/>
                <w:szCs w:val="20"/>
              </w:rPr>
              <w:t>710.4</w:t>
            </w:r>
          </w:p>
        </w:tc>
      </w:tr>
      <w:tr w:rsidR="008353EE" w:rsidRPr="00A12571" w:rsidTr="007B6D52">
        <w:trPr>
          <w:trHeight w:val="255"/>
          <w:jc w:val="center"/>
        </w:trPr>
        <w:tc>
          <w:tcPr>
            <w:cnfStyle w:val="001000000000"/>
            <w:tcW w:w="2697" w:type="dxa"/>
          </w:tcPr>
          <w:p w:rsidR="008353EE" w:rsidRPr="00A12571" w:rsidRDefault="008353EE" w:rsidP="00763977">
            <w:pPr>
              <w:spacing w:line="360" w:lineRule="auto"/>
              <w:jc w:val="both"/>
              <w:rPr>
                <w:rFonts w:ascii="Arial" w:hAnsi="Arial" w:cs="Arial"/>
                <w:sz w:val="20"/>
                <w:szCs w:val="20"/>
              </w:rPr>
            </w:pPr>
            <w:r w:rsidRPr="00A12571">
              <w:rPr>
                <w:rFonts w:ascii="Arial" w:hAnsi="Arial" w:cs="Arial"/>
                <w:sz w:val="20"/>
                <w:szCs w:val="20"/>
              </w:rPr>
              <w:t xml:space="preserve">Periódico </w:t>
            </w:r>
          </w:p>
        </w:tc>
        <w:tc>
          <w:tcPr>
            <w:tcW w:w="2697" w:type="dxa"/>
          </w:tcPr>
          <w:p w:rsidR="008353EE" w:rsidRPr="00A12571" w:rsidRDefault="008353EE" w:rsidP="00763977">
            <w:pPr>
              <w:spacing w:line="360" w:lineRule="auto"/>
              <w:jc w:val="center"/>
              <w:cnfStyle w:val="000000000000"/>
              <w:rPr>
                <w:rFonts w:ascii="Arial" w:hAnsi="Arial" w:cs="Arial"/>
                <w:sz w:val="20"/>
                <w:szCs w:val="20"/>
              </w:rPr>
            </w:pPr>
            <w:r w:rsidRPr="00A12571">
              <w:rPr>
                <w:rFonts w:ascii="Arial" w:hAnsi="Arial" w:cs="Arial"/>
                <w:sz w:val="20"/>
                <w:szCs w:val="20"/>
              </w:rPr>
              <w:t>50</w:t>
            </w:r>
          </w:p>
        </w:tc>
      </w:tr>
      <w:tr w:rsidR="008353EE" w:rsidRPr="00A12571" w:rsidTr="007B6D52">
        <w:trPr>
          <w:cnfStyle w:val="000000100000"/>
          <w:trHeight w:val="272"/>
          <w:jc w:val="center"/>
        </w:trPr>
        <w:tc>
          <w:tcPr>
            <w:cnfStyle w:val="001000000000"/>
            <w:tcW w:w="2697" w:type="dxa"/>
          </w:tcPr>
          <w:p w:rsidR="008353EE" w:rsidRPr="00A12571" w:rsidRDefault="008353EE" w:rsidP="00763977">
            <w:pPr>
              <w:spacing w:line="360" w:lineRule="auto"/>
              <w:jc w:val="both"/>
              <w:rPr>
                <w:rFonts w:ascii="Arial" w:hAnsi="Arial" w:cs="Arial"/>
                <w:sz w:val="20"/>
                <w:szCs w:val="20"/>
              </w:rPr>
            </w:pPr>
            <w:r w:rsidRPr="00A12571">
              <w:rPr>
                <w:rFonts w:ascii="Arial" w:hAnsi="Arial" w:cs="Arial"/>
                <w:sz w:val="20"/>
                <w:szCs w:val="20"/>
              </w:rPr>
              <w:t>Aluminio</w:t>
            </w:r>
          </w:p>
        </w:tc>
        <w:tc>
          <w:tcPr>
            <w:tcW w:w="2697" w:type="dxa"/>
          </w:tcPr>
          <w:p w:rsidR="008353EE" w:rsidRPr="00A12571" w:rsidRDefault="008353EE" w:rsidP="00763977">
            <w:pPr>
              <w:spacing w:line="360" w:lineRule="auto"/>
              <w:jc w:val="center"/>
              <w:cnfStyle w:val="000000100000"/>
              <w:rPr>
                <w:rFonts w:ascii="Arial" w:hAnsi="Arial" w:cs="Arial"/>
                <w:sz w:val="20"/>
                <w:szCs w:val="20"/>
              </w:rPr>
            </w:pPr>
            <w:r w:rsidRPr="00A12571">
              <w:rPr>
                <w:rFonts w:ascii="Arial" w:hAnsi="Arial" w:cs="Arial"/>
                <w:sz w:val="20"/>
                <w:szCs w:val="20"/>
              </w:rPr>
              <w:t>1.2</w:t>
            </w:r>
          </w:p>
        </w:tc>
      </w:tr>
    </w:tbl>
    <w:p w:rsidR="008353EE" w:rsidRPr="00A12571" w:rsidRDefault="00070813" w:rsidP="00763977">
      <w:pPr>
        <w:spacing w:line="360" w:lineRule="auto"/>
        <w:jc w:val="center"/>
        <w:rPr>
          <w:rFonts w:ascii="Arial" w:hAnsi="Arial" w:cs="Arial"/>
          <w:sz w:val="16"/>
        </w:rPr>
      </w:pPr>
      <w:r w:rsidRPr="00A12571">
        <w:rPr>
          <w:rFonts w:ascii="Arial" w:hAnsi="Arial" w:cs="Arial"/>
          <w:sz w:val="16"/>
        </w:rPr>
        <w:t>Fuente: elaboración propia con base en los recibos de Basurama</w:t>
      </w:r>
    </w:p>
    <w:p w:rsidR="005C4E73" w:rsidRDefault="005C4E73" w:rsidP="00763977">
      <w:pPr>
        <w:spacing w:line="360" w:lineRule="auto"/>
        <w:rPr>
          <w:rFonts w:ascii="Arial" w:hAnsi="Arial" w:cs="Arial"/>
          <w:b/>
          <w:color w:val="365F91" w:themeColor="accent1" w:themeShade="BF"/>
          <w:sz w:val="28"/>
          <w:szCs w:val="24"/>
        </w:rPr>
      </w:pPr>
    </w:p>
    <w:p w:rsidR="004B51A4" w:rsidRPr="00AF53A4" w:rsidRDefault="004B51A4" w:rsidP="00763977">
      <w:pPr>
        <w:spacing w:line="360" w:lineRule="auto"/>
        <w:rPr>
          <w:rFonts w:ascii="Arial" w:hAnsi="Arial" w:cs="Arial"/>
          <w:b/>
          <w:color w:val="365F91" w:themeColor="accent1" w:themeShade="BF"/>
          <w:sz w:val="24"/>
          <w:szCs w:val="24"/>
        </w:rPr>
      </w:pPr>
      <w:r w:rsidRPr="00AF53A4">
        <w:rPr>
          <w:rFonts w:ascii="Arial" w:hAnsi="Arial" w:cs="Arial"/>
          <w:b/>
          <w:color w:val="365F91" w:themeColor="accent1" w:themeShade="BF"/>
          <w:sz w:val="24"/>
          <w:szCs w:val="24"/>
        </w:rPr>
        <w:lastRenderedPageBreak/>
        <w:t>Información cualitativa</w:t>
      </w:r>
    </w:p>
    <w:p w:rsidR="00000E93" w:rsidRPr="00A12571" w:rsidRDefault="00000E93" w:rsidP="00763977">
      <w:pPr>
        <w:spacing w:line="360" w:lineRule="auto"/>
        <w:jc w:val="both"/>
        <w:rPr>
          <w:rFonts w:ascii="Arial" w:hAnsi="Arial" w:cs="Arial"/>
          <w:sz w:val="24"/>
          <w:szCs w:val="24"/>
        </w:rPr>
      </w:pPr>
      <w:r w:rsidRPr="00A12571">
        <w:rPr>
          <w:rFonts w:ascii="Arial" w:hAnsi="Arial" w:cs="Arial"/>
          <w:sz w:val="24"/>
          <w:szCs w:val="24"/>
        </w:rPr>
        <w:t xml:space="preserve">Del programa Ahorro de material y ecológico se cumplió el 10% de lo programado. El resto de las actividades no se llevaron a cabo por causa presupuestal. </w:t>
      </w:r>
    </w:p>
    <w:p w:rsidR="001B2030" w:rsidRPr="00164808" w:rsidRDefault="001B2030" w:rsidP="00164808">
      <w:pPr>
        <w:pStyle w:val="Prrafodelista"/>
        <w:numPr>
          <w:ilvl w:val="0"/>
          <w:numId w:val="30"/>
        </w:numPr>
        <w:spacing w:line="360" w:lineRule="auto"/>
        <w:jc w:val="both"/>
        <w:rPr>
          <w:rFonts w:ascii="Arial" w:hAnsi="Arial" w:cs="Arial"/>
          <w:b/>
          <w:noProof/>
          <w:color w:val="7030A0"/>
          <w:sz w:val="28"/>
          <w:szCs w:val="24"/>
          <w:lang w:eastAsia="es-MX"/>
        </w:rPr>
      </w:pPr>
      <w:r w:rsidRPr="00164808">
        <w:rPr>
          <w:rFonts w:ascii="Arial" w:hAnsi="Arial" w:cs="Arial"/>
          <w:b/>
          <w:noProof/>
          <w:color w:val="7030A0"/>
          <w:sz w:val="28"/>
          <w:szCs w:val="24"/>
          <w:lang w:eastAsia="es-MX"/>
        </w:rPr>
        <w:t>Centro de Documentación Electoral</w:t>
      </w:r>
    </w:p>
    <w:p w:rsidR="001B2030" w:rsidRPr="00A12571" w:rsidRDefault="001B2030" w:rsidP="00763977">
      <w:pPr>
        <w:spacing w:line="360" w:lineRule="auto"/>
        <w:jc w:val="both"/>
        <w:rPr>
          <w:rFonts w:ascii="Arial" w:hAnsi="Arial" w:cs="Arial"/>
          <w:sz w:val="24"/>
          <w:szCs w:val="24"/>
        </w:rPr>
      </w:pPr>
      <w:r w:rsidRPr="00A12571">
        <w:rPr>
          <w:rFonts w:ascii="Arial" w:hAnsi="Arial" w:cs="Arial"/>
          <w:sz w:val="24"/>
          <w:szCs w:val="24"/>
        </w:rPr>
        <w:t xml:space="preserve">Con el objetivo de promover y fortalecer el ejercicio de consulta e investigación de bibliografía y hemerografía patrimonio del Instituto. Durante el 2015  la DEC administró el Centro de Documentación Electoral que sirve a la ciudadanía y a la institución como fuente de consulta. </w:t>
      </w:r>
    </w:p>
    <w:p w:rsidR="00BE5E0A" w:rsidRPr="00AF53A4" w:rsidRDefault="00BE5E0A" w:rsidP="00763977">
      <w:pPr>
        <w:spacing w:line="360" w:lineRule="auto"/>
        <w:rPr>
          <w:rFonts w:ascii="Arial" w:hAnsi="Arial" w:cs="Arial"/>
          <w:b/>
          <w:color w:val="365F91" w:themeColor="accent1" w:themeShade="BF"/>
          <w:sz w:val="24"/>
          <w:szCs w:val="24"/>
        </w:rPr>
      </w:pPr>
      <w:r w:rsidRPr="00AF53A4">
        <w:rPr>
          <w:rFonts w:ascii="Arial" w:hAnsi="Arial" w:cs="Arial"/>
          <w:b/>
          <w:color w:val="365F91" w:themeColor="accent1" w:themeShade="BF"/>
          <w:sz w:val="24"/>
          <w:szCs w:val="24"/>
        </w:rPr>
        <w:t>Información cualitativa</w:t>
      </w:r>
    </w:p>
    <w:p w:rsidR="00BE5E0A" w:rsidRPr="00A12571" w:rsidRDefault="00B82DAA" w:rsidP="00763977">
      <w:pPr>
        <w:spacing w:line="360" w:lineRule="auto"/>
        <w:jc w:val="both"/>
        <w:rPr>
          <w:rFonts w:ascii="Arial" w:hAnsi="Arial" w:cs="Arial"/>
          <w:sz w:val="24"/>
          <w:szCs w:val="24"/>
        </w:rPr>
      </w:pPr>
      <w:r w:rsidRPr="00A12571">
        <w:rPr>
          <w:rFonts w:ascii="Arial" w:hAnsi="Arial" w:cs="Arial"/>
          <w:sz w:val="24"/>
          <w:szCs w:val="24"/>
        </w:rPr>
        <w:t xml:space="preserve">Del programa del Centro de Documentación Electoral se cumplió el 10% de lo programado. Por cuestión presupuestal no se realizo lo siguiente: lector de código de barras, adquisición de publicaciones, diseño e impresión de credenciales, y el programa de licencia del CEDEL. </w:t>
      </w:r>
    </w:p>
    <w:p w:rsidR="00567DBA" w:rsidRPr="00164808" w:rsidRDefault="00567DBA" w:rsidP="00164808">
      <w:pPr>
        <w:pStyle w:val="Prrafodelista"/>
        <w:numPr>
          <w:ilvl w:val="0"/>
          <w:numId w:val="30"/>
        </w:numPr>
        <w:spacing w:line="360" w:lineRule="auto"/>
        <w:jc w:val="both"/>
        <w:rPr>
          <w:rFonts w:ascii="Arial" w:hAnsi="Arial" w:cs="Arial"/>
          <w:b/>
          <w:noProof/>
          <w:color w:val="7030A0"/>
          <w:sz w:val="28"/>
          <w:szCs w:val="24"/>
          <w:lang w:eastAsia="es-MX"/>
        </w:rPr>
      </w:pPr>
      <w:r w:rsidRPr="00164808">
        <w:rPr>
          <w:rFonts w:ascii="Arial" w:hAnsi="Arial" w:cs="Arial"/>
          <w:b/>
          <w:noProof/>
          <w:color w:val="7030A0"/>
          <w:sz w:val="28"/>
          <w:szCs w:val="24"/>
          <w:lang w:eastAsia="es-MX"/>
        </w:rPr>
        <w:t xml:space="preserve">Educación Cívica </w:t>
      </w:r>
    </w:p>
    <w:p w:rsidR="00567DBA" w:rsidRPr="005C4E73" w:rsidRDefault="00164808"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 xml:space="preserve">10.1 </w:t>
      </w:r>
      <w:r w:rsidR="00567DBA" w:rsidRPr="005C4E73">
        <w:rPr>
          <w:rFonts w:ascii="Arial" w:hAnsi="Arial" w:cs="Arial"/>
          <w:b/>
          <w:noProof/>
          <w:sz w:val="24"/>
          <w:szCs w:val="24"/>
          <w:lang w:eastAsia="es-MX"/>
        </w:rPr>
        <w:t xml:space="preserve"> My world, encuesta “Mi Jalisco 2015” </w:t>
      </w:r>
    </w:p>
    <w:p w:rsidR="00567DBA" w:rsidRPr="00A12571" w:rsidRDefault="00567DBA" w:rsidP="00763977">
      <w:pPr>
        <w:spacing w:line="360" w:lineRule="auto"/>
        <w:jc w:val="both"/>
        <w:rPr>
          <w:rFonts w:ascii="Arial" w:hAnsi="Arial" w:cs="Arial"/>
          <w:sz w:val="24"/>
          <w:szCs w:val="24"/>
          <w:highlight w:val="yellow"/>
          <w:lang w:val="es-ES"/>
        </w:rPr>
      </w:pPr>
      <w:r w:rsidRPr="00A12571">
        <w:rPr>
          <w:rFonts w:ascii="Arial" w:hAnsi="Arial" w:cs="Arial"/>
          <w:sz w:val="24"/>
          <w:szCs w:val="24"/>
        </w:rPr>
        <w:t xml:space="preserve">Mi mundo fue una encuesta puesta en marcha por las Naciones Unidas y dirigida a todos las y los ciudadanos del Mundo. El objetivo fue captar la opinión, las prioridades y los puntos de vista de la ciudadanía e informar a los líderes mundiales, en el marco de definición de la nueva agenda global de la lucha contra la pobreza en el mundo. </w:t>
      </w:r>
    </w:p>
    <w:p w:rsidR="00567DBA" w:rsidRPr="00A12571" w:rsidRDefault="00567DBA" w:rsidP="00763977">
      <w:pPr>
        <w:spacing w:line="360" w:lineRule="auto"/>
        <w:jc w:val="both"/>
        <w:rPr>
          <w:rFonts w:ascii="Arial" w:hAnsi="Arial" w:cs="Arial"/>
          <w:sz w:val="24"/>
          <w:szCs w:val="24"/>
        </w:rPr>
      </w:pPr>
      <w:r w:rsidRPr="00A12571">
        <w:rPr>
          <w:rFonts w:ascii="Arial" w:hAnsi="Arial" w:cs="Arial"/>
          <w:sz w:val="24"/>
          <w:szCs w:val="24"/>
        </w:rPr>
        <w:t>El Instituto Electoral y de Participación Ciudadana del Estado de Jalisco colaboró en el levantamiento de la encuesta My World, personal central y distrital de las direcciones de Educación Cívica e Informática fueron</w:t>
      </w:r>
      <w:r w:rsidR="000E5763" w:rsidRPr="00A12571">
        <w:rPr>
          <w:rFonts w:ascii="Arial" w:hAnsi="Arial" w:cs="Arial"/>
          <w:sz w:val="24"/>
          <w:szCs w:val="24"/>
        </w:rPr>
        <w:t xml:space="preserve"> los encargados de la logística. P</w:t>
      </w:r>
      <w:r w:rsidRPr="00A12571">
        <w:rPr>
          <w:rFonts w:ascii="Arial" w:hAnsi="Arial" w:cs="Arial"/>
          <w:sz w:val="24"/>
          <w:szCs w:val="24"/>
        </w:rPr>
        <w:t xml:space="preserve">ara llevar a cabo esta actividad se utilizaron </w:t>
      </w:r>
      <w:r w:rsidRPr="00274B83">
        <w:rPr>
          <w:rFonts w:ascii="Arial" w:hAnsi="Arial" w:cs="Arial"/>
          <w:b/>
          <w:sz w:val="24"/>
          <w:szCs w:val="24"/>
        </w:rPr>
        <w:t>50 urnas electrónicas</w:t>
      </w:r>
      <w:r w:rsidRPr="00A12571">
        <w:rPr>
          <w:rFonts w:ascii="Arial" w:hAnsi="Arial" w:cs="Arial"/>
          <w:sz w:val="24"/>
          <w:szCs w:val="24"/>
        </w:rPr>
        <w:t xml:space="preserve">, que se utilizaron los días 25 y 26 de abril de 2015 en </w:t>
      </w:r>
      <w:r w:rsidRPr="00274B83">
        <w:rPr>
          <w:rFonts w:ascii="Arial" w:hAnsi="Arial" w:cs="Arial"/>
          <w:b/>
          <w:sz w:val="24"/>
          <w:szCs w:val="24"/>
        </w:rPr>
        <w:t>57 sedes</w:t>
      </w:r>
      <w:r w:rsidRPr="00274B83">
        <w:rPr>
          <w:rFonts w:ascii="Arial" w:hAnsi="Arial" w:cs="Arial"/>
          <w:sz w:val="24"/>
          <w:szCs w:val="24"/>
        </w:rPr>
        <w:t xml:space="preserve"> </w:t>
      </w:r>
      <w:r w:rsidRPr="00A12571">
        <w:rPr>
          <w:rFonts w:ascii="Arial" w:hAnsi="Arial" w:cs="Arial"/>
          <w:sz w:val="24"/>
          <w:szCs w:val="24"/>
        </w:rPr>
        <w:t>distribuidas en todo el estado.</w:t>
      </w:r>
    </w:p>
    <w:p w:rsidR="00C05DC9" w:rsidRPr="003168B8" w:rsidRDefault="00A4226C"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lastRenderedPageBreak/>
        <w:t xml:space="preserve">10.2 </w:t>
      </w:r>
      <w:r w:rsidR="00C05DC9" w:rsidRPr="003168B8">
        <w:rPr>
          <w:rFonts w:ascii="Arial" w:hAnsi="Arial" w:cs="Arial"/>
          <w:b/>
          <w:noProof/>
          <w:sz w:val="24"/>
          <w:szCs w:val="24"/>
          <w:lang w:eastAsia="es-MX"/>
        </w:rPr>
        <w:t xml:space="preserve">Consulta Educar para la democracia </w:t>
      </w:r>
    </w:p>
    <w:p w:rsidR="00C05DC9" w:rsidRPr="00A12571" w:rsidRDefault="00C05DC9" w:rsidP="00763977">
      <w:pPr>
        <w:spacing w:line="360" w:lineRule="auto"/>
        <w:jc w:val="both"/>
        <w:rPr>
          <w:rFonts w:ascii="Arial" w:hAnsi="Arial" w:cs="Arial"/>
          <w:sz w:val="24"/>
          <w:szCs w:val="24"/>
        </w:rPr>
      </w:pPr>
      <w:r w:rsidRPr="00A12571">
        <w:rPr>
          <w:rFonts w:ascii="Arial" w:hAnsi="Arial" w:cs="Arial"/>
          <w:sz w:val="24"/>
          <w:szCs w:val="24"/>
        </w:rPr>
        <w:t>A fin de conocer la opinión de los diferentes segmentos de la sociedad jalisciense sobre temas y materiales de educación cívica como un insumo para el diagnóstico de la política pública 2015-2021, se implementó a través de 30 urnas electrónicas y la página web del Instituto, la consulta “Educar para la democracia”.</w:t>
      </w:r>
    </w:p>
    <w:p w:rsidR="00C05DC9" w:rsidRPr="00A12571" w:rsidRDefault="00C05DC9" w:rsidP="00763977">
      <w:pPr>
        <w:spacing w:line="360" w:lineRule="auto"/>
        <w:jc w:val="both"/>
        <w:rPr>
          <w:rFonts w:ascii="Arial" w:hAnsi="Arial" w:cs="Arial"/>
          <w:sz w:val="24"/>
          <w:szCs w:val="24"/>
        </w:rPr>
      </w:pPr>
      <w:r w:rsidRPr="00A12571">
        <w:rPr>
          <w:rFonts w:ascii="Arial" w:hAnsi="Arial" w:cs="Arial"/>
          <w:sz w:val="24"/>
          <w:szCs w:val="24"/>
        </w:rPr>
        <w:t xml:space="preserve">Durante el mes de julio y principios de agosto de 2015, coordinadores centrales, coordinadores distritales de Educación Cívica y de Informática de los 20 distritos electorales estuvieron presentes en </w:t>
      </w:r>
      <w:r w:rsidRPr="00274B83">
        <w:rPr>
          <w:rFonts w:ascii="Arial" w:hAnsi="Arial" w:cs="Arial"/>
          <w:b/>
          <w:sz w:val="24"/>
          <w:szCs w:val="24"/>
        </w:rPr>
        <w:t>32 municipios de la entidad</w:t>
      </w:r>
      <w:r w:rsidRPr="00A12571">
        <w:rPr>
          <w:rFonts w:ascii="Arial" w:hAnsi="Arial" w:cs="Arial"/>
          <w:sz w:val="24"/>
          <w:szCs w:val="24"/>
        </w:rPr>
        <w:t xml:space="preserve">. Las urnas electrónicas se socializaron en 81 lugares públicos: escuelas, unidades deportivas, plazas públicas, centros comerciales, casas de cultura, entre otros. Participaron en total </w:t>
      </w:r>
      <w:r w:rsidRPr="00274B83">
        <w:rPr>
          <w:rFonts w:ascii="Arial" w:hAnsi="Arial" w:cs="Arial"/>
          <w:b/>
          <w:sz w:val="24"/>
          <w:szCs w:val="24"/>
        </w:rPr>
        <w:t>8,986 personas</w:t>
      </w:r>
      <w:r w:rsidRPr="00A12571">
        <w:rPr>
          <w:rFonts w:ascii="Arial" w:hAnsi="Arial" w:cs="Arial"/>
          <w:sz w:val="28"/>
          <w:szCs w:val="24"/>
        </w:rPr>
        <w:t xml:space="preserve">, </w:t>
      </w:r>
      <w:r w:rsidRPr="00A12571">
        <w:rPr>
          <w:rFonts w:ascii="Arial" w:hAnsi="Arial" w:cs="Arial"/>
          <w:sz w:val="24"/>
          <w:szCs w:val="24"/>
        </w:rPr>
        <w:t xml:space="preserve">8,933 en urna electrónica y 53 en la página web. </w:t>
      </w:r>
    </w:p>
    <w:p w:rsidR="001252BE" w:rsidRPr="008B0D1B" w:rsidRDefault="002752EA"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10.3</w:t>
      </w:r>
      <w:r w:rsidR="001252BE" w:rsidRPr="008B0D1B">
        <w:rPr>
          <w:rFonts w:ascii="Arial" w:hAnsi="Arial" w:cs="Arial"/>
          <w:b/>
          <w:noProof/>
          <w:sz w:val="24"/>
          <w:szCs w:val="24"/>
          <w:lang w:eastAsia="es-MX"/>
        </w:rPr>
        <w:t xml:space="preserve"> Curso – taller “Educar para la democracia”</w:t>
      </w:r>
    </w:p>
    <w:p w:rsidR="001252BE" w:rsidRPr="00A12571" w:rsidRDefault="001252BE" w:rsidP="00763977">
      <w:pPr>
        <w:spacing w:line="360" w:lineRule="auto"/>
        <w:jc w:val="both"/>
        <w:rPr>
          <w:rFonts w:ascii="Arial" w:hAnsi="Arial" w:cs="Arial"/>
          <w:sz w:val="24"/>
          <w:szCs w:val="24"/>
        </w:rPr>
      </w:pPr>
      <w:r w:rsidRPr="00A12571">
        <w:rPr>
          <w:rFonts w:ascii="Arial" w:hAnsi="Arial" w:cs="Arial"/>
          <w:sz w:val="24"/>
          <w:szCs w:val="24"/>
        </w:rPr>
        <w:t>La DEC trabajó en el diseño del curso-taller “Educar para la democracia” que pretende que los asistentes tomen conciencia que su participación como ciudadanos es vital para el adecuado funcionamiento de nuestro sistema democrático. Para ello, el curso-taller expone nociones básicas sobre la democracia, los valores fundamentales que la sustentan, la forma de gobierno en México, los derechos y obligaciones de los ciudadanos, así como las principales formas que tienen éstos para involucrarse en la vida pública.</w:t>
      </w:r>
    </w:p>
    <w:p w:rsidR="005F776C" w:rsidRPr="00A12571" w:rsidRDefault="005F776C" w:rsidP="00763977">
      <w:pPr>
        <w:spacing w:line="360" w:lineRule="auto"/>
        <w:jc w:val="both"/>
        <w:rPr>
          <w:rFonts w:ascii="Arial" w:hAnsi="Arial" w:cs="Arial"/>
          <w:sz w:val="24"/>
          <w:szCs w:val="24"/>
        </w:rPr>
      </w:pPr>
      <w:r w:rsidRPr="00A12571">
        <w:rPr>
          <w:rFonts w:ascii="Arial" w:hAnsi="Arial" w:cs="Arial"/>
          <w:sz w:val="24"/>
          <w:szCs w:val="24"/>
        </w:rPr>
        <w:t xml:space="preserve">Este curso-taller básico e introductorio sobre la democracia está concebido para impartirlo a diferentes grupos de la sociedad jalisciense, estudiantes, </w:t>
      </w:r>
      <w:proofErr w:type="spellStart"/>
      <w:r w:rsidRPr="00A12571">
        <w:rPr>
          <w:rFonts w:ascii="Arial" w:hAnsi="Arial" w:cs="Arial"/>
          <w:sz w:val="24"/>
          <w:szCs w:val="24"/>
        </w:rPr>
        <w:t>OSC´s</w:t>
      </w:r>
      <w:proofErr w:type="spellEnd"/>
      <w:r w:rsidRPr="00A12571">
        <w:rPr>
          <w:rFonts w:ascii="Arial" w:hAnsi="Arial" w:cs="Arial"/>
          <w:sz w:val="24"/>
          <w:szCs w:val="24"/>
        </w:rPr>
        <w:t xml:space="preserve">, grupos empresariales y población abierta en general. </w:t>
      </w:r>
    </w:p>
    <w:p w:rsidR="00E46881" w:rsidRPr="008B0D1B" w:rsidRDefault="002752EA"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10.4</w:t>
      </w:r>
      <w:r w:rsidR="00E46881" w:rsidRPr="008B0D1B">
        <w:rPr>
          <w:rFonts w:ascii="Arial" w:hAnsi="Arial" w:cs="Arial"/>
          <w:b/>
          <w:noProof/>
          <w:sz w:val="24"/>
          <w:szCs w:val="24"/>
          <w:lang w:eastAsia="es-MX"/>
        </w:rPr>
        <w:t xml:space="preserve"> Micrositio “Educar para la democracia”</w:t>
      </w:r>
    </w:p>
    <w:p w:rsidR="00E46881" w:rsidRPr="00A12571" w:rsidRDefault="00E46881" w:rsidP="00763977">
      <w:pPr>
        <w:spacing w:line="360" w:lineRule="auto"/>
        <w:jc w:val="both"/>
        <w:rPr>
          <w:rFonts w:ascii="Arial" w:hAnsi="Arial" w:cs="Arial"/>
          <w:sz w:val="24"/>
          <w:szCs w:val="24"/>
        </w:rPr>
      </w:pPr>
      <w:r w:rsidRPr="00A12571">
        <w:rPr>
          <w:rFonts w:ascii="Arial" w:hAnsi="Arial" w:cs="Arial"/>
          <w:sz w:val="24"/>
          <w:szCs w:val="24"/>
        </w:rPr>
        <w:t xml:space="preserve">La Dirección de Educación Cívica con el apoyo de informática creó el micrositio “Educar para la democracia” que pretende contribuir a la difusión y fortalecimiento de los principios, valores y prácticas de la democracia a diferentes sectores de la sociedad jalisciense. </w:t>
      </w:r>
    </w:p>
    <w:p w:rsidR="00E46881" w:rsidRPr="00A12571" w:rsidRDefault="00E46881" w:rsidP="00763977">
      <w:pPr>
        <w:spacing w:line="360" w:lineRule="auto"/>
        <w:jc w:val="both"/>
        <w:rPr>
          <w:rFonts w:ascii="Arial" w:hAnsi="Arial" w:cs="Arial"/>
          <w:sz w:val="24"/>
          <w:szCs w:val="24"/>
        </w:rPr>
      </w:pPr>
      <w:r w:rsidRPr="00A12571">
        <w:rPr>
          <w:rFonts w:ascii="Arial" w:hAnsi="Arial" w:cs="Arial"/>
          <w:sz w:val="24"/>
          <w:szCs w:val="24"/>
        </w:rPr>
        <w:lastRenderedPageBreak/>
        <w:t xml:space="preserve">En la plataforma se dan a conocer diversos contenidos, materiales y artículos, se publicaron infografías con diferentes temas: el valor de la igualdad, el derecho a la no discriminación, tu poder decide, la cultura de legalidad y resultados electorales. Durante el proceso electoral las infografías también se divulgaron en las 26 oficinas distritales y el edificio central del Instituto Electoral. </w:t>
      </w:r>
    </w:p>
    <w:p w:rsidR="00567DBA" w:rsidRPr="00D73F4B" w:rsidRDefault="00EE149F" w:rsidP="00164808">
      <w:pPr>
        <w:pStyle w:val="Prrafodelista"/>
        <w:numPr>
          <w:ilvl w:val="0"/>
          <w:numId w:val="30"/>
        </w:numPr>
        <w:spacing w:line="360" w:lineRule="auto"/>
        <w:jc w:val="both"/>
        <w:rPr>
          <w:rFonts w:ascii="Arial" w:hAnsi="Arial" w:cs="Arial"/>
          <w:b/>
          <w:noProof/>
          <w:color w:val="7030A0"/>
          <w:sz w:val="28"/>
          <w:szCs w:val="24"/>
          <w:lang w:eastAsia="es-MX"/>
        </w:rPr>
      </w:pPr>
      <w:r w:rsidRPr="00D73F4B">
        <w:rPr>
          <w:rFonts w:ascii="Arial" w:hAnsi="Arial" w:cs="Arial"/>
          <w:b/>
          <w:noProof/>
          <w:color w:val="7030A0"/>
          <w:sz w:val="28"/>
          <w:szCs w:val="24"/>
          <w:lang w:eastAsia="es-MX"/>
        </w:rPr>
        <w:t xml:space="preserve">Otras actividades </w:t>
      </w:r>
    </w:p>
    <w:p w:rsidR="00EE149F" w:rsidRPr="00D73F4B" w:rsidRDefault="004E2868" w:rsidP="00763977">
      <w:pPr>
        <w:pStyle w:val="Prrafodelista"/>
        <w:spacing w:line="360" w:lineRule="auto"/>
        <w:ind w:left="1146"/>
        <w:jc w:val="both"/>
        <w:rPr>
          <w:rFonts w:ascii="Arial" w:hAnsi="Arial" w:cs="Arial"/>
          <w:b/>
          <w:noProof/>
          <w:sz w:val="24"/>
          <w:szCs w:val="24"/>
          <w:lang w:eastAsia="es-MX"/>
        </w:rPr>
      </w:pPr>
      <w:r>
        <w:rPr>
          <w:rFonts w:ascii="Arial" w:hAnsi="Arial" w:cs="Arial"/>
          <w:b/>
          <w:noProof/>
          <w:sz w:val="24"/>
          <w:szCs w:val="24"/>
          <w:lang w:eastAsia="es-MX"/>
        </w:rPr>
        <w:t xml:space="preserve">11.1 </w:t>
      </w:r>
      <w:r w:rsidR="00EE149F" w:rsidRPr="00D73F4B">
        <w:rPr>
          <w:rFonts w:ascii="Arial" w:hAnsi="Arial" w:cs="Arial"/>
          <w:b/>
          <w:noProof/>
          <w:sz w:val="24"/>
          <w:szCs w:val="24"/>
          <w:lang w:eastAsia="es-MX"/>
        </w:rPr>
        <w:t xml:space="preserve">Colecta anual de juguetes </w:t>
      </w:r>
    </w:p>
    <w:p w:rsidR="00817663" w:rsidRPr="00A12571" w:rsidRDefault="00817663" w:rsidP="00763977">
      <w:pPr>
        <w:spacing w:line="360" w:lineRule="auto"/>
        <w:jc w:val="both"/>
        <w:rPr>
          <w:rFonts w:ascii="Arial" w:hAnsi="Arial" w:cs="Arial"/>
          <w:sz w:val="24"/>
          <w:szCs w:val="24"/>
        </w:rPr>
      </w:pPr>
      <w:r w:rsidRPr="00A12571">
        <w:rPr>
          <w:rFonts w:ascii="Arial" w:hAnsi="Arial" w:cs="Arial"/>
          <w:sz w:val="24"/>
          <w:szCs w:val="24"/>
        </w:rPr>
        <w:t xml:space="preserve">Del 8 de diciembre de 2014 al 3 de enero de 2015 se realizó la colecta de juguetes en el Instituto Electoral. Se recaudaron en total 170 juguetes que se entregaron a la casa hogar María Teresa, calle Aurelio L. Gallardo #26, entre Hidalgo y Morelos. Col. Ladrón de Guevara. </w:t>
      </w:r>
    </w:p>
    <w:p w:rsidR="00E17EA6" w:rsidRPr="00D73F4B" w:rsidRDefault="004E2868"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11.2</w:t>
      </w:r>
      <w:r w:rsidR="00817663" w:rsidRPr="00D73F4B">
        <w:rPr>
          <w:rFonts w:ascii="Arial" w:hAnsi="Arial" w:cs="Arial"/>
          <w:b/>
          <w:noProof/>
          <w:sz w:val="24"/>
          <w:szCs w:val="24"/>
          <w:lang w:eastAsia="es-MX"/>
        </w:rPr>
        <w:t xml:space="preserve"> Informes a la Comisión de Educación Cívica </w:t>
      </w:r>
    </w:p>
    <w:p w:rsidR="00C540DE" w:rsidRPr="00A12571" w:rsidRDefault="00324F45" w:rsidP="00763977">
      <w:pPr>
        <w:spacing w:line="360" w:lineRule="auto"/>
        <w:jc w:val="both"/>
        <w:rPr>
          <w:rFonts w:ascii="Arial" w:hAnsi="Arial" w:cs="Arial"/>
          <w:sz w:val="24"/>
          <w:szCs w:val="24"/>
        </w:rPr>
      </w:pPr>
      <w:r w:rsidRPr="00A12571">
        <w:rPr>
          <w:rFonts w:ascii="Arial" w:hAnsi="Arial" w:cs="Arial"/>
          <w:sz w:val="24"/>
          <w:szCs w:val="24"/>
        </w:rPr>
        <w:t>En el marco del proceso electoral</w:t>
      </w:r>
      <w:r w:rsidR="00400286" w:rsidRPr="00A12571">
        <w:rPr>
          <w:rFonts w:ascii="Arial" w:hAnsi="Arial" w:cs="Arial"/>
          <w:sz w:val="24"/>
          <w:szCs w:val="24"/>
        </w:rPr>
        <w:t>,</w:t>
      </w:r>
      <w:r w:rsidRPr="00A12571">
        <w:rPr>
          <w:rFonts w:ascii="Arial" w:hAnsi="Arial" w:cs="Arial"/>
          <w:sz w:val="24"/>
          <w:szCs w:val="24"/>
        </w:rPr>
        <w:t xml:space="preserve"> el personal de la Dirección de Educación Cívica rindió informe del avance de actividades a las y los integrantes de la comisión de Educación Cívica.</w:t>
      </w:r>
      <w:r w:rsidR="00394F4A" w:rsidRPr="00A12571">
        <w:rPr>
          <w:rFonts w:ascii="Arial" w:hAnsi="Arial" w:cs="Arial"/>
          <w:sz w:val="24"/>
          <w:szCs w:val="24"/>
        </w:rPr>
        <w:t xml:space="preserve"> </w:t>
      </w:r>
    </w:p>
    <w:p w:rsidR="00400286" w:rsidRPr="00A12571" w:rsidRDefault="00960B4C" w:rsidP="00763977">
      <w:pPr>
        <w:spacing w:line="360" w:lineRule="auto"/>
        <w:jc w:val="both"/>
        <w:rPr>
          <w:rFonts w:ascii="Arial" w:hAnsi="Arial" w:cs="Arial"/>
          <w:sz w:val="24"/>
          <w:szCs w:val="24"/>
        </w:rPr>
      </w:pPr>
      <w:r w:rsidRPr="00A12571">
        <w:rPr>
          <w:rFonts w:ascii="Arial" w:hAnsi="Arial" w:cs="Arial"/>
          <w:sz w:val="24"/>
          <w:szCs w:val="24"/>
        </w:rPr>
        <w:t>Los informes se presentaron e</w:t>
      </w:r>
      <w:r w:rsidR="00400286" w:rsidRPr="00A12571">
        <w:rPr>
          <w:rFonts w:ascii="Arial" w:hAnsi="Arial" w:cs="Arial"/>
          <w:sz w:val="24"/>
          <w:szCs w:val="24"/>
        </w:rPr>
        <w:t xml:space="preserve">n las siguientes fechas: 28 de febrero, 30 de marzo, 30 de abril, 14 de mayo, 4 junio, 6 y 30 de julio. </w:t>
      </w:r>
    </w:p>
    <w:p w:rsidR="00817663" w:rsidRPr="00D73F4B" w:rsidRDefault="004E2868"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11.3</w:t>
      </w:r>
      <w:r w:rsidR="00817663" w:rsidRPr="00D73F4B">
        <w:rPr>
          <w:rFonts w:ascii="Arial" w:hAnsi="Arial" w:cs="Arial"/>
          <w:b/>
          <w:noProof/>
          <w:sz w:val="24"/>
          <w:szCs w:val="24"/>
          <w:lang w:eastAsia="es-MX"/>
        </w:rPr>
        <w:t xml:space="preserve"> Agenda de Competitividad </w:t>
      </w:r>
    </w:p>
    <w:p w:rsidR="00BD0713" w:rsidRPr="00A12571" w:rsidRDefault="00BD0713" w:rsidP="00763977">
      <w:pPr>
        <w:spacing w:line="360" w:lineRule="auto"/>
        <w:jc w:val="both"/>
        <w:rPr>
          <w:rFonts w:ascii="Arial" w:hAnsi="Arial" w:cs="Arial"/>
          <w:sz w:val="24"/>
          <w:szCs w:val="24"/>
        </w:rPr>
      </w:pPr>
      <w:r w:rsidRPr="00A12571">
        <w:rPr>
          <w:rFonts w:ascii="Arial" w:hAnsi="Arial" w:cs="Arial"/>
          <w:sz w:val="24"/>
          <w:szCs w:val="24"/>
        </w:rPr>
        <w:t>En el marco de la Agenda de Competitividad en Jalisco y dentro de los proyectos que el Instituto Electoral presentó al Comité de Competi</w:t>
      </w:r>
      <w:r w:rsidR="004737CF" w:rsidRPr="00A12571">
        <w:rPr>
          <w:rFonts w:ascii="Arial" w:hAnsi="Arial" w:cs="Arial"/>
          <w:sz w:val="24"/>
          <w:szCs w:val="24"/>
        </w:rPr>
        <w:t>ti</w:t>
      </w:r>
      <w:r w:rsidRPr="00A12571">
        <w:rPr>
          <w:rFonts w:ascii="Arial" w:hAnsi="Arial" w:cs="Arial"/>
          <w:sz w:val="24"/>
          <w:szCs w:val="24"/>
        </w:rPr>
        <w:t xml:space="preserve">vidad, la DEC colaboró en el diseño y seguimiento del proyecto ‘Plataforma Educar para la democracia”, que forma parte de la Mesa Temática 4 “Gobiernos Eficientes y Eficaces”. Se asistió a reuniones de trabajo y se subió la información al Tablero de Seguimiento (TAC). </w:t>
      </w:r>
    </w:p>
    <w:p w:rsidR="00687589" w:rsidRPr="00D73F4B" w:rsidRDefault="004E2868"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t>11.4</w:t>
      </w:r>
      <w:r w:rsidR="00817663" w:rsidRPr="00D73F4B">
        <w:rPr>
          <w:rFonts w:ascii="Arial" w:hAnsi="Arial" w:cs="Arial"/>
          <w:b/>
          <w:noProof/>
          <w:sz w:val="24"/>
          <w:szCs w:val="24"/>
          <w:lang w:eastAsia="es-MX"/>
        </w:rPr>
        <w:t xml:space="preserve"> Programa C7 Democracia</w:t>
      </w:r>
    </w:p>
    <w:p w:rsidR="00817663" w:rsidRPr="00A12571" w:rsidRDefault="00687589" w:rsidP="00763977">
      <w:pPr>
        <w:spacing w:line="360" w:lineRule="auto"/>
        <w:jc w:val="both"/>
        <w:rPr>
          <w:rFonts w:ascii="Arial" w:hAnsi="Arial" w:cs="Arial"/>
          <w:sz w:val="24"/>
          <w:szCs w:val="24"/>
        </w:rPr>
      </w:pPr>
      <w:r w:rsidRPr="00A12571">
        <w:rPr>
          <w:rFonts w:ascii="Arial" w:hAnsi="Arial" w:cs="Arial"/>
          <w:sz w:val="24"/>
          <w:szCs w:val="24"/>
        </w:rPr>
        <w:t xml:space="preserve">El director de Educación Cívica participó en varias ocasiones y con diferentes temas en el programa ‘C7 democracia’, que se transmite por C7 Jalisco.  </w:t>
      </w:r>
    </w:p>
    <w:p w:rsidR="00817663" w:rsidRPr="00D73F4B" w:rsidRDefault="004E2868" w:rsidP="00763977">
      <w:pPr>
        <w:spacing w:line="360" w:lineRule="auto"/>
        <w:ind w:firstLine="708"/>
        <w:jc w:val="both"/>
        <w:rPr>
          <w:rFonts w:ascii="Arial" w:hAnsi="Arial" w:cs="Arial"/>
          <w:b/>
          <w:noProof/>
          <w:sz w:val="24"/>
          <w:szCs w:val="24"/>
          <w:lang w:eastAsia="es-MX"/>
        </w:rPr>
      </w:pPr>
      <w:r>
        <w:rPr>
          <w:rFonts w:ascii="Arial" w:hAnsi="Arial" w:cs="Arial"/>
          <w:b/>
          <w:noProof/>
          <w:sz w:val="24"/>
          <w:szCs w:val="24"/>
          <w:lang w:eastAsia="es-MX"/>
        </w:rPr>
        <w:lastRenderedPageBreak/>
        <w:t xml:space="preserve">11.5 </w:t>
      </w:r>
      <w:r w:rsidR="00817663" w:rsidRPr="00D73F4B">
        <w:rPr>
          <w:rFonts w:ascii="Arial" w:hAnsi="Arial" w:cs="Arial"/>
          <w:b/>
          <w:noProof/>
          <w:sz w:val="24"/>
          <w:szCs w:val="24"/>
          <w:lang w:eastAsia="es-MX"/>
        </w:rPr>
        <w:t xml:space="preserve">Solicitudes de transparencia </w:t>
      </w:r>
    </w:p>
    <w:p w:rsidR="00AF5E72" w:rsidRPr="00A12571" w:rsidRDefault="00AF5E72" w:rsidP="00763977">
      <w:pPr>
        <w:spacing w:line="360" w:lineRule="auto"/>
        <w:jc w:val="both"/>
        <w:rPr>
          <w:rFonts w:ascii="Arial" w:hAnsi="Arial" w:cs="Arial"/>
          <w:sz w:val="24"/>
          <w:szCs w:val="24"/>
        </w:rPr>
      </w:pPr>
      <w:r w:rsidRPr="00A12571">
        <w:rPr>
          <w:rFonts w:ascii="Arial" w:hAnsi="Arial" w:cs="Arial"/>
          <w:sz w:val="24"/>
          <w:szCs w:val="24"/>
        </w:rPr>
        <w:t xml:space="preserve">Durante el </w:t>
      </w:r>
      <w:r w:rsidR="001817E8" w:rsidRPr="00A12571">
        <w:rPr>
          <w:rFonts w:ascii="Arial" w:hAnsi="Arial" w:cs="Arial"/>
          <w:sz w:val="24"/>
          <w:szCs w:val="24"/>
        </w:rPr>
        <w:t xml:space="preserve">año </w:t>
      </w:r>
      <w:r w:rsidRPr="00A12571">
        <w:rPr>
          <w:rFonts w:ascii="Arial" w:hAnsi="Arial" w:cs="Arial"/>
          <w:sz w:val="24"/>
          <w:szCs w:val="24"/>
        </w:rPr>
        <w:t xml:space="preserve">2015 se recibieron y atendieron </w:t>
      </w:r>
      <w:r w:rsidRPr="005C3825">
        <w:rPr>
          <w:rFonts w:ascii="Arial" w:hAnsi="Arial" w:cs="Arial"/>
          <w:b/>
          <w:sz w:val="24"/>
          <w:szCs w:val="24"/>
        </w:rPr>
        <w:t>15 solicitudes</w:t>
      </w:r>
      <w:r w:rsidRPr="005C3825">
        <w:rPr>
          <w:rFonts w:ascii="Arial" w:hAnsi="Arial" w:cs="Arial"/>
          <w:sz w:val="24"/>
          <w:szCs w:val="24"/>
        </w:rPr>
        <w:t xml:space="preserve"> </w:t>
      </w:r>
      <w:r w:rsidRPr="00A12571">
        <w:rPr>
          <w:rFonts w:ascii="Arial" w:hAnsi="Arial" w:cs="Arial"/>
          <w:sz w:val="24"/>
          <w:szCs w:val="24"/>
        </w:rPr>
        <w:t xml:space="preserve">de información; 13 por el Sistema Electrónico de Recepción de solicitudes y 2 vía correo electrónico. </w:t>
      </w:r>
    </w:p>
    <w:p w:rsidR="00817663" w:rsidRPr="00AF3B1D" w:rsidRDefault="00AF3B1D" w:rsidP="00AF3B1D">
      <w:pPr>
        <w:pStyle w:val="Prrafodelista"/>
        <w:numPr>
          <w:ilvl w:val="0"/>
          <w:numId w:val="30"/>
        </w:numPr>
        <w:spacing w:line="360" w:lineRule="auto"/>
        <w:jc w:val="both"/>
        <w:rPr>
          <w:rFonts w:ascii="Arial" w:hAnsi="Arial" w:cs="Arial"/>
          <w:b/>
          <w:noProof/>
          <w:color w:val="7030A0"/>
          <w:sz w:val="28"/>
          <w:szCs w:val="24"/>
          <w:lang w:eastAsia="es-MX"/>
        </w:rPr>
      </w:pPr>
      <w:r w:rsidRPr="00AF3B1D">
        <w:rPr>
          <w:rFonts w:ascii="Arial" w:hAnsi="Arial" w:cs="Arial"/>
          <w:b/>
          <w:noProof/>
          <w:color w:val="7030A0"/>
          <w:sz w:val="28"/>
          <w:szCs w:val="24"/>
          <w:lang w:eastAsia="es-MX"/>
        </w:rPr>
        <w:t>Anexo</w:t>
      </w:r>
    </w:p>
    <w:p w:rsidR="005C3825" w:rsidRDefault="005C3825" w:rsidP="00763977">
      <w:pPr>
        <w:spacing w:line="360" w:lineRule="auto"/>
        <w:jc w:val="both"/>
        <w:rPr>
          <w:rFonts w:ascii="Arial" w:hAnsi="Arial" w:cs="Arial"/>
          <w:b/>
          <w:noProof/>
          <w:sz w:val="28"/>
          <w:szCs w:val="24"/>
          <w:lang w:eastAsia="es-MX"/>
        </w:rPr>
      </w:pPr>
    </w:p>
    <w:p w:rsidR="005C3825" w:rsidRPr="00A12571" w:rsidRDefault="005C3825" w:rsidP="00763977">
      <w:pPr>
        <w:spacing w:line="360" w:lineRule="auto"/>
        <w:jc w:val="both"/>
        <w:rPr>
          <w:rFonts w:ascii="Arial" w:hAnsi="Arial" w:cs="Arial"/>
          <w:b/>
          <w:noProof/>
          <w:sz w:val="28"/>
          <w:szCs w:val="24"/>
          <w:lang w:eastAsia="es-MX"/>
        </w:rPr>
      </w:pPr>
    </w:p>
    <w:p w:rsidR="00E17EA6" w:rsidRDefault="00E17EA6"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Default="008F6C1C" w:rsidP="00763977">
      <w:pPr>
        <w:spacing w:line="360" w:lineRule="auto"/>
        <w:rPr>
          <w:rFonts w:ascii="Arial" w:hAnsi="Arial" w:cs="Arial"/>
          <w:sz w:val="24"/>
          <w:szCs w:val="24"/>
        </w:rPr>
      </w:pPr>
    </w:p>
    <w:p w:rsidR="008F6C1C" w:rsidRPr="00A12571" w:rsidRDefault="008F6C1C" w:rsidP="00763977">
      <w:pPr>
        <w:spacing w:line="360" w:lineRule="auto"/>
        <w:rPr>
          <w:rFonts w:ascii="Arial" w:hAnsi="Arial" w:cs="Arial"/>
          <w:sz w:val="24"/>
          <w:szCs w:val="24"/>
        </w:rPr>
      </w:pPr>
      <w:r>
        <w:rPr>
          <w:rFonts w:ascii="Arial" w:hAnsi="Arial" w:cs="Arial"/>
          <w:noProof/>
          <w:sz w:val="24"/>
          <w:szCs w:val="24"/>
          <w:lang w:eastAsia="es-MX"/>
        </w:rPr>
        <w:lastRenderedPageBreak/>
        <w:drawing>
          <wp:anchor distT="0" distB="0" distL="114300" distR="114300" simplePos="0" relativeHeight="251661312" behindDoc="0" locked="0" layoutInCell="1" allowOverlap="1">
            <wp:simplePos x="0" y="0"/>
            <wp:positionH relativeFrom="margin">
              <wp:posOffset>-1279128</wp:posOffset>
            </wp:positionH>
            <wp:positionV relativeFrom="margin">
              <wp:posOffset>1242298</wp:posOffset>
            </wp:positionV>
            <wp:extent cx="8113235" cy="5623880"/>
            <wp:effectExtent l="0" t="1238250" r="0" b="1234120"/>
            <wp:wrapNone/>
            <wp:docPr id="2" name="1 Imagen" descr="Educación Cív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ción Cívica.jpg"/>
                    <pic:cNvPicPr/>
                  </pic:nvPicPr>
                  <pic:blipFill>
                    <a:blip r:embed="rId10" cstate="print"/>
                    <a:stretch>
                      <a:fillRect/>
                    </a:stretch>
                  </pic:blipFill>
                  <pic:spPr>
                    <a:xfrm rot="16200000">
                      <a:off x="0" y="0"/>
                      <a:ext cx="8113235" cy="5623880"/>
                    </a:xfrm>
                    <a:prstGeom prst="rect">
                      <a:avLst/>
                    </a:prstGeom>
                  </pic:spPr>
                </pic:pic>
              </a:graphicData>
            </a:graphic>
          </wp:anchor>
        </w:drawing>
      </w:r>
    </w:p>
    <w:sectPr w:rsidR="008F6C1C" w:rsidRPr="00A12571" w:rsidSect="00B747EE">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958" w:rsidRDefault="00860958" w:rsidP="00E124EA">
      <w:pPr>
        <w:spacing w:after="0" w:line="240" w:lineRule="auto"/>
      </w:pPr>
      <w:r>
        <w:separator/>
      </w:r>
    </w:p>
  </w:endnote>
  <w:endnote w:type="continuationSeparator" w:id="0">
    <w:p w:rsidR="00860958" w:rsidRDefault="00860958" w:rsidP="00E124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657" w:rsidRDefault="0029565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258400"/>
      <w:docPartObj>
        <w:docPartGallery w:val="Page Numbers (Bottom of Page)"/>
        <w:docPartUnique/>
      </w:docPartObj>
    </w:sdtPr>
    <w:sdtContent>
      <w:p w:rsidR="00295657" w:rsidRDefault="00672929">
        <w:pPr>
          <w:pStyle w:val="Piedepgina"/>
          <w:jc w:val="center"/>
        </w:pPr>
        <w:r>
          <w:fldChar w:fldCharType="begin"/>
        </w:r>
        <w:r w:rsidR="00295657">
          <w:instrText>PAGE   \* MERGEFORMAT</w:instrText>
        </w:r>
        <w:r>
          <w:fldChar w:fldCharType="separate"/>
        </w:r>
        <w:r w:rsidR="008654F2" w:rsidRPr="008654F2">
          <w:rPr>
            <w:noProof/>
            <w:lang w:val="es-ES"/>
          </w:rPr>
          <w:t>24</w:t>
        </w:r>
        <w:r>
          <w:fldChar w:fldCharType="end"/>
        </w:r>
      </w:p>
    </w:sdtContent>
  </w:sdt>
  <w:p w:rsidR="00295657" w:rsidRDefault="00295657">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657" w:rsidRDefault="0029565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958" w:rsidRDefault="00860958" w:rsidP="00E124EA">
      <w:pPr>
        <w:spacing w:after="0" w:line="240" w:lineRule="auto"/>
      </w:pPr>
      <w:r>
        <w:separator/>
      </w:r>
    </w:p>
  </w:footnote>
  <w:footnote w:type="continuationSeparator" w:id="0">
    <w:p w:rsidR="00860958" w:rsidRDefault="00860958" w:rsidP="00E124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657" w:rsidRDefault="0029565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657" w:rsidRDefault="00295657">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657" w:rsidRDefault="0029565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4582_"/>
      </v:shape>
    </w:pict>
  </w:numPicBullet>
  <w:numPicBullet w:numPicBulletId="1">
    <w:pict>
      <v:shape id="_x0000_i1029" type="#_x0000_t75" style="width:9pt;height:9pt" o:bullet="t">
        <v:imagedata r:id="rId2" o:title="BD15172_"/>
      </v:shape>
    </w:pict>
  </w:numPicBullet>
  <w:abstractNum w:abstractNumId="0">
    <w:nsid w:val="00130C42"/>
    <w:multiLevelType w:val="hybridMultilevel"/>
    <w:tmpl w:val="1630B3D6"/>
    <w:lvl w:ilvl="0" w:tplc="081A30D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3033B80"/>
    <w:multiLevelType w:val="hybridMultilevel"/>
    <w:tmpl w:val="F57632B6"/>
    <w:lvl w:ilvl="0" w:tplc="57166F20">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46B372A"/>
    <w:multiLevelType w:val="hybridMultilevel"/>
    <w:tmpl w:val="2EA27536"/>
    <w:lvl w:ilvl="0" w:tplc="8C901886">
      <w:start w:val="1"/>
      <w:numFmt w:val="lowerRoman"/>
      <w:lvlText w:val="%1."/>
      <w:lvlJc w:val="left"/>
      <w:pPr>
        <w:ind w:left="3216" w:hanging="720"/>
      </w:pPr>
      <w:rPr>
        <w:rFonts w:hint="default"/>
      </w:rPr>
    </w:lvl>
    <w:lvl w:ilvl="1" w:tplc="080A0019">
      <w:start w:val="1"/>
      <w:numFmt w:val="lowerLetter"/>
      <w:lvlText w:val="%2."/>
      <w:lvlJc w:val="left"/>
      <w:pPr>
        <w:ind w:left="3576" w:hanging="360"/>
      </w:pPr>
    </w:lvl>
    <w:lvl w:ilvl="2" w:tplc="080A001B" w:tentative="1">
      <w:start w:val="1"/>
      <w:numFmt w:val="lowerRoman"/>
      <w:lvlText w:val="%3."/>
      <w:lvlJc w:val="right"/>
      <w:pPr>
        <w:ind w:left="4296" w:hanging="180"/>
      </w:pPr>
    </w:lvl>
    <w:lvl w:ilvl="3" w:tplc="080A000F" w:tentative="1">
      <w:start w:val="1"/>
      <w:numFmt w:val="decimal"/>
      <w:lvlText w:val="%4."/>
      <w:lvlJc w:val="left"/>
      <w:pPr>
        <w:ind w:left="5016" w:hanging="360"/>
      </w:pPr>
    </w:lvl>
    <w:lvl w:ilvl="4" w:tplc="080A0019" w:tentative="1">
      <w:start w:val="1"/>
      <w:numFmt w:val="lowerLetter"/>
      <w:lvlText w:val="%5."/>
      <w:lvlJc w:val="left"/>
      <w:pPr>
        <w:ind w:left="5736" w:hanging="360"/>
      </w:pPr>
    </w:lvl>
    <w:lvl w:ilvl="5" w:tplc="080A001B" w:tentative="1">
      <w:start w:val="1"/>
      <w:numFmt w:val="lowerRoman"/>
      <w:lvlText w:val="%6."/>
      <w:lvlJc w:val="right"/>
      <w:pPr>
        <w:ind w:left="6456" w:hanging="180"/>
      </w:pPr>
    </w:lvl>
    <w:lvl w:ilvl="6" w:tplc="080A000F" w:tentative="1">
      <w:start w:val="1"/>
      <w:numFmt w:val="decimal"/>
      <w:lvlText w:val="%7."/>
      <w:lvlJc w:val="left"/>
      <w:pPr>
        <w:ind w:left="7176" w:hanging="360"/>
      </w:pPr>
    </w:lvl>
    <w:lvl w:ilvl="7" w:tplc="080A0019" w:tentative="1">
      <w:start w:val="1"/>
      <w:numFmt w:val="lowerLetter"/>
      <w:lvlText w:val="%8."/>
      <w:lvlJc w:val="left"/>
      <w:pPr>
        <w:ind w:left="7896" w:hanging="360"/>
      </w:pPr>
    </w:lvl>
    <w:lvl w:ilvl="8" w:tplc="080A001B" w:tentative="1">
      <w:start w:val="1"/>
      <w:numFmt w:val="lowerRoman"/>
      <w:lvlText w:val="%9."/>
      <w:lvlJc w:val="right"/>
      <w:pPr>
        <w:ind w:left="8616" w:hanging="180"/>
      </w:pPr>
    </w:lvl>
  </w:abstractNum>
  <w:abstractNum w:abstractNumId="3">
    <w:nsid w:val="078661A9"/>
    <w:multiLevelType w:val="hybridMultilevel"/>
    <w:tmpl w:val="BA62AFBA"/>
    <w:lvl w:ilvl="0" w:tplc="1FC04DF0">
      <w:start w:val="1"/>
      <w:numFmt w:val="decimal"/>
      <w:lvlText w:val="%1."/>
      <w:lvlJc w:val="left"/>
      <w:pPr>
        <w:tabs>
          <w:tab w:val="num" w:pos="720"/>
        </w:tabs>
        <w:ind w:left="720" w:hanging="360"/>
      </w:pPr>
    </w:lvl>
    <w:lvl w:ilvl="1" w:tplc="7EBA1CFE" w:tentative="1">
      <w:start w:val="1"/>
      <w:numFmt w:val="decimal"/>
      <w:lvlText w:val="%2."/>
      <w:lvlJc w:val="left"/>
      <w:pPr>
        <w:tabs>
          <w:tab w:val="num" w:pos="1440"/>
        </w:tabs>
        <w:ind w:left="1440" w:hanging="360"/>
      </w:pPr>
    </w:lvl>
    <w:lvl w:ilvl="2" w:tplc="7C125274" w:tentative="1">
      <w:start w:val="1"/>
      <w:numFmt w:val="decimal"/>
      <w:lvlText w:val="%3."/>
      <w:lvlJc w:val="left"/>
      <w:pPr>
        <w:tabs>
          <w:tab w:val="num" w:pos="2160"/>
        </w:tabs>
        <w:ind w:left="2160" w:hanging="360"/>
      </w:pPr>
    </w:lvl>
    <w:lvl w:ilvl="3" w:tplc="8BD83DC8" w:tentative="1">
      <w:start w:val="1"/>
      <w:numFmt w:val="decimal"/>
      <w:lvlText w:val="%4."/>
      <w:lvlJc w:val="left"/>
      <w:pPr>
        <w:tabs>
          <w:tab w:val="num" w:pos="2880"/>
        </w:tabs>
        <w:ind w:left="2880" w:hanging="360"/>
      </w:pPr>
    </w:lvl>
    <w:lvl w:ilvl="4" w:tplc="7D36E42C" w:tentative="1">
      <w:start w:val="1"/>
      <w:numFmt w:val="decimal"/>
      <w:lvlText w:val="%5."/>
      <w:lvlJc w:val="left"/>
      <w:pPr>
        <w:tabs>
          <w:tab w:val="num" w:pos="3600"/>
        </w:tabs>
        <w:ind w:left="3600" w:hanging="360"/>
      </w:pPr>
    </w:lvl>
    <w:lvl w:ilvl="5" w:tplc="221AC396" w:tentative="1">
      <w:start w:val="1"/>
      <w:numFmt w:val="decimal"/>
      <w:lvlText w:val="%6."/>
      <w:lvlJc w:val="left"/>
      <w:pPr>
        <w:tabs>
          <w:tab w:val="num" w:pos="4320"/>
        </w:tabs>
        <w:ind w:left="4320" w:hanging="360"/>
      </w:pPr>
    </w:lvl>
    <w:lvl w:ilvl="6" w:tplc="D056304E" w:tentative="1">
      <w:start w:val="1"/>
      <w:numFmt w:val="decimal"/>
      <w:lvlText w:val="%7."/>
      <w:lvlJc w:val="left"/>
      <w:pPr>
        <w:tabs>
          <w:tab w:val="num" w:pos="5040"/>
        </w:tabs>
        <w:ind w:left="5040" w:hanging="360"/>
      </w:pPr>
    </w:lvl>
    <w:lvl w:ilvl="7" w:tplc="6680CD4E" w:tentative="1">
      <w:start w:val="1"/>
      <w:numFmt w:val="decimal"/>
      <w:lvlText w:val="%8."/>
      <w:lvlJc w:val="left"/>
      <w:pPr>
        <w:tabs>
          <w:tab w:val="num" w:pos="5760"/>
        </w:tabs>
        <w:ind w:left="5760" w:hanging="360"/>
      </w:pPr>
    </w:lvl>
    <w:lvl w:ilvl="8" w:tplc="B010EB4E" w:tentative="1">
      <w:start w:val="1"/>
      <w:numFmt w:val="decimal"/>
      <w:lvlText w:val="%9."/>
      <w:lvlJc w:val="left"/>
      <w:pPr>
        <w:tabs>
          <w:tab w:val="num" w:pos="6480"/>
        </w:tabs>
        <w:ind w:left="6480" w:hanging="360"/>
      </w:pPr>
    </w:lvl>
  </w:abstractNum>
  <w:abstractNum w:abstractNumId="4">
    <w:nsid w:val="0B1D0414"/>
    <w:multiLevelType w:val="hybridMultilevel"/>
    <w:tmpl w:val="6420A9A8"/>
    <w:lvl w:ilvl="0" w:tplc="080A0013">
      <w:start w:val="1"/>
      <w:numFmt w:val="upperRoman"/>
      <w:lvlText w:val="%1."/>
      <w:lvlJc w:val="right"/>
      <w:pPr>
        <w:ind w:left="720" w:hanging="360"/>
      </w:pPr>
    </w:lvl>
    <w:lvl w:ilvl="1" w:tplc="080A001B">
      <w:start w:val="1"/>
      <w:numFmt w:val="lowerRoman"/>
      <w:lvlText w:val="%2."/>
      <w:lvlJc w:val="righ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CC47AED"/>
    <w:multiLevelType w:val="multilevel"/>
    <w:tmpl w:val="FF343342"/>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0F2B23F4"/>
    <w:multiLevelType w:val="hybridMultilevel"/>
    <w:tmpl w:val="1BA03A1E"/>
    <w:lvl w:ilvl="0" w:tplc="080A001B">
      <w:start w:val="1"/>
      <w:numFmt w:val="lowerRoman"/>
      <w:lvlText w:val="%1."/>
      <w:lvlJc w:val="right"/>
      <w:pPr>
        <w:ind w:left="720" w:hanging="360"/>
      </w:pPr>
      <w:rPr>
        <w:rFonts w:hint="default"/>
      </w:rPr>
    </w:lvl>
    <w:lvl w:ilvl="1" w:tplc="080A001B">
      <w:start w:val="1"/>
      <w:numFmt w:val="lowerRoman"/>
      <w:lvlText w:val="%2."/>
      <w:lvlJc w:val="righ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271215C"/>
    <w:multiLevelType w:val="hybridMultilevel"/>
    <w:tmpl w:val="F3827DFC"/>
    <w:lvl w:ilvl="0" w:tplc="8B3CF3E0">
      <w:start w:val="1"/>
      <w:numFmt w:val="bullet"/>
      <w:lvlText w:val=""/>
      <w:lvlPicBulletId w:val="1"/>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49F4D1C"/>
    <w:multiLevelType w:val="hybridMultilevel"/>
    <w:tmpl w:val="BAE6BF9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B0E3074"/>
    <w:multiLevelType w:val="hybridMultilevel"/>
    <w:tmpl w:val="CAD86092"/>
    <w:lvl w:ilvl="0" w:tplc="8DD4A7A4">
      <w:start w:val="1"/>
      <w:numFmt w:val="upp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0">
    <w:nsid w:val="1C262437"/>
    <w:multiLevelType w:val="multilevel"/>
    <w:tmpl w:val="FF343342"/>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209A614E"/>
    <w:multiLevelType w:val="hybridMultilevel"/>
    <w:tmpl w:val="1BA03A1E"/>
    <w:lvl w:ilvl="0" w:tplc="080A001B">
      <w:start w:val="1"/>
      <w:numFmt w:val="lowerRoman"/>
      <w:lvlText w:val="%1."/>
      <w:lvlJc w:val="right"/>
      <w:pPr>
        <w:ind w:left="720" w:hanging="360"/>
      </w:pPr>
      <w:rPr>
        <w:rFonts w:hint="default"/>
      </w:rPr>
    </w:lvl>
    <w:lvl w:ilvl="1" w:tplc="080A001B">
      <w:start w:val="1"/>
      <w:numFmt w:val="lowerRoman"/>
      <w:lvlText w:val="%2."/>
      <w:lvlJc w:val="righ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4BE5427"/>
    <w:multiLevelType w:val="multilevel"/>
    <w:tmpl w:val="50F064DC"/>
    <w:lvl w:ilvl="0">
      <w:start w:val="3"/>
      <w:numFmt w:val="decimal"/>
      <w:lvlText w:val="%1"/>
      <w:lvlJc w:val="left"/>
      <w:pPr>
        <w:ind w:left="360" w:hanging="360"/>
      </w:pPr>
      <w:rPr>
        <w:rFonts w:hint="default"/>
      </w:rPr>
    </w:lvl>
    <w:lvl w:ilvl="1">
      <w:start w:val="1"/>
      <w:numFmt w:val="decimal"/>
      <w:lvlText w:val="%1.%2"/>
      <w:lvlJc w:val="left"/>
      <w:pPr>
        <w:ind w:left="2496" w:hanging="360"/>
      </w:pPr>
      <w:rPr>
        <w:rFonts w:hint="default"/>
      </w:rPr>
    </w:lvl>
    <w:lvl w:ilvl="2">
      <w:start w:val="1"/>
      <w:numFmt w:val="decimal"/>
      <w:lvlText w:val="%1.%2.%3"/>
      <w:lvlJc w:val="left"/>
      <w:pPr>
        <w:ind w:left="4992" w:hanging="720"/>
      </w:pPr>
      <w:rPr>
        <w:rFonts w:hint="default"/>
      </w:rPr>
    </w:lvl>
    <w:lvl w:ilvl="3">
      <w:start w:val="1"/>
      <w:numFmt w:val="decimal"/>
      <w:lvlText w:val="%1.%2.%3.%4"/>
      <w:lvlJc w:val="left"/>
      <w:pPr>
        <w:ind w:left="7488" w:hanging="1080"/>
      </w:pPr>
      <w:rPr>
        <w:rFonts w:hint="default"/>
      </w:rPr>
    </w:lvl>
    <w:lvl w:ilvl="4">
      <w:start w:val="1"/>
      <w:numFmt w:val="decimal"/>
      <w:lvlText w:val="%1.%2.%3.%4.%5"/>
      <w:lvlJc w:val="left"/>
      <w:pPr>
        <w:ind w:left="9624" w:hanging="1080"/>
      </w:pPr>
      <w:rPr>
        <w:rFonts w:hint="default"/>
      </w:rPr>
    </w:lvl>
    <w:lvl w:ilvl="5">
      <w:start w:val="1"/>
      <w:numFmt w:val="decimal"/>
      <w:lvlText w:val="%1.%2.%3.%4.%5.%6"/>
      <w:lvlJc w:val="left"/>
      <w:pPr>
        <w:ind w:left="12120" w:hanging="1440"/>
      </w:pPr>
      <w:rPr>
        <w:rFonts w:hint="default"/>
      </w:rPr>
    </w:lvl>
    <w:lvl w:ilvl="6">
      <w:start w:val="1"/>
      <w:numFmt w:val="decimal"/>
      <w:lvlText w:val="%1.%2.%3.%4.%5.%6.%7"/>
      <w:lvlJc w:val="left"/>
      <w:pPr>
        <w:ind w:left="14256" w:hanging="1440"/>
      </w:pPr>
      <w:rPr>
        <w:rFonts w:hint="default"/>
      </w:rPr>
    </w:lvl>
    <w:lvl w:ilvl="7">
      <w:start w:val="1"/>
      <w:numFmt w:val="decimal"/>
      <w:lvlText w:val="%1.%2.%3.%4.%5.%6.%7.%8"/>
      <w:lvlJc w:val="left"/>
      <w:pPr>
        <w:ind w:left="16752" w:hanging="1800"/>
      </w:pPr>
      <w:rPr>
        <w:rFonts w:hint="default"/>
      </w:rPr>
    </w:lvl>
    <w:lvl w:ilvl="8">
      <w:start w:val="1"/>
      <w:numFmt w:val="decimal"/>
      <w:lvlText w:val="%1.%2.%3.%4.%5.%6.%7.%8.%9"/>
      <w:lvlJc w:val="left"/>
      <w:pPr>
        <w:ind w:left="18888" w:hanging="1800"/>
      </w:pPr>
      <w:rPr>
        <w:rFonts w:hint="default"/>
      </w:rPr>
    </w:lvl>
  </w:abstractNum>
  <w:abstractNum w:abstractNumId="13">
    <w:nsid w:val="24E7705B"/>
    <w:multiLevelType w:val="multilevel"/>
    <w:tmpl w:val="3A88058A"/>
    <w:lvl w:ilvl="0">
      <w:start w:val="5"/>
      <w:numFmt w:val="decimal"/>
      <w:lvlText w:val="%1"/>
      <w:lvlJc w:val="left"/>
      <w:pPr>
        <w:ind w:left="525" w:hanging="525"/>
      </w:pPr>
      <w:rPr>
        <w:rFonts w:hint="default"/>
      </w:rPr>
    </w:lvl>
    <w:lvl w:ilvl="1">
      <w:start w:val="2"/>
      <w:numFmt w:val="decimal"/>
      <w:lvlText w:val="%1.%2"/>
      <w:lvlJc w:val="left"/>
      <w:pPr>
        <w:ind w:left="1773" w:hanging="525"/>
      </w:pPr>
      <w:rPr>
        <w:rFonts w:hint="default"/>
      </w:rPr>
    </w:lvl>
    <w:lvl w:ilvl="2">
      <w:start w:val="1"/>
      <w:numFmt w:val="decimal"/>
      <w:lvlText w:val="%1.%2.%3"/>
      <w:lvlJc w:val="left"/>
      <w:pPr>
        <w:ind w:left="3216" w:hanging="720"/>
      </w:pPr>
      <w:rPr>
        <w:rFonts w:hint="default"/>
      </w:rPr>
    </w:lvl>
    <w:lvl w:ilvl="3">
      <w:start w:val="1"/>
      <w:numFmt w:val="decimal"/>
      <w:lvlText w:val="%1.%2.%3.%4"/>
      <w:lvlJc w:val="left"/>
      <w:pPr>
        <w:ind w:left="4824" w:hanging="1080"/>
      </w:pPr>
      <w:rPr>
        <w:rFonts w:hint="default"/>
      </w:rPr>
    </w:lvl>
    <w:lvl w:ilvl="4">
      <w:start w:val="1"/>
      <w:numFmt w:val="decimal"/>
      <w:lvlText w:val="%1.%2.%3.%4.%5"/>
      <w:lvlJc w:val="left"/>
      <w:pPr>
        <w:ind w:left="6072" w:hanging="1080"/>
      </w:pPr>
      <w:rPr>
        <w:rFonts w:hint="default"/>
      </w:rPr>
    </w:lvl>
    <w:lvl w:ilvl="5">
      <w:start w:val="1"/>
      <w:numFmt w:val="decimal"/>
      <w:lvlText w:val="%1.%2.%3.%4.%5.%6"/>
      <w:lvlJc w:val="left"/>
      <w:pPr>
        <w:ind w:left="7680" w:hanging="1440"/>
      </w:pPr>
      <w:rPr>
        <w:rFonts w:hint="default"/>
      </w:rPr>
    </w:lvl>
    <w:lvl w:ilvl="6">
      <w:start w:val="1"/>
      <w:numFmt w:val="decimal"/>
      <w:lvlText w:val="%1.%2.%3.%4.%5.%6.%7"/>
      <w:lvlJc w:val="left"/>
      <w:pPr>
        <w:ind w:left="8928" w:hanging="1440"/>
      </w:pPr>
      <w:rPr>
        <w:rFonts w:hint="default"/>
      </w:rPr>
    </w:lvl>
    <w:lvl w:ilvl="7">
      <w:start w:val="1"/>
      <w:numFmt w:val="decimal"/>
      <w:lvlText w:val="%1.%2.%3.%4.%5.%6.%7.%8"/>
      <w:lvlJc w:val="left"/>
      <w:pPr>
        <w:ind w:left="10536" w:hanging="1800"/>
      </w:pPr>
      <w:rPr>
        <w:rFonts w:hint="default"/>
      </w:rPr>
    </w:lvl>
    <w:lvl w:ilvl="8">
      <w:start w:val="1"/>
      <w:numFmt w:val="decimal"/>
      <w:lvlText w:val="%1.%2.%3.%4.%5.%6.%7.%8.%9"/>
      <w:lvlJc w:val="left"/>
      <w:pPr>
        <w:ind w:left="11784" w:hanging="1800"/>
      </w:pPr>
      <w:rPr>
        <w:rFonts w:hint="default"/>
      </w:rPr>
    </w:lvl>
  </w:abstractNum>
  <w:abstractNum w:abstractNumId="14">
    <w:nsid w:val="25352CBD"/>
    <w:multiLevelType w:val="hybridMultilevel"/>
    <w:tmpl w:val="1630B3D6"/>
    <w:lvl w:ilvl="0" w:tplc="081A30D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69B1DA1"/>
    <w:multiLevelType w:val="multilevel"/>
    <w:tmpl w:val="D3620538"/>
    <w:lvl w:ilvl="0">
      <w:start w:val="3"/>
      <w:numFmt w:val="decimal"/>
      <w:lvlText w:val="%1"/>
      <w:lvlJc w:val="left"/>
      <w:pPr>
        <w:ind w:left="525" w:hanging="525"/>
      </w:pPr>
      <w:rPr>
        <w:rFonts w:hint="default"/>
      </w:rPr>
    </w:lvl>
    <w:lvl w:ilvl="1">
      <w:start w:val="1"/>
      <w:numFmt w:val="decimal"/>
      <w:lvlText w:val="%1.%2"/>
      <w:lvlJc w:val="left"/>
      <w:pPr>
        <w:ind w:left="1773" w:hanging="525"/>
      </w:pPr>
      <w:rPr>
        <w:rFonts w:hint="default"/>
      </w:rPr>
    </w:lvl>
    <w:lvl w:ilvl="2">
      <w:start w:val="1"/>
      <w:numFmt w:val="decimal"/>
      <w:lvlText w:val="%1.%2.%3"/>
      <w:lvlJc w:val="left"/>
      <w:pPr>
        <w:ind w:left="3216" w:hanging="720"/>
      </w:pPr>
      <w:rPr>
        <w:rFonts w:hint="default"/>
      </w:rPr>
    </w:lvl>
    <w:lvl w:ilvl="3">
      <w:start w:val="1"/>
      <w:numFmt w:val="decimal"/>
      <w:lvlText w:val="%1.%2.%3.%4"/>
      <w:lvlJc w:val="left"/>
      <w:pPr>
        <w:ind w:left="4824" w:hanging="1080"/>
      </w:pPr>
      <w:rPr>
        <w:rFonts w:hint="default"/>
      </w:rPr>
    </w:lvl>
    <w:lvl w:ilvl="4">
      <w:start w:val="1"/>
      <w:numFmt w:val="decimal"/>
      <w:lvlText w:val="%1.%2.%3.%4.%5"/>
      <w:lvlJc w:val="left"/>
      <w:pPr>
        <w:ind w:left="6072" w:hanging="1080"/>
      </w:pPr>
      <w:rPr>
        <w:rFonts w:hint="default"/>
      </w:rPr>
    </w:lvl>
    <w:lvl w:ilvl="5">
      <w:start w:val="1"/>
      <w:numFmt w:val="decimal"/>
      <w:lvlText w:val="%1.%2.%3.%4.%5.%6"/>
      <w:lvlJc w:val="left"/>
      <w:pPr>
        <w:ind w:left="7680" w:hanging="1440"/>
      </w:pPr>
      <w:rPr>
        <w:rFonts w:hint="default"/>
      </w:rPr>
    </w:lvl>
    <w:lvl w:ilvl="6">
      <w:start w:val="1"/>
      <w:numFmt w:val="decimal"/>
      <w:lvlText w:val="%1.%2.%3.%4.%5.%6.%7"/>
      <w:lvlJc w:val="left"/>
      <w:pPr>
        <w:ind w:left="8928" w:hanging="1440"/>
      </w:pPr>
      <w:rPr>
        <w:rFonts w:hint="default"/>
      </w:rPr>
    </w:lvl>
    <w:lvl w:ilvl="7">
      <w:start w:val="1"/>
      <w:numFmt w:val="decimal"/>
      <w:lvlText w:val="%1.%2.%3.%4.%5.%6.%7.%8"/>
      <w:lvlJc w:val="left"/>
      <w:pPr>
        <w:ind w:left="10536" w:hanging="1800"/>
      </w:pPr>
      <w:rPr>
        <w:rFonts w:hint="default"/>
      </w:rPr>
    </w:lvl>
    <w:lvl w:ilvl="8">
      <w:start w:val="1"/>
      <w:numFmt w:val="decimal"/>
      <w:lvlText w:val="%1.%2.%3.%4.%5.%6.%7.%8.%9"/>
      <w:lvlJc w:val="left"/>
      <w:pPr>
        <w:ind w:left="11784" w:hanging="1800"/>
      </w:pPr>
      <w:rPr>
        <w:rFonts w:hint="default"/>
      </w:rPr>
    </w:lvl>
  </w:abstractNum>
  <w:abstractNum w:abstractNumId="16">
    <w:nsid w:val="36D72156"/>
    <w:multiLevelType w:val="hybridMultilevel"/>
    <w:tmpl w:val="39E0CCD4"/>
    <w:lvl w:ilvl="0" w:tplc="05FE4C86">
      <w:start w:val="1"/>
      <w:numFmt w:val="lowerRoman"/>
      <w:lvlText w:val="%1."/>
      <w:lvlJc w:val="left"/>
      <w:pPr>
        <w:ind w:left="3552" w:hanging="720"/>
      </w:pPr>
      <w:rPr>
        <w:rFonts w:hint="default"/>
      </w:rPr>
    </w:lvl>
    <w:lvl w:ilvl="1" w:tplc="080A0019" w:tentative="1">
      <w:start w:val="1"/>
      <w:numFmt w:val="lowerLetter"/>
      <w:lvlText w:val="%2."/>
      <w:lvlJc w:val="left"/>
      <w:pPr>
        <w:ind w:left="3912" w:hanging="360"/>
      </w:pPr>
    </w:lvl>
    <w:lvl w:ilvl="2" w:tplc="080A001B" w:tentative="1">
      <w:start w:val="1"/>
      <w:numFmt w:val="lowerRoman"/>
      <w:lvlText w:val="%3."/>
      <w:lvlJc w:val="right"/>
      <w:pPr>
        <w:ind w:left="4632" w:hanging="180"/>
      </w:pPr>
    </w:lvl>
    <w:lvl w:ilvl="3" w:tplc="080A000F" w:tentative="1">
      <w:start w:val="1"/>
      <w:numFmt w:val="decimal"/>
      <w:lvlText w:val="%4."/>
      <w:lvlJc w:val="left"/>
      <w:pPr>
        <w:ind w:left="5352" w:hanging="360"/>
      </w:pPr>
    </w:lvl>
    <w:lvl w:ilvl="4" w:tplc="080A0019" w:tentative="1">
      <w:start w:val="1"/>
      <w:numFmt w:val="lowerLetter"/>
      <w:lvlText w:val="%5."/>
      <w:lvlJc w:val="left"/>
      <w:pPr>
        <w:ind w:left="6072" w:hanging="360"/>
      </w:pPr>
    </w:lvl>
    <w:lvl w:ilvl="5" w:tplc="080A001B" w:tentative="1">
      <w:start w:val="1"/>
      <w:numFmt w:val="lowerRoman"/>
      <w:lvlText w:val="%6."/>
      <w:lvlJc w:val="right"/>
      <w:pPr>
        <w:ind w:left="6792" w:hanging="180"/>
      </w:pPr>
    </w:lvl>
    <w:lvl w:ilvl="6" w:tplc="080A000F" w:tentative="1">
      <w:start w:val="1"/>
      <w:numFmt w:val="decimal"/>
      <w:lvlText w:val="%7."/>
      <w:lvlJc w:val="left"/>
      <w:pPr>
        <w:ind w:left="7512" w:hanging="360"/>
      </w:pPr>
    </w:lvl>
    <w:lvl w:ilvl="7" w:tplc="080A0019" w:tentative="1">
      <w:start w:val="1"/>
      <w:numFmt w:val="lowerLetter"/>
      <w:lvlText w:val="%8."/>
      <w:lvlJc w:val="left"/>
      <w:pPr>
        <w:ind w:left="8232" w:hanging="360"/>
      </w:pPr>
    </w:lvl>
    <w:lvl w:ilvl="8" w:tplc="080A001B" w:tentative="1">
      <w:start w:val="1"/>
      <w:numFmt w:val="lowerRoman"/>
      <w:lvlText w:val="%9."/>
      <w:lvlJc w:val="right"/>
      <w:pPr>
        <w:ind w:left="8952" w:hanging="180"/>
      </w:pPr>
    </w:lvl>
  </w:abstractNum>
  <w:abstractNum w:abstractNumId="17">
    <w:nsid w:val="37AF0401"/>
    <w:multiLevelType w:val="hybridMultilevel"/>
    <w:tmpl w:val="3B22EBE6"/>
    <w:lvl w:ilvl="0" w:tplc="081A30D8">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7C23E58"/>
    <w:multiLevelType w:val="multilevel"/>
    <w:tmpl w:val="CC882E1A"/>
    <w:lvl w:ilvl="0">
      <w:start w:val="6"/>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8537A62"/>
    <w:multiLevelType w:val="hybridMultilevel"/>
    <w:tmpl w:val="9A2E634C"/>
    <w:lvl w:ilvl="0" w:tplc="83723112">
      <w:start w:val="1"/>
      <w:numFmt w:val="bullet"/>
      <w:lvlText w:val=""/>
      <w:lvlJc w:val="center"/>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9A36C26"/>
    <w:multiLevelType w:val="hybridMultilevel"/>
    <w:tmpl w:val="1BA03A1E"/>
    <w:lvl w:ilvl="0" w:tplc="080A001B">
      <w:start w:val="1"/>
      <w:numFmt w:val="lowerRoman"/>
      <w:lvlText w:val="%1."/>
      <w:lvlJc w:val="right"/>
      <w:pPr>
        <w:ind w:left="720" w:hanging="360"/>
      </w:pPr>
      <w:rPr>
        <w:rFonts w:hint="default"/>
      </w:rPr>
    </w:lvl>
    <w:lvl w:ilvl="1" w:tplc="080A001B">
      <w:start w:val="1"/>
      <w:numFmt w:val="lowerRoman"/>
      <w:lvlText w:val="%2."/>
      <w:lvlJc w:val="righ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D082B05"/>
    <w:multiLevelType w:val="hybridMultilevel"/>
    <w:tmpl w:val="230E1B7A"/>
    <w:lvl w:ilvl="0" w:tplc="080A000F">
      <w:start w:val="1"/>
      <w:numFmt w:val="decimal"/>
      <w:lvlText w:val="%1."/>
      <w:lvlJc w:val="left"/>
      <w:pPr>
        <w:ind w:left="1146"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3EB4DBA"/>
    <w:multiLevelType w:val="hybridMultilevel"/>
    <w:tmpl w:val="D172A354"/>
    <w:lvl w:ilvl="0" w:tplc="081A30D8">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AE744F5"/>
    <w:multiLevelType w:val="multilevel"/>
    <w:tmpl w:val="FF343342"/>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3314284"/>
    <w:multiLevelType w:val="hybridMultilevel"/>
    <w:tmpl w:val="36A01DCC"/>
    <w:lvl w:ilvl="0" w:tplc="081A30D8">
      <w:start w:val="10"/>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7481DD4"/>
    <w:multiLevelType w:val="multilevel"/>
    <w:tmpl w:val="06203712"/>
    <w:lvl w:ilvl="0">
      <w:start w:val="6"/>
      <w:numFmt w:val="decimal"/>
      <w:lvlText w:val="%1"/>
      <w:lvlJc w:val="left"/>
      <w:pPr>
        <w:ind w:left="525" w:hanging="525"/>
      </w:pPr>
      <w:rPr>
        <w:rFonts w:hint="default"/>
      </w:rPr>
    </w:lvl>
    <w:lvl w:ilvl="1">
      <w:start w:val="3"/>
      <w:numFmt w:val="decimal"/>
      <w:lvlText w:val="%1.%2"/>
      <w:lvlJc w:val="left"/>
      <w:pPr>
        <w:ind w:left="1233" w:hanging="525"/>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6">
    <w:nsid w:val="5FBA2911"/>
    <w:multiLevelType w:val="multilevel"/>
    <w:tmpl w:val="D5B86C02"/>
    <w:lvl w:ilvl="0">
      <w:start w:val="1"/>
      <w:numFmt w:val="decimal"/>
      <w:lvlText w:val="%1."/>
      <w:lvlJc w:val="left"/>
      <w:pPr>
        <w:ind w:left="720" w:hanging="360"/>
      </w:pPr>
      <w:rPr>
        <w:rFonts w:hint="default"/>
      </w:rPr>
    </w:lvl>
    <w:lvl w:ilvl="1">
      <w:start w:val="1"/>
      <w:numFmt w:val="lowerRoman"/>
      <w:lvlText w:val="%2."/>
      <w:lvlJc w:val="right"/>
      <w:pPr>
        <w:ind w:left="1069"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61FE1C65"/>
    <w:multiLevelType w:val="hybridMultilevel"/>
    <w:tmpl w:val="FFA04AAE"/>
    <w:lvl w:ilvl="0" w:tplc="080A000F">
      <w:start w:val="1"/>
      <w:numFmt w:val="decimal"/>
      <w:lvlText w:val="%1."/>
      <w:lvlJc w:val="left"/>
      <w:pPr>
        <w:ind w:left="720" w:hanging="360"/>
      </w:pPr>
    </w:lvl>
    <w:lvl w:ilvl="1" w:tplc="080A001B">
      <w:start w:val="1"/>
      <w:numFmt w:val="lowerRoman"/>
      <w:lvlText w:val="%2."/>
      <w:lvlJc w:val="righ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4C17BE6"/>
    <w:multiLevelType w:val="multilevel"/>
    <w:tmpl w:val="DBDAF8B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664C467F"/>
    <w:multiLevelType w:val="hybridMultilevel"/>
    <w:tmpl w:val="1630B3D6"/>
    <w:lvl w:ilvl="0" w:tplc="081A30D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68FF4053"/>
    <w:multiLevelType w:val="hybridMultilevel"/>
    <w:tmpl w:val="D51656CA"/>
    <w:lvl w:ilvl="0" w:tplc="080A000F">
      <w:start w:val="1"/>
      <w:numFmt w:val="decimal"/>
      <w:lvlText w:val="%1."/>
      <w:lvlJc w:val="left"/>
      <w:pPr>
        <w:ind w:left="1146"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69B6336A"/>
    <w:multiLevelType w:val="multilevel"/>
    <w:tmpl w:val="5F86FB10"/>
    <w:lvl w:ilvl="0">
      <w:start w:val="6"/>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32">
    <w:nsid w:val="71B02B84"/>
    <w:multiLevelType w:val="hybridMultilevel"/>
    <w:tmpl w:val="79785C3C"/>
    <w:lvl w:ilvl="0" w:tplc="080A001B">
      <w:start w:val="1"/>
      <w:numFmt w:val="lowerRoman"/>
      <w:lvlText w:val="%1."/>
      <w:lvlJc w:val="right"/>
      <w:pPr>
        <w:ind w:left="1776" w:hanging="360"/>
      </w:pPr>
      <w:rPr>
        <w:rFonts w:hint="default"/>
      </w:rPr>
    </w:lvl>
    <w:lvl w:ilvl="1" w:tplc="080A0003">
      <w:start w:val="1"/>
      <w:numFmt w:val="bullet"/>
      <w:lvlText w:val="o"/>
      <w:lvlJc w:val="left"/>
      <w:pPr>
        <w:ind w:left="2496" w:hanging="360"/>
      </w:pPr>
      <w:rPr>
        <w:rFonts w:ascii="Courier New" w:hAnsi="Courier New" w:cs="Courier New" w:hint="default"/>
      </w:rPr>
    </w:lvl>
    <w:lvl w:ilvl="2" w:tplc="080A0005">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3">
    <w:nsid w:val="72B733EF"/>
    <w:multiLevelType w:val="multilevel"/>
    <w:tmpl w:val="2D2445B6"/>
    <w:lvl w:ilvl="0">
      <w:start w:val="6"/>
      <w:numFmt w:val="decimal"/>
      <w:lvlText w:val="%1"/>
      <w:lvlJc w:val="left"/>
      <w:pPr>
        <w:ind w:left="525" w:hanging="525"/>
      </w:pPr>
      <w:rPr>
        <w:rFonts w:hint="default"/>
      </w:rPr>
    </w:lvl>
    <w:lvl w:ilvl="1">
      <w:start w:val="1"/>
      <w:numFmt w:val="decimal"/>
      <w:lvlText w:val="%1.%2"/>
      <w:lvlJc w:val="left"/>
      <w:pPr>
        <w:ind w:left="1941" w:hanging="525"/>
      </w:pPr>
      <w:rPr>
        <w:rFonts w:hint="default"/>
      </w:rPr>
    </w:lvl>
    <w:lvl w:ilvl="2">
      <w:start w:val="2"/>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34">
    <w:nsid w:val="73C22F89"/>
    <w:multiLevelType w:val="hybridMultilevel"/>
    <w:tmpl w:val="D4A412F4"/>
    <w:lvl w:ilvl="0" w:tplc="6D32B838">
      <w:start w:val="1"/>
      <w:numFmt w:val="lowerRoman"/>
      <w:lvlText w:val="%1."/>
      <w:lvlJc w:val="left"/>
      <w:pPr>
        <w:ind w:left="2844" w:hanging="720"/>
      </w:pPr>
      <w:rPr>
        <w:rFonts w:hint="default"/>
      </w:r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35">
    <w:nsid w:val="75744312"/>
    <w:multiLevelType w:val="hybridMultilevel"/>
    <w:tmpl w:val="90DA63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9F04702"/>
    <w:multiLevelType w:val="hybridMultilevel"/>
    <w:tmpl w:val="1630B3D6"/>
    <w:lvl w:ilvl="0" w:tplc="081A30D8">
      <w:start w:val="1"/>
      <w:numFmt w:val="upperRoman"/>
      <w:lvlText w:val="%1."/>
      <w:lvlJc w:val="left"/>
      <w:pPr>
        <w:ind w:left="1146"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7F7907E4"/>
    <w:multiLevelType w:val="multilevel"/>
    <w:tmpl w:val="CD3AC79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7F856A44"/>
    <w:multiLevelType w:val="hybridMultilevel"/>
    <w:tmpl w:val="0AF4A436"/>
    <w:lvl w:ilvl="0" w:tplc="080A001B">
      <w:start w:val="1"/>
      <w:numFmt w:val="lowerRoman"/>
      <w:lvlText w:val="%1."/>
      <w:lvlJc w:val="right"/>
      <w:pPr>
        <w:ind w:left="1776" w:hanging="360"/>
      </w:pPr>
      <w:rPr>
        <w:rFonts w:hint="default"/>
      </w:rPr>
    </w:lvl>
    <w:lvl w:ilvl="1" w:tplc="080A001B">
      <w:start w:val="1"/>
      <w:numFmt w:val="lowerRoman"/>
      <w:lvlText w:val="%2."/>
      <w:lvlJc w:val="right"/>
      <w:pPr>
        <w:ind w:left="2496" w:hanging="360"/>
      </w:pPr>
      <w:rPr>
        <w:rFonts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num w:numId="1">
    <w:abstractNumId w:val="8"/>
  </w:num>
  <w:num w:numId="2">
    <w:abstractNumId w:val="27"/>
  </w:num>
  <w:num w:numId="3">
    <w:abstractNumId w:val="26"/>
  </w:num>
  <w:num w:numId="4">
    <w:abstractNumId w:val="36"/>
  </w:num>
  <w:num w:numId="5">
    <w:abstractNumId w:val="11"/>
  </w:num>
  <w:num w:numId="6">
    <w:abstractNumId w:val="0"/>
  </w:num>
  <w:num w:numId="7">
    <w:abstractNumId w:val="17"/>
  </w:num>
  <w:num w:numId="8">
    <w:abstractNumId w:val="14"/>
  </w:num>
  <w:num w:numId="9">
    <w:abstractNumId w:val="29"/>
  </w:num>
  <w:num w:numId="10">
    <w:abstractNumId w:val="22"/>
  </w:num>
  <w:num w:numId="11">
    <w:abstractNumId w:val="1"/>
  </w:num>
  <w:num w:numId="12">
    <w:abstractNumId w:val="32"/>
  </w:num>
  <w:num w:numId="13">
    <w:abstractNumId w:val="3"/>
  </w:num>
  <w:num w:numId="14">
    <w:abstractNumId w:val="10"/>
  </w:num>
  <w:num w:numId="15">
    <w:abstractNumId w:val="24"/>
  </w:num>
  <w:num w:numId="16">
    <w:abstractNumId w:val="23"/>
  </w:num>
  <w:num w:numId="17">
    <w:abstractNumId w:val="5"/>
  </w:num>
  <w:num w:numId="18">
    <w:abstractNumId w:val="35"/>
  </w:num>
  <w:num w:numId="19">
    <w:abstractNumId w:val="7"/>
  </w:num>
  <w:num w:numId="20">
    <w:abstractNumId w:val="9"/>
  </w:num>
  <w:num w:numId="21">
    <w:abstractNumId w:val="38"/>
  </w:num>
  <w:num w:numId="22">
    <w:abstractNumId w:val="4"/>
  </w:num>
  <w:num w:numId="23">
    <w:abstractNumId w:val="2"/>
  </w:num>
  <w:num w:numId="24">
    <w:abstractNumId w:val="16"/>
  </w:num>
  <w:num w:numId="25">
    <w:abstractNumId w:val="34"/>
  </w:num>
  <w:num w:numId="26">
    <w:abstractNumId w:val="6"/>
  </w:num>
  <w:num w:numId="27">
    <w:abstractNumId w:val="20"/>
  </w:num>
  <w:num w:numId="28">
    <w:abstractNumId w:val="37"/>
  </w:num>
  <w:num w:numId="29">
    <w:abstractNumId w:val="28"/>
  </w:num>
  <w:num w:numId="30">
    <w:abstractNumId w:val="21"/>
  </w:num>
  <w:num w:numId="31">
    <w:abstractNumId w:val="30"/>
  </w:num>
  <w:num w:numId="32">
    <w:abstractNumId w:val="12"/>
  </w:num>
  <w:num w:numId="33">
    <w:abstractNumId w:val="15"/>
  </w:num>
  <w:num w:numId="34">
    <w:abstractNumId w:val="13"/>
  </w:num>
  <w:num w:numId="35">
    <w:abstractNumId w:val="31"/>
  </w:num>
  <w:num w:numId="36">
    <w:abstractNumId w:val="33"/>
  </w:num>
  <w:num w:numId="37">
    <w:abstractNumId w:val="18"/>
  </w:num>
  <w:num w:numId="38">
    <w:abstractNumId w:val="25"/>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7063A"/>
    <w:rsid w:val="00000E93"/>
    <w:rsid w:val="000119AF"/>
    <w:rsid w:val="000209E9"/>
    <w:rsid w:val="000253F0"/>
    <w:rsid w:val="0003108F"/>
    <w:rsid w:val="00046BAB"/>
    <w:rsid w:val="00052DF9"/>
    <w:rsid w:val="00067A28"/>
    <w:rsid w:val="00070813"/>
    <w:rsid w:val="0007617B"/>
    <w:rsid w:val="00084137"/>
    <w:rsid w:val="000867E7"/>
    <w:rsid w:val="00086DC6"/>
    <w:rsid w:val="000942FE"/>
    <w:rsid w:val="000A06F8"/>
    <w:rsid w:val="000B1803"/>
    <w:rsid w:val="000B45C7"/>
    <w:rsid w:val="000C04A0"/>
    <w:rsid w:val="000C318D"/>
    <w:rsid w:val="000C6209"/>
    <w:rsid w:val="000E5763"/>
    <w:rsid w:val="000F3794"/>
    <w:rsid w:val="000F403E"/>
    <w:rsid w:val="000F491D"/>
    <w:rsid w:val="00107671"/>
    <w:rsid w:val="001252BE"/>
    <w:rsid w:val="00125F5C"/>
    <w:rsid w:val="00127190"/>
    <w:rsid w:val="00132437"/>
    <w:rsid w:val="001371AB"/>
    <w:rsid w:val="001503BE"/>
    <w:rsid w:val="00153059"/>
    <w:rsid w:val="0015655F"/>
    <w:rsid w:val="001640AE"/>
    <w:rsid w:val="00164808"/>
    <w:rsid w:val="0017246F"/>
    <w:rsid w:val="001763B1"/>
    <w:rsid w:val="001817E8"/>
    <w:rsid w:val="001930F5"/>
    <w:rsid w:val="001B0E8F"/>
    <w:rsid w:val="001B1926"/>
    <w:rsid w:val="001B2030"/>
    <w:rsid w:val="001B2F90"/>
    <w:rsid w:val="001B5788"/>
    <w:rsid w:val="001B64A7"/>
    <w:rsid w:val="001C09FF"/>
    <w:rsid w:val="001C6B10"/>
    <w:rsid w:val="001D2F6F"/>
    <w:rsid w:val="001D7CF8"/>
    <w:rsid w:val="001E264F"/>
    <w:rsid w:val="00220F99"/>
    <w:rsid w:val="00225B52"/>
    <w:rsid w:val="00232767"/>
    <w:rsid w:val="00251922"/>
    <w:rsid w:val="002530B7"/>
    <w:rsid w:val="002743E9"/>
    <w:rsid w:val="00274B83"/>
    <w:rsid w:val="002752EA"/>
    <w:rsid w:val="00277BBD"/>
    <w:rsid w:val="0028452A"/>
    <w:rsid w:val="00287E5A"/>
    <w:rsid w:val="00295657"/>
    <w:rsid w:val="002A0D5F"/>
    <w:rsid w:val="002A58EB"/>
    <w:rsid w:val="002C7248"/>
    <w:rsid w:val="002F2F73"/>
    <w:rsid w:val="002F5A9D"/>
    <w:rsid w:val="00305117"/>
    <w:rsid w:val="003168B8"/>
    <w:rsid w:val="00324F45"/>
    <w:rsid w:val="00330C30"/>
    <w:rsid w:val="003633F8"/>
    <w:rsid w:val="003669DB"/>
    <w:rsid w:val="00394179"/>
    <w:rsid w:val="00394F4A"/>
    <w:rsid w:val="003A3D97"/>
    <w:rsid w:val="003A519C"/>
    <w:rsid w:val="003B5E89"/>
    <w:rsid w:val="003B6277"/>
    <w:rsid w:val="003D29B7"/>
    <w:rsid w:val="003E3AFE"/>
    <w:rsid w:val="003E7CE2"/>
    <w:rsid w:val="003F6311"/>
    <w:rsid w:val="00400286"/>
    <w:rsid w:val="0040269D"/>
    <w:rsid w:val="00406C12"/>
    <w:rsid w:val="00416B0B"/>
    <w:rsid w:val="00430B07"/>
    <w:rsid w:val="004343AA"/>
    <w:rsid w:val="0044372E"/>
    <w:rsid w:val="00452E0C"/>
    <w:rsid w:val="00462867"/>
    <w:rsid w:val="004634BC"/>
    <w:rsid w:val="004659E2"/>
    <w:rsid w:val="004666D4"/>
    <w:rsid w:val="004737CF"/>
    <w:rsid w:val="00474F99"/>
    <w:rsid w:val="00481923"/>
    <w:rsid w:val="004849B3"/>
    <w:rsid w:val="004967AE"/>
    <w:rsid w:val="004A0BB6"/>
    <w:rsid w:val="004A50AA"/>
    <w:rsid w:val="004B0A5A"/>
    <w:rsid w:val="004B2F09"/>
    <w:rsid w:val="004B51A4"/>
    <w:rsid w:val="004C078D"/>
    <w:rsid w:val="004D0525"/>
    <w:rsid w:val="004E2868"/>
    <w:rsid w:val="004E6347"/>
    <w:rsid w:val="004F0C76"/>
    <w:rsid w:val="004F1B6C"/>
    <w:rsid w:val="004F6775"/>
    <w:rsid w:val="0050076F"/>
    <w:rsid w:val="00510E9D"/>
    <w:rsid w:val="00512E3B"/>
    <w:rsid w:val="0051778F"/>
    <w:rsid w:val="0053040F"/>
    <w:rsid w:val="00552422"/>
    <w:rsid w:val="005544F3"/>
    <w:rsid w:val="00567DBA"/>
    <w:rsid w:val="00581517"/>
    <w:rsid w:val="00582AB1"/>
    <w:rsid w:val="00587E79"/>
    <w:rsid w:val="0059257E"/>
    <w:rsid w:val="005B55A7"/>
    <w:rsid w:val="005B6BCB"/>
    <w:rsid w:val="005C1122"/>
    <w:rsid w:val="005C352A"/>
    <w:rsid w:val="005C3825"/>
    <w:rsid w:val="005C3B47"/>
    <w:rsid w:val="005C4E73"/>
    <w:rsid w:val="005D5BD0"/>
    <w:rsid w:val="005E08E5"/>
    <w:rsid w:val="005E374F"/>
    <w:rsid w:val="005F0F2B"/>
    <w:rsid w:val="005F62C3"/>
    <w:rsid w:val="005F776C"/>
    <w:rsid w:val="00605533"/>
    <w:rsid w:val="00607BAC"/>
    <w:rsid w:val="00613CE3"/>
    <w:rsid w:val="00621E6F"/>
    <w:rsid w:val="00624F5B"/>
    <w:rsid w:val="0063113B"/>
    <w:rsid w:val="00637B63"/>
    <w:rsid w:val="00641D13"/>
    <w:rsid w:val="0066098C"/>
    <w:rsid w:val="00660AEF"/>
    <w:rsid w:val="00662009"/>
    <w:rsid w:val="00672929"/>
    <w:rsid w:val="00672A59"/>
    <w:rsid w:val="00675DB6"/>
    <w:rsid w:val="00680860"/>
    <w:rsid w:val="00686310"/>
    <w:rsid w:val="00687589"/>
    <w:rsid w:val="00687E03"/>
    <w:rsid w:val="00694AF5"/>
    <w:rsid w:val="006A0016"/>
    <w:rsid w:val="006A3640"/>
    <w:rsid w:val="006A63CE"/>
    <w:rsid w:val="006C3DEE"/>
    <w:rsid w:val="006D1ED8"/>
    <w:rsid w:val="006D3F01"/>
    <w:rsid w:val="006D4CD2"/>
    <w:rsid w:val="006D5B89"/>
    <w:rsid w:val="006D7CE3"/>
    <w:rsid w:val="006E4419"/>
    <w:rsid w:val="006F66CF"/>
    <w:rsid w:val="006F6AC9"/>
    <w:rsid w:val="0070473A"/>
    <w:rsid w:val="00716D00"/>
    <w:rsid w:val="007408D0"/>
    <w:rsid w:val="00744345"/>
    <w:rsid w:val="007505CA"/>
    <w:rsid w:val="007542C1"/>
    <w:rsid w:val="00755512"/>
    <w:rsid w:val="00757431"/>
    <w:rsid w:val="00763977"/>
    <w:rsid w:val="00767490"/>
    <w:rsid w:val="0077365F"/>
    <w:rsid w:val="007A0907"/>
    <w:rsid w:val="007B6D52"/>
    <w:rsid w:val="007C2830"/>
    <w:rsid w:val="007D093D"/>
    <w:rsid w:val="007D712C"/>
    <w:rsid w:val="007E3109"/>
    <w:rsid w:val="007E38A2"/>
    <w:rsid w:val="007E6D43"/>
    <w:rsid w:val="008056A9"/>
    <w:rsid w:val="00812238"/>
    <w:rsid w:val="00817663"/>
    <w:rsid w:val="00821356"/>
    <w:rsid w:val="008353EE"/>
    <w:rsid w:val="00843EA1"/>
    <w:rsid w:val="00851214"/>
    <w:rsid w:val="00851C79"/>
    <w:rsid w:val="00860958"/>
    <w:rsid w:val="008654F2"/>
    <w:rsid w:val="008761C8"/>
    <w:rsid w:val="00890D54"/>
    <w:rsid w:val="008A0804"/>
    <w:rsid w:val="008A0C55"/>
    <w:rsid w:val="008A2E13"/>
    <w:rsid w:val="008B0D1B"/>
    <w:rsid w:val="008B574F"/>
    <w:rsid w:val="008B6067"/>
    <w:rsid w:val="008B7DFD"/>
    <w:rsid w:val="008D2E1A"/>
    <w:rsid w:val="008E00E6"/>
    <w:rsid w:val="008F6C1C"/>
    <w:rsid w:val="00901E1D"/>
    <w:rsid w:val="00905823"/>
    <w:rsid w:val="009115C3"/>
    <w:rsid w:val="00916B15"/>
    <w:rsid w:val="00922359"/>
    <w:rsid w:val="00935A63"/>
    <w:rsid w:val="00937903"/>
    <w:rsid w:val="00940334"/>
    <w:rsid w:val="00960B4C"/>
    <w:rsid w:val="0096234B"/>
    <w:rsid w:val="0097063A"/>
    <w:rsid w:val="00970BDA"/>
    <w:rsid w:val="009829E6"/>
    <w:rsid w:val="0099041B"/>
    <w:rsid w:val="009A79E9"/>
    <w:rsid w:val="009B152C"/>
    <w:rsid w:val="009B1C8A"/>
    <w:rsid w:val="009B29E6"/>
    <w:rsid w:val="009E3BA0"/>
    <w:rsid w:val="009E48EA"/>
    <w:rsid w:val="00A04020"/>
    <w:rsid w:val="00A04C66"/>
    <w:rsid w:val="00A10F7F"/>
    <w:rsid w:val="00A12571"/>
    <w:rsid w:val="00A14A33"/>
    <w:rsid w:val="00A21B25"/>
    <w:rsid w:val="00A4226C"/>
    <w:rsid w:val="00A50715"/>
    <w:rsid w:val="00A6096F"/>
    <w:rsid w:val="00A74DE9"/>
    <w:rsid w:val="00A80EBB"/>
    <w:rsid w:val="00A9318A"/>
    <w:rsid w:val="00A9668B"/>
    <w:rsid w:val="00AA5CAC"/>
    <w:rsid w:val="00AB467B"/>
    <w:rsid w:val="00AB6E39"/>
    <w:rsid w:val="00AC0D1C"/>
    <w:rsid w:val="00AD00A7"/>
    <w:rsid w:val="00AE101C"/>
    <w:rsid w:val="00AE5117"/>
    <w:rsid w:val="00AF3A96"/>
    <w:rsid w:val="00AF3B1D"/>
    <w:rsid w:val="00AF53A4"/>
    <w:rsid w:val="00AF5E72"/>
    <w:rsid w:val="00AF6A83"/>
    <w:rsid w:val="00B01742"/>
    <w:rsid w:val="00B078FA"/>
    <w:rsid w:val="00B115A2"/>
    <w:rsid w:val="00B132D0"/>
    <w:rsid w:val="00B16C7C"/>
    <w:rsid w:val="00B20088"/>
    <w:rsid w:val="00B24366"/>
    <w:rsid w:val="00B335E9"/>
    <w:rsid w:val="00B51064"/>
    <w:rsid w:val="00B5282B"/>
    <w:rsid w:val="00B651C0"/>
    <w:rsid w:val="00B728EC"/>
    <w:rsid w:val="00B747EE"/>
    <w:rsid w:val="00B7623C"/>
    <w:rsid w:val="00B82DAA"/>
    <w:rsid w:val="00B96063"/>
    <w:rsid w:val="00BA7BF9"/>
    <w:rsid w:val="00BA7C63"/>
    <w:rsid w:val="00BB362F"/>
    <w:rsid w:val="00BC17F1"/>
    <w:rsid w:val="00BC53D2"/>
    <w:rsid w:val="00BD0713"/>
    <w:rsid w:val="00BE5E0A"/>
    <w:rsid w:val="00BE6C4D"/>
    <w:rsid w:val="00BE7729"/>
    <w:rsid w:val="00C01F14"/>
    <w:rsid w:val="00C036D9"/>
    <w:rsid w:val="00C05DC9"/>
    <w:rsid w:val="00C14445"/>
    <w:rsid w:val="00C16B44"/>
    <w:rsid w:val="00C26341"/>
    <w:rsid w:val="00C534D7"/>
    <w:rsid w:val="00C540DE"/>
    <w:rsid w:val="00C73CDA"/>
    <w:rsid w:val="00C81334"/>
    <w:rsid w:val="00C903B1"/>
    <w:rsid w:val="00CA799F"/>
    <w:rsid w:val="00CC6852"/>
    <w:rsid w:val="00CD1365"/>
    <w:rsid w:val="00CD417C"/>
    <w:rsid w:val="00CE1A13"/>
    <w:rsid w:val="00CE1FDC"/>
    <w:rsid w:val="00D0037A"/>
    <w:rsid w:val="00D03EE0"/>
    <w:rsid w:val="00D1022C"/>
    <w:rsid w:val="00D14017"/>
    <w:rsid w:val="00D22A99"/>
    <w:rsid w:val="00D27221"/>
    <w:rsid w:val="00D4482E"/>
    <w:rsid w:val="00D476E8"/>
    <w:rsid w:val="00D52464"/>
    <w:rsid w:val="00D550B8"/>
    <w:rsid w:val="00D56CA4"/>
    <w:rsid w:val="00D67540"/>
    <w:rsid w:val="00D73F0E"/>
    <w:rsid w:val="00D73F4B"/>
    <w:rsid w:val="00D84DCD"/>
    <w:rsid w:val="00D9528A"/>
    <w:rsid w:val="00DB234C"/>
    <w:rsid w:val="00DB2A5F"/>
    <w:rsid w:val="00DC6A99"/>
    <w:rsid w:val="00DE42DD"/>
    <w:rsid w:val="00DE59DE"/>
    <w:rsid w:val="00DF2FAA"/>
    <w:rsid w:val="00E00270"/>
    <w:rsid w:val="00E03BD1"/>
    <w:rsid w:val="00E105AC"/>
    <w:rsid w:val="00E124EA"/>
    <w:rsid w:val="00E168CC"/>
    <w:rsid w:val="00E17EA6"/>
    <w:rsid w:val="00E225DE"/>
    <w:rsid w:val="00E26EDB"/>
    <w:rsid w:val="00E359C9"/>
    <w:rsid w:val="00E44CB3"/>
    <w:rsid w:val="00E46881"/>
    <w:rsid w:val="00E5218B"/>
    <w:rsid w:val="00E56020"/>
    <w:rsid w:val="00E7000E"/>
    <w:rsid w:val="00E71449"/>
    <w:rsid w:val="00E9297F"/>
    <w:rsid w:val="00E92C0F"/>
    <w:rsid w:val="00E9401B"/>
    <w:rsid w:val="00EA1F57"/>
    <w:rsid w:val="00EA295A"/>
    <w:rsid w:val="00EA76B8"/>
    <w:rsid w:val="00EB0DE0"/>
    <w:rsid w:val="00EC70BA"/>
    <w:rsid w:val="00ED401A"/>
    <w:rsid w:val="00ED4EBC"/>
    <w:rsid w:val="00EE109A"/>
    <w:rsid w:val="00EE1170"/>
    <w:rsid w:val="00EE149F"/>
    <w:rsid w:val="00EE539C"/>
    <w:rsid w:val="00EF68D1"/>
    <w:rsid w:val="00F03660"/>
    <w:rsid w:val="00F1054C"/>
    <w:rsid w:val="00F1760A"/>
    <w:rsid w:val="00F25D52"/>
    <w:rsid w:val="00F3691B"/>
    <w:rsid w:val="00F36A03"/>
    <w:rsid w:val="00F44159"/>
    <w:rsid w:val="00F676C0"/>
    <w:rsid w:val="00F70ECB"/>
    <w:rsid w:val="00F74F39"/>
    <w:rsid w:val="00F849E8"/>
    <w:rsid w:val="00F94133"/>
    <w:rsid w:val="00FA75DD"/>
    <w:rsid w:val="00FB448E"/>
    <w:rsid w:val="00FE1835"/>
    <w:rsid w:val="00FE49DE"/>
    <w:rsid w:val="00FF07A0"/>
    <w:rsid w:val="00FF795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7E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70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063A"/>
    <w:rPr>
      <w:rFonts w:ascii="Tahoma" w:hAnsi="Tahoma" w:cs="Tahoma"/>
      <w:sz w:val="16"/>
      <w:szCs w:val="16"/>
    </w:rPr>
  </w:style>
  <w:style w:type="paragraph" w:styleId="Prrafodelista">
    <w:name w:val="List Paragraph"/>
    <w:basedOn w:val="Normal"/>
    <w:uiPriority w:val="34"/>
    <w:qFormat/>
    <w:rsid w:val="00D476E8"/>
    <w:pPr>
      <w:ind w:left="720"/>
      <w:contextualSpacing/>
    </w:pPr>
  </w:style>
  <w:style w:type="table" w:styleId="Tablaconcuadrcula">
    <w:name w:val="Table Grid"/>
    <w:basedOn w:val="Tablanormal"/>
    <w:uiPriority w:val="59"/>
    <w:rsid w:val="009A79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4">
    <w:name w:val="Light Shading Accent 4"/>
    <w:basedOn w:val="Tablanormal"/>
    <w:uiPriority w:val="60"/>
    <w:rsid w:val="009A79E9"/>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3">
    <w:name w:val="Light Shading Accent 3"/>
    <w:basedOn w:val="Tablanormal"/>
    <w:uiPriority w:val="60"/>
    <w:rsid w:val="00F849E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Cuadrculaclara-nfasis4">
    <w:name w:val="Light Grid Accent 4"/>
    <w:basedOn w:val="Tablanormal"/>
    <w:uiPriority w:val="62"/>
    <w:rsid w:val="00F849E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staclara-nfasis4">
    <w:name w:val="Light List Accent 4"/>
    <w:basedOn w:val="Tablanormal"/>
    <w:uiPriority w:val="61"/>
    <w:rsid w:val="00F849E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Encabezado">
    <w:name w:val="header"/>
    <w:basedOn w:val="Normal"/>
    <w:link w:val="EncabezadoCar"/>
    <w:uiPriority w:val="99"/>
    <w:unhideWhenUsed/>
    <w:rsid w:val="00E124E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24EA"/>
  </w:style>
  <w:style w:type="paragraph" w:styleId="Piedepgina">
    <w:name w:val="footer"/>
    <w:basedOn w:val="Normal"/>
    <w:link w:val="PiedepginaCar"/>
    <w:uiPriority w:val="99"/>
    <w:unhideWhenUsed/>
    <w:rsid w:val="00E124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24EA"/>
  </w:style>
  <w:style w:type="paragraph" w:styleId="Sinespaciado">
    <w:name w:val="No Spacing"/>
    <w:link w:val="SinespaciadoCar"/>
    <w:uiPriority w:val="1"/>
    <w:qFormat/>
    <w:rsid w:val="008F6C1C"/>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8F6C1C"/>
    <w:rPr>
      <w:rFonts w:eastAsiaTheme="minorEastAsia"/>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70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063A"/>
    <w:rPr>
      <w:rFonts w:ascii="Tahoma" w:hAnsi="Tahoma" w:cs="Tahoma"/>
      <w:sz w:val="16"/>
      <w:szCs w:val="16"/>
    </w:rPr>
  </w:style>
  <w:style w:type="paragraph" w:styleId="Prrafodelista">
    <w:name w:val="List Paragraph"/>
    <w:basedOn w:val="Normal"/>
    <w:uiPriority w:val="34"/>
    <w:qFormat/>
    <w:rsid w:val="00D476E8"/>
    <w:pPr>
      <w:ind w:left="720"/>
      <w:contextualSpacing/>
    </w:pPr>
  </w:style>
  <w:style w:type="table" w:styleId="Tablaconcuadrcula">
    <w:name w:val="Table Grid"/>
    <w:basedOn w:val="Tablanormal"/>
    <w:uiPriority w:val="59"/>
    <w:rsid w:val="009A79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4">
    <w:name w:val="Light Shading Accent 4"/>
    <w:basedOn w:val="Tablanormal"/>
    <w:uiPriority w:val="60"/>
    <w:rsid w:val="009A79E9"/>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3">
    <w:name w:val="Light Shading Accent 3"/>
    <w:basedOn w:val="Tablanormal"/>
    <w:uiPriority w:val="60"/>
    <w:rsid w:val="00F849E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Cuadrculaclara-nfasis4">
    <w:name w:val="Light Grid Accent 4"/>
    <w:basedOn w:val="Tablanormal"/>
    <w:uiPriority w:val="62"/>
    <w:rsid w:val="00F849E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staclara-nfasis4">
    <w:name w:val="Light List Accent 4"/>
    <w:basedOn w:val="Tablanormal"/>
    <w:uiPriority w:val="61"/>
    <w:rsid w:val="00F849E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Encabezado">
    <w:name w:val="header"/>
    <w:basedOn w:val="Normal"/>
    <w:link w:val="EncabezadoCar"/>
    <w:uiPriority w:val="99"/>
    <w:unhideWhenUsed/>
    <w:rsid w:val="00E124E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24EA"/>
  </w:style>
  <w:style w:type="paragraph" w:styleId="Piedepgina">
    <w:name w:val="footer"/>
    <w:basedOn w:val="Normal"/>
    <w:link w:val="PiedepginaCar"/>
    <w:uiPriority w:val="99"/>
    <w:unhideWhenUsed/>
    <w:rsid w:val="00E124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24E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3.gi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7D52430214F423997D99801CD2A9510"/>
        <w:category>
          <w:name w:val="General"/>
          <w:gallery w:val="placeholder"/>
        </w:category>
        <w:types>
          <w:type w:val="bbPlcHdr"/>
        </w:types>
        <w:behaviors>
          <w:behavior w:val="content"/>
        </w:behaviors>
        <w:guid w:val="{8A3BE46A-A866-497C-B77B-9C682E25E006}"/>
      </w:docPartPr>
      <w:docPartBody>
        <w:p w:rsidR="00AD4244" w:rsidRDefault="00247637" w:rsidP="00247637">
          <w:pPr>
            <w:pStyle w:val="77D52430214F423997D99801CD2A9510"/>
          </w:pPr>
          <w:r>
            <w:rPr>
              <w:color w:val="FFFFFF" w:themeColor="background1"/>
              <w:sz w:val="80"/>
              <w:szCs w:val="80"/>
              <w:lang w:val="es-ES"/>
            </w:rPr>
            <w:t>[Escribir el título del documento]</w:t>
          </w:r>
        </w:p>
      </w:docPartBody>
    </w:docPart>
    <w:docPart>
      <w:docPartPr>
        <w:name w:val="137DAFF571094F4B93D6AA3C220A584F"/>
        <w:category>
          <w:name w:val="General"/>
          <w:gallery w:val="placeholder"/>
        </w:category>
        <w:types>
          <w:type w:val="bbPlcHdr"/>
        </w:types>
        <w:behaviors>
          <w:behavior w:val="content"/>
        </w:behaviors>
        <w:guid w:val="{2D6146E2-9048-427D-B7AC-4D4A2F7BB21D}"/>
      </w:docPartPr>
      <w:docPartBody>
        <w:p w:rsidR="00AD4244" w:rsidRDefault="00247637" w:rsidP="00247637">
          <w:pPr>
            <w:pStyle w:val="137DAFF571094F4B93D6AA3C220A584F"/>
          </w:pPr>
          <w:r>
            <w:rPr>
              <w:color w:val="FFFFFF" w:themeColor="background1"/>
              <w:sz w:val="40"/>
              <w:szCs w:val="40"/>
              <w:lang w:val="es-ES"/>
            </w:rPr>
            <w:t>[Escribir el subtítulo del documento]</w:t>
          </w:r>
        </w:p>
      </w:docPartBody>
    </w:docPart>
    <w:docPart>
      <w:docPartPr>
        <w:name w:val="B7F8256355C648EAB46B6693923C1C58"/>
        <w:category>
          <w:name w:val="General"/>
          <w:gallery w:val="placeholder"/>
        </w:category>
        <w:types>
          <w:type w:val="bbPlcHdr"/>
        </w:types>
        <w:behaviors>
          <w:behavior w:val="content"/>
        </w:behaviors>
        <w:guid w:val="{D1F9E298-5161-4C25-987E-6253C35246EF}"/>
      </w:docPartPr>
      <w:docPartBody>
        <w:p w:rsidR="00AD4244" w:rsidRDefault="00247637" w:rsidP="00247637">
          <w:pPr>
            <w:pStyle w:val="B7F8256355C648EAB46B6693923C1C58"/>
          </w:pPr>
          <w:r>
            <w:rPr>
              <w:color w:val="FFFFFF" w:themeColor="background1"/>
              <w:sz w:val="48"/>
              <w:szCs w:val="48"/>
              <w:lang w:val="es-ES"/>
            </w:rPr>
            <w:t>[Año]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47637"/>
    <w:rsid w:val="00233BE1"/>
    <w:rsid w:val="00247637"/>
    <w:rsid w:val="00AD424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24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7D52430214F423997D99801CD2A9510">
    <w:name w:val="77D52430214F423997D99801CD2A9510"/>
    <w:rsid w:val="00247637"/>
  </w:style>
  <w:style w:type="paragraph" w:customStyle="1" w:styleId="137DAFF571094F4B93D6AA3C220A584F">
    <w:name w:val="137DAFF571094F4B93D6AA3C220A584F"/>
    <w:rsid w:val="00247637"/>
  </w:style>
  <w:style w:type="paragraph" w:customStyle="1" w:styleId="86DF1EA8B9334AC58F83506B524CB0E7">
    <w:name w:val="86DF1EA8B9334AC58F83506B524CB0E7"/>
    <w:rsid w:val="00247637"/>
  </w:style>
  <w:style w:type="paragraph" w:customStyle="1" w:styleId="B7F8256355C648EAB46B6693923C1C58">
    <w:name w:val="B7F8256355C648EAB46B6693923C1C58"/>
    <w:rsid w:val="00247637"/>
  </w:style>
  <w:style w:type="paragraph" w:customStyle="1" w:styleId="6F58EFF6F063474B94E23628DE8C8E8C">
    <w:name w:val="6F58EFF6F063474B94E23628DE8C8E8C"/>
    <w:rsid w:val="00247637"/>
  </w:style>
  <w:style w:type="paragraph" w:customStyle="1" w:styleId="36B97418E924459FAB1FE74D572EDDFD">
    <w:name w:val="36B97418E924459FAB1FE74D572EDDFD"/>
    <w:rsid w:val="00247637"/>
  </w:style>
  <w:style w:type="paragraph" w:customStyle="1" w:styleId="E357EC4E8A7749C9B58BE007E5D4E5FC">
    <w:name w:val="E357EC4E8A7749C9B58BE007E5D4E5FC"/>
    <w:rsid w:val="0024763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033511-9B56-464A-9C51-94D46A84B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5242</Words>
  <Characters>28833</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Instituto Electoral y de Participación Ciudadana del Estado de Jalisco</Company>
  <LinksUpToDate>false</LinksUpToDate>
  <CharactersWithSpaces>34007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Dirección de Educación Cívica</dc:subject>
  <dc:creator>Moisés Pérez Vega</dc:creator>
  <cp:lastModifiedBy>Carlos Jacobo García Hernández</cp:lastModifiedBy>
  <cp:revision>4</cp:revision>
  <cp:lastPrinted>2016-03-18T20:13:00Z</cp:lastPrinted>
  <dcterms:created xsi:type="dcterms:W3CDTF">2016-04-19T17:24:00Z</dcterms:created>
  <dcterms:modified xsi:type="dcterms:W3CDTF">2016-06-06T15:04:00Z</dcterms:modified>
</cp:coreProperties>
</file>