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glossary/document.xml" ContentType="application/vnd.openxmlformats-officedocument.wordprocessingml.document.glossary+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theme/themeOverride8.xml" ContentType="application/vnd.openxmlformats-officedocument.themeOverrid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2A9" w:rsidRDefault="006812A9">
      <w:pPr>
        <w:rPr>
          <w:lang w:val="es-ES"/>
        </w:rPr>
      </w:pPr>
    </w:p>
    <w:p w:rsidR="006812A9" w:rsidRDefault="006812A9">
      <w:pPr>
        <w:rPr>
          <w:lang w:val="es-ES"/>
        </w:rPr>
      </w:pPr>
      <w:r w:rsidRPr="0091375D">
        <w:rPr>
          <w:noProof/>
          <w:lang w:val="es-ES"/>
        </w:rPr>
        <w:pict>
          <v:group id="_x0000_s1027"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8"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9"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30" style="position:absolute;left:3446;top:406;width:8475;height:15025;mso-width-relative:margin" fillcolor="#8064a2 [3207]" strokecolor="#f2f2f2 [3041]" strokeweight="3pt">
                <v:shadow on="t" type="perspective" color="#3f3151 [1607]" opacity=".5" offset="1pt" offset2="-1pt"/>
                <v:textbox style="mso-next-textbox:#_x0000_s1030" inset="18pt,108pt,36pt">
                  <w:txbxContent>
                    <w:sdt>
                      <w:sdtPr>
                        <w:rPr>
                          <w:color w:val="FFFFFF" w:themeColor="background1"/>
                          <w:sz w:val="80"/>
                          <w:szCs w:val="80"/>
                        </w:rPr>
                        <w:alias w:val="Título"/>
                        <w:id w:val="16962279"/>
                        <w:placeholder>
                          <w:docPart w:val="C1B646D5CFDD4D4C84FA3504F3C390AC"/>
                        </w:placeholder>
                        <w:dataBinding w:prefixMappings="xmlns:ns0='http://schemas.openxmlformats.org/package/2006/metadata/core-properties' xmlns:ns1='http://purl.org/dc/elements/1.1/'" w:xpath="/ns0:coreProperties[1]/ns1:title[1]" w:storeItemID="{6C3C8BC8-F283-45AE-878A-BAB7291924A1}"/>
                        <w:text/>
                      </w:sdtPr>
                      <w:sdtContent>
                        <w:p w:rsidR="006812A9" w:rsidRPr="006812A9" w:rsidRDefault="006812A9">
                          <w:pPr>
                            <w:pStyle w:val="Sinespaciado"/>
                            <w:rPr>
                              <w:color w:val="FFFFFF" w:themeColor="background1"/>
                              <w:sz w:val="80"/>
                              <w:szCs w:val="80"/>
                            </w:rPr>
                          </w:pPr>
                          <w:r w:rsidRPr="006812A9">
                            <w:rPr>
                              <w:color w:val="FFFFFF" w:themeColor="background1"/>
                              <w:sz w:val="80"/>
                              <w:szCs w:val="80"/>
                            </w:rPr>
                            <w:t>Informe Anual 2015</w:t>
                          </w:r>
                        </w:p>
                      </w:sdtContent>
                    </w:sdt>
                    <w:sdt>
                      <w:sdtPr>
                        <w:rPr>
                          <w:color w:val="FFFFFF" w:themeColor="background1"/>
                          <w:sz w:val="40"/>
                          <w:szCs w:val="40"/>
                        </w:rPr>
                        <w:alias w:val="Subtítulo"/>
                        <w:id w:val="16962284"/>
                        <w:placeholder>
                          <w:docPart w:val="A0D2612A14354058B3E573F8F3327714"/>
                        </w:placeholder>
                        <w:dataBinding w:prefixMappings="xmlns:ns0='http://schemas.openxmlformats.org/package/2006/metadata/core-properties' xmlns:ns1='http://purl.org/dc/elements/1.1/'" w:xpath="/ns0:coreProperties[1]/ns1:subject[1]" w:storeItemID="{6C3C8BC8-F283-45AE-878A-BAB7291924A1}"/>
                        <w:text/>
                      </w:sdtPr>
                      <w:sdtContent>
                        <w:p w:rsidR="006812A9" w:rsidRDefault="006812A9">
                          <w:pPr>
                            <w:pStyle w:val="Sinespaciado"/>
                            <w:rPr>
                              <w:color w:val="FFFFFF" w:themeColor="background1"/>
                              <w:sz w:val="40"/>
                              <w:szCs w:val="40"/>
                            </w:rPr>
                          </w:pPr>
                          <w:r w:rsidRPr="006812A9">
                            <w:rPr>
                              <w:color w:val="FFFFFF" w:themeColor="background1"/>
                              <w:sz w:val="40"/>
                              <w:szCs w:val="40"/>
                            </w:rPr>
                            <w:t>Secretaría Técnica de Comisiones y Comités Técnicos de Consejeros Electorales</w:t>
                          </w:r>
                        </w:p>
                      </w:sdtContent>
                    </w:sdt>
                    <w:p w:rsidR="006812A9" w:rsidRDefault="006812A9">
                      <w:pPr>
                        <w:pStyle w:val="Sinespaciado"/>
                        <w:rPr>
                          <w:color w:val="FFFFFF" w:themeColor="background1"/>
                        </w:rPr>
                      </w:pPr>
                    </w:p>
                    <w:p w:rsidR="006812A9" w:rsidRDefault="006812A9">
                      <w:pPr>
                        <w:pStyle w:val="Sinespaciado"/>
                        <w:rPr>
                          <w:color w:val="FFFFFF" w:themeColor="background1"/>
                        </w:rPr>
                      </w:pPr>
                    </w:p>
                    <w:p w:rsidR="006812A9" w:rsidRDefault="006812A9">
                      <w:pPr>
                        <w:pStyle w:val="Sinespaciado"/>
                        <w:rPr>
                          <w:color w:val="FFFFFF" w:themeColor="background1"/>
                        </w:rPr>
                      </w:pPr>
                    </w:p>
                  </w:txbxContent>
                </v:textbox>
              </v:rect>
              <v:group id="_x0000_s1031" style="position:absolute;left:321;top:3424;width:3125;height:6069" coordorigin="654,3599" coordsize="2880,5760">
                <v:rect id="_x0000_s1032" style="position:absolute;left:2094;top:6479;width:1440;height:1440;flip:x;mso-width-relative:margin;v-text-anchor:middle" fillcolor="#a7bfde [1620]" strokecolor="white [3212]" strokeweight="1pt">
                  <v:fill opacity="52429f"/>
                  <v:shadow color="#d8d8d8 [2732]" offset="3pt,3pt" offset2="2pt,2pt"/>
                </v:rect>
                <v:rect id="_x0000_s1033" style="position:absolute;left:2094;top:5039;width:1440;height:1440;flip:x;mso-width-relative:margin;v-text-anchor:middle" fillcolor="#a7bfde [1620]" strokecolor="white [3212]" strokeweight="1pt">
                  <v:fill opacity=".5"/>
                  <v:shadow color="#d8d8d8 [2732]" offset="3pt,3pt" offset2="2pt,2pt"/>
                </v:rect>
                <v:rect id="_x0000_s1034" style="position:absolute;left:654;top:5039;width:1440;height:1440;flip:x;mso-width-relative:margin;v-text-anchor:middle" fillcolor="#a7bfde [1620]" strokecolor="white [3212]" strokeweight="1pt">
                  <v:fill opacity="52429f"/>
                  <v:shadow color="#d8d8d8 [2732]" offset="3pt,3pt" offset2="2pt,2pt"/>
                </v:rect>
                <v:rect id="_x0000_s1035" style="position:absolute;left:654;top:3599;width:1440;height:1440;flip:x;mso-width-relative:margin;v-text-anchor:middle" fillcolor="#a7bfde [1620]" strokecolor="white [3212]" strokeweight="1pt">
                  <v:fill opacity=".5"/>
                  <v:shadow color="#d8d8d8 [2732]" offset="3pt,3pt" offset2="2pt,2pt"/>
                </v:rect>
                <v:rect id="_x0000_s1036" style="position:absolute;left:654;top:6479;width:1440;height:1440;flip:x;mso-width-relative:margin;v-text-anchor:middle" fillcolor="#a7bfde [1620]" strokecolor="white [3212]" strokeweight="1pt">
                  <v:fill opacity=".5"/>
                  <v:shadow color="#d8d8d8 [2732]" offset="3pt,3pt" offset2="2pt,2pt"/>
                </v:rect>
                <v:rect id="_x0000_s1037" style="position:absolute;left:2094;top:7919;width:1440;height:1440;flip:x;mso-width-relative:margin;v-text-anchor:middle" fillcolor="#a7bfde [1620]" strokecolor="white [3212]" strokeweight="1pt">
                  <v:fill opacity=".5"/>
                  <v:shadow color="#d8d8d8 [2732]" offset="3pt,3pt" offset2="2pt,2pt"/>
                </v:rect>
              </v:group>
              <v:rect id="_x0000_s1038" style="position:absolute;left:2690;top:406;width:1563;height:1518;flip:x;mso-width-relative:margin;v-text-anchor:bottom" fillcolor="#f79646 [3209]" strokecolor="#f2f2f2 [3041]" strokeweight="3pt">
                <v:shadow on="t" type="perspective" color="#974706 [1609]" opacity=".5" offset="1pt" offset2="-1pt"/>
                <v:textbox style="mso-next-textbox:#_x0000_s1038">
                  <w:txbxContent>
                    <w:sdt>
                      <w:sdtPr>
                        <w:rPr>
                          <w:color w:val="FFFFFF" w:themeColor="background1"/>
                          <w:sz w:val="52"/>
                          <w:szCs w:val="52"/>
                          <w:lang w:val="es-ES"/>
                        </w:rPr>
                        <w:alias w:val="Año"/>
                        <w:id w:val="16962274"/>
                        <w:placeholder>
                          <w:docPart w:val="B767AA9463564D17897A5C64663C0A3D"/>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6812A9" w:rsidRDefault="006812A9">
                          <w:pPr>
                            <w:jc w:val="center"/>
                            <w:rPr>
                              <w:color w:val="FFFFFF" w:themeColor="background1"/>
                              <w:sz w:val="48"/>
                              <w:szCs w:val="52"/>
                              <w:lang w:val="es-ES"/>
                            </w:rPr>
                          </w:pPr>
                          <w:r w:rsidRPr="006812A9">
                            <w:rPr>
                              <w:color w:val="FFFFFF" w:themeColor="background1"/>
                              <w:sz w:val="52"/>
                              <w:szCs w:val="52"/>
                              <w:lang w:val="es-ES"/>
                            </w:rPr>
                            <w:t>2016</w:t>
                          </w:r>
                        </w:p>
                      </w:sdtContent>
                    </w:sdt>
                  </w:txbxContent>
                </v:textbox>
              </v:rect>
            </v:group>
            <v:group id="_x0000_s1039" style="position:absolute;left:3446;top:13758;width:8169;height:1382" coordorigin="3446,13758" coordsize="8169,1382">
              <v:group id="_x0000_s1040" style="position:absolute;left:10833;top:14380;width:782;height:760;flip:x y" coordorigin="8754,11945" coordsize="2880,2859">
                <v:rect id="_x0000_s1041" style="position:absolute;left:10194;top:11945;width:1440;height:1440;flip:x;mso-width-relative:margin;v-text-anchor:middle" fillcolor="#bfbfbf [2412]" strokecolor="white [3212]" strokeweight="1pt">
                  <v:fill opacity=".5"/>
                  <v:shadow color="#d8d8d8 [2732]" offset="3pt,3pt" offset2="2pt,2pt"/>
                </v:rect>
                <v:rect id="_x0000_s1042" style="position:absolute;left:10194;top:13364;width:1440;height:1440;flip:x;mso-width-relative:margin;v-text-anchor:middle" fillcolor="#c0504d [3205]" strokecolor="white [3212]" strokeweight="1pt">
                  <v:shadow color="#d8d8d8 [2732]" offset="3pt,3pt" offset2="2pt,2pt"/>
                </v:rect>
                <v:rect id="_x0000_s1043" style="position:absolute;left:8754;top:13364;width:1440;height:1440;flip:x;mso-width-relative:margin;v-text-anchor:middle" fillcolor="#bfbfbf [2412]" strokecolor="white [3212]" strokeweight="1pt">
                  <v:fill opacity=".5"/>
                  <v:shadow color="#d8d8d8 [2732]" offset="3pt,3pt" offset2="2pt,2pt"/>
                </v:rect>
              </v:group>
              <v:rect id="_x0000_s1044" style="position:absolute;left:3446;top:13758;width:7105;height:1382;v-text-anchor:bottom" filled="f" fillcolor="white [3212]" stroked="f" strokecolor="white [3212]" strokeweight="1pt">
                <v:fill opacity="52429f"/>
                <v:shadow color="#d8d8d8 [2732]" offset="3pt,3pt" offset2="2pt,2pt"/>
                <v:textbox style="mso-next-textbox:#_x0000_s1044" inset=",0,,0">
                  <w:txbxContent>
                    <w:sdt>
                      <w:sdtPr>
                        <w:rPr>
                          <w:color w:val="FFFFFF" w:themeColor="background1"/>
                        </w:rPr>
                        <w:alias w:val="Autor"/>
                        <w:id w:val="16962296"/>
                        <w:placeholder>
                          <w:docPart w:val="FCE87018D98C492E8491E5E4A9BF699E"/>
                        </w:placeholder>
                        <w:dataBinding w:prefixMappings="xmlns:ns0='http://schemas.openxmlformats.org/package/2006/metadata/core-properties' xmlns:ns1='http://purl.org/dc/elements/1.1/'" w:xpath="/ns0:coreProperties[1]/ns1:creator[1]" w:storeItemID="{6C3C8BC8-F283-45AE-878A-BAB7291924A1}"/>
                        <w:text/>
                      </w:sdtPr>
                      <w:sdtContent>
                        <w:p w:rsidR="006812A9" w:rsidRPr="006812A9" w:rsidRDefault="006812A9">
                          <w:pPr>
                            <w:pStyle w:val="Sinespaciado"/>
                            <w:jc w:val="right"/>
                            <w:rPr>
                              <w:color w:val="FFFFFF" w:themeColor="background1"/>
                            </w:rPr>
                          </w:pPr>
                          <w:r w:rsidRPr="006812A9">
                            <w:rPr>
                              <w:color w:val="FFFFFF" w:themeColor="background1"/>
                            </w:rPr>
                            <w:t>Miriam Gpe. Gutiérrez Mora</w:t>
                          </w:r>
                        </w:p>
                      </w:sdtContent>
                    </w:sdt>
                    <w:sdt>
                      <w:sdtPr>
                        <w:rPr>
                          <w:color w:val="FFFFFF" w:themeColor="background1"/>
                        </w:rPr>
                        <w:alias w:val="Organización"/>
                        <w:id w:val="16962301"/>
                        <w:placeholder>
                          <w:docPart w:val="346977A402D14279AF5A8A3240B37973"/>
                        </w:placeholder>
                        <w:dataBinding w:prefixMappings="xmlns:ns0='http://schemas.openxmlformats.org/officeDocument/2006/extended-properties'" w:xpath="/ns0:Properties[1]/ns0:Company[1]" w:storeItemID="{6668398D-A668-4E3E-A5EB-62B293D839F1}"/>
                        <w:text/>
                      </w:sdtPr>
                      <w:sdtContent>
                        <w:p w:rsidR="006812A9" w:rsidRDefault="006812A9">
                          <w:pPr>
                            <w:pStyle w:val="Sinespaciado"/>
                            <w:jc w:val="right"/>
                            <w:rPr>
                              <w:color w:val="FFFFFF" w:themeColor="background1"/>
                            </w:rPr>
                          </w:pPr>
                          <w:r w:rsidRPr="006812A9">
                            <w:rPr>
                              <w:color w:val="FFFFFF" w:themeColor="background1"/>
                            </w:rPr>
                            <w:t>Instituto Electoral y de Participación Ciudadana del Estado de Jalisco</w:t>
                          </w:r>
                        </w:p>
                      </w:sdtContent>
                    </w:sdt>
                    <w:p w:rsidR="006812A9" w:rsidRDefault="006812A9">
                      <w:pPr>
                        <w:pStyle w:val="Sinespaciado"/>
                        <w:jc w:val="right"/>
                        <w:rPr>
                          <w:color w:val="FFFFFF" w:themeColor="background1"/>
                        </w:rPr>
                      </w:pPr>
                    </w:p>
                  </w:txbxContent>
                </v:textbox>
              </v:rect>
            </v:group>
            <w10:wrap anchorx="page" anchory="page"/>
          </v:group>
        </w:pict>
      </w:r>
    </w:p>
    <w:p w:rsidR="004F790D" w:rsidRPr="00C142F7" w:rsidRDefault="006812A9" w:rsidP="004F790D">
      <w:pPr>
        <w:pStyle w:val="Puesto"/>
        <w:jc w:val="center"/>
        <w:rPr>
          <w:rFonts w:ascii="Arial" w:hAnsi="Arial" w:cs="Arial"/>
          <w:smallCaps/>
          <w:color w:val="595959"/>
          <w:sz w:val="32"/>
        </w:rPr>
      </w:pPr>
      <w:r>
        <w:rPr>
          <w:rFonts w:ascii="Arial" w:hAnsi="Arial" w:cs="Arial"/>
          <w:smallCaps/>
          <w:color w:val="595959"/>
          <w:sz w:val="32"/>
        </w:rPr>
        <w:br w:type="page"/>
      </w:r>
      <w:r w:rsidR="004F790D" w:rsidRPr="00C142F7">
        <w:rPr>
          <w:rFonts w:ascii="Arial" w:hAnsi="Arial" w:cs="Arial"/>
          <w:smallCaps/>
          <w:color w:val="595959"/>
          <w:sz w:val="32"/>
        </w:rPr>
        <w:lastRenderedPageBreak/>
        <w:t>Secretaría técnica de comisiones y</w:t>
      </w:r>
    </w:p>
    <w:p w:rsidR="004F790D" w:rsidRPr="00C142F7" w:rsidRDefault="004F790D" w:rsidP="004F790D">
      <w:pPr>
        <w:pStyle w:val="Puesto"/>
        <w:jc w:val="center"/>
        <w:rPr>
          <w:rFonts w:ascii="Arial" w:hAnsi="Arial" w:cs="Arial"/>
          <w:smallCaps/>
          <w:color w:val="595959"/>
          <w:sz w:val="32"/>
        </w:rPr>
      </w:pPr>
      <w:r w:rsidRPr="00C142F7">
        <w:rPr>
          <w:rFonts w:ascii="Arial" w:hAnsi="Arial" w:cs="Arial"/>
          <w:smallCaps/>
          <w:color w:val="595959"/>
          <w:sz w:val="32"/>
        </w:rPr>
        <w:t>comités técnicos de consejeros electorales</w:t>
      </w:r>
    </w:p>
    <w:p w:rsidR="004F790D" w:rsidRPr="004F790D" w:rsidRDefault="004F790D" w:rsidP="004F790D">
      <w:pPr>
        <w:pStyle w:val="Puesto"/>
        <w:jc w:val="center"/>
        <w:rPr>
          <w:rFonts w:ascii="Arial" w:hAnsi="Arial" w:cs="Arial"/>
          <w:sz w:val="44"/>
        </w:rPr>
      </w:pPr>
      <w:r w:rsidRPr="00C142F7">
        <w:rPr>
          <w:rFonts w:ascii="Arial" w:hAnsi="Arial" w:cs="Arial"/>
          <w:b/>
          <w:smallCaps/>
          <w:color w:val="595959"/>
          <w:sz w:val="36"/>
        </w:rPr>
        <w:t>Informe Anual de Actividades 2015</w:t>
      </w:r>
    </w:p>
    <w:p w:rsidR="004F790D" w:rsidRDefault="004F790D" w:rsidP="004F790D">
      <w:pPr>
        <w:pStyle w:val="Sinespaciado"/>
        <w:jc w:val="center"/>
        <w:rPr>
          <w:smallCaps/>
          <w:sz w:val="10"/>
          <w:szCs w:val="10"/>
        </w:rPr>
      </w:pPr>
    </w:p>
    <w:p w:rsidR="002C5722" w:rsidRDefault="002C5722" w:rsidP="004F790D">
      <w:pPr>
        <w:pStyle w:val="Sinespaciado"/>
        <w:jc w:val="center"/>
        <w:rPr>
          <w:smallCaps/>
          <w:sz w:val="10"/>
          <w:szCs w:val="10"/>
        </w:rPr>
      </w:pPr>
    </w:p>
    <w:p w:rsidR="002C5722" w:rsidRPr="00D91914" w:rsidRDefault="002C5722" w:rsidP="004F790D">
      <w:pPr>
        <w:pStyle w:val="Sinespaciado"/>
        <w:jc w:val="center"/>
        <w:rPr>
          <w:smallCaps/>
          <w:sz w:val="10"/>
          <w:szCs w:val="10"/>
        </w:rPr>
      </w:pPr>
    </w:p>
    <w:p w:rsidR="004F790D" w:rsidRPr="00C142F7" w:rsidRDefault="004F790D" w:rsidP="006461F2">
      <w:pPr>
        <w:autoSpaceDE w:val="0"/>
        <w:autoSpaceDN w:val="0"/>
        <w:adjustRightInd w:val="0"/>
        <w:spacing w:line="360" w:lineRule="auto"/>
        <w:jc w:val="both"/>
        <w:rPr>
          <w:rFonts w:ascii="Arial" w:hAnsi="Arial" w:cs="Arial"/>
          <w:b/>
          <w:color w:val="595959"/>
          <w:sz w:val="28"/>
          <w:szCs w:val="24"/>
        </w:rPr>
      </w:pPr>
      <w:r w:rsidRPr="00C142F7">
        <w:rPr>
          <w:rFonts w:ascii="Arial" w:hAnsi="Arial" w:cs="Arial"/>
          <w:b/>
          <w:color w:val="595959"/>
          <w:sz w:val="28"/>
          <w:szCs w:val="24"/>
        </w:rPr>
        <w:t xml:space="preserve">Presentación </w:t>
      </w:r>
    </w:p>
    <w:p w:rsidR="00243CCE" w:rsidRPr="00C142F7" w:rsidRDefault="006461F2" w:rsidP="006461F2">
      <w:pPr>
        <w:autoSpaceDE w:val="0"/>
        <w:autoSpaceDN w:val="0"/>
        <w:adjustRightInd w:val="0"/>
        <w:spacing w:line="360" w:lineRule="auto"/>
        <w:jc w:val="both"/>
        <w:rPr>
          <w:rFonts w:ascii="Arial" w:hAnsi="Arial" w:cs="Arial"/>
          <w:color w:val="000000"/>
          <w:sz w:val="24"/>
          <w:szCs w:val="24"/>
        </w:rPr>
      </w:pPr>
      <w:r w:rsidRPr="00C142F7">
        <w:rPr>
          <w:rFonts w:ascii="Arial" w:hAnsi="Arial" w:cs="Arial"/>
          <w:color w:val="000000"/>
          <w:sz w:val="24"/>
          <w:szCs w:val="24"/>
        </w:rPr>
        <w:t>El Instituto Electoral y de Participación Ciudadana del Estado de Jalisco</w:t>
      </w:r>
      <w:r w:rsidR="001C7D11" w:rsidRPr="00C142F7">
        <w:rPr>
          <w:rFonts w:ascii="Arial" w:hAnsi="Arial" w:cs="Arial"/>
          <w:color w:val="000000"/>
          <w:sz w:val="24"/>
          <w:szCs w:val="24"/>
        </w:rPr>
        <w:t xml:space="preserve"> (Instituto Electoral)</w:t>
      </w:r>
      <w:r w:rsidRPr="00C142F7">
        <w:rPr>
          <w:rFonts w:ascii="Arial" w:hAnsi="Arial" w:cs="Arial"/>
          <w:color w:val="000000"/>
          <w:sz w:val="24"/>
          <w:szCs w:val="24"/>
        </w:rPr>
        <w:t xml:space="preserve"> se int</w:t>
      </w:r>
      <w:r w:rsidR="001C7D11" w:rsidRPr="00C142F7">
        <w:rPr>
          <w:rFonts w:ascii="Arial" w:hAnsi="Arial" w:cs="Arial"/>
          <w:color w:val="000000"/>
          <w:sz w:val="24"/>
          <w:szCs w:val="24"/>
        </w:rPr>
        <w:t>egra, entre otros órganos, por c</w:t>
      </w:r>
      <w:r w:rsidRPr="00C142F7">
        <w:rPr>
          <w:rFonts w:ascii="Arial" w:hAnsi="Arial" w:cs="Arial"/>
          <w:color w:val="000000"/>
          <w:sz w:val="24"/>
          <w:szCs w:val="24"/>
        </w:rPr>
        <w:t xml:space="preserve">omisiones y </w:t>
      </w:r>
      <w:r w:rsidR="001C7D11" w:rsidRPr="00C142F7">
        <w:rPr>
          <w:rFonts w:ascii="Arial" w:hAnsi="Arial" w:cs="Arial"/>
          <w:color w:val="000000"/>
          <w:sz w:val="24"/>
          <w:szCs w:val="24"/>
        </w:rPr>
        <w:t>c</w:t>
      </w:r>
      <w:r w:rsidRPr="00C142F7">
        <w:rPr>
          <w:rFonts w:ascii="Arial" w:hAnsi="Arial" w:cs="Arial"/>
          <w:color w:val="000000"/>
          <w:sz w:val="24"/>
          <w:szCs w:val="24"/>
        </w:rPr>
        <w:t>omités</w:t>
      </w:r>
      <w:r w:rsidR="00AC1A1B" w:rsidRPr="00C142F7">
        <w:rPr>
          <w:rStyle w:val="Refdenotaalpie"/>
          <w:rFonts w:ascii="Arial" w:hAnsi="Arial" w:cs="Arial"/>
          <w:color w:val="000000"/>
          <w:sz w:val="24"/>
          <w:szCs w:val="24"/>
        </w:rPr>
        <w:footnoteReference w:id="1"/>
      </w:r>
      <w:r w:rsidR="00AC1A1B" w:rsidRPr="00C142F7">
        <w:rPr>
          <w:rFonts w:ascii="Arial" w:hAnsi="Arial" w:cs="Arial"/>
          <w:color w:val="000000"/>
          <w:sz w:val="24"/>
          <w:szCs w:val="24"/>
        </w:rPr>
        <w:t xml:space="preserve">. </w:t>
      </w:r>
      <w:r w:rsidRPr="00C142F7">
        <w:rPr>
          <w:rFonts w:ascii="Arial" w:hAnsi="Arial" w:cs="Arial"/>
          <w:color w:val="000000"/>
          <w:sz w:val="24"/>
          <w:szCs w:val="24"/>
        </w:rPr>
        <w:t xml:space="preserve">Las comisiones son aprobadas por el Consejo General y se conforman con la participación </w:t>
      </w:r>
      <w:r w:rsidRPr="00C142F7">
        <w:rPr>
          <w:rFonts w:ascii="Arial" w:hAnsi="Arial" w:cs="Arial"/>
          <w:color w:val="000000"/>
          <w:sz w:val="24"/>
          <w:szCs w:val="24"/>
          <w:lang w:eastAsia="es-MX"/>
        </w:rPr>
        <w:t>de tres consejeras y/o consejeros electorales con derecho a voz y voto, de los cuales uno ostenta el cargo de presidenta o presidente; en dichas comisiones participan con voz pero sin voto, los representantes de cada uno de los partidos políticos registrados o acreditados ante el organismo electoral, el titular de la dirección que corresponda a los temas a desahogar en el orden del día y un secretario técnico</w:t>
      </w:r>
      <w:r w:rsidR="001C7D11" w:rsidRPr="00C142F7">
        <w:rPr>
          <w:rStyle w:val="Refdenotaalpie"/>
          <w:rFonts w:ascii="Arial" w:hAnsi="Arial" w:cs="Arial"/>
          <w:color w:val="000000"/>
          <w:sz w:val="24"/>
          <w:szCs w:val="24"/>
          <w:lang w:eastAsia="es-MX"/>
        </w:rPr>
        <w:footnoteReference w:id="2"/>
      </w:r>
      <w:r w:rsidRPr="00C142F7">
        <w:rPr>
          <w:rFonts w:ascii="Arial" w:hAnsi="Arial" w:cs="Arial"/>
          <w:color w:val="000000"/>
          <w:sz w:val="24"/>
          <w:szCs w:val="24"/>
          <w:lang w:eastAsia="es-MX"/>
        </w:rPr>
        <w:t>. La presidencia de tales comisiones es rotativa de forma anual entre sus integrantes</w:t>
      </w:r>
      <w:r w:rsidRPr="00C142F7">
        <w:rPr>
          <w:rFonts w:ascii="Arial" w:hAnsi="Arial" w:cs="Arial"/>
          <w:color w:val="000000"/>
          <w:sz w:val="24"/>
          <w:szCs w:val="24"/>
        </w:rPr>
        <w:t xml:space="preserve">. </w:t>
      </w:r>
    </w:p>
    <w:p w:rsidR="006461F2" w:rsidRPr="00C142F7" w:rsidRDefault="00243CCE" w:rsidP="006461F2">
      <w:pPr>
        <w:autoSpaceDE w:val="0"/>
        <w:autoSpaceDN w:val="0"/>
        <w:adjustRightInd w:val="0"/>
        <w:spacing w:line="360" w:lineRule="auto"/>
        <w:jc w:val="both"/>
        <w:rPr>
          <w:rFonts w:ascii="Arial" w:hAnsi="Arial" w:cs="Arial"/>
          <w:color w:val="000000"/>
          <w:sz w:val="24"/>
          <w:szCs w:val="24"/>
        </w:rPr>
      </w:pPr>
      <w:r w:rsidRPr="00C142F7">
        <w:rPr>
          <w:rFonts w:ascii="Arial" w:hAnsi="Arial" w:cs="Arial"/>
          <w:color w:val="000000"/>
          <w:sz w:val="24"/>
          <w:szCs w:val="24"/>
        </w:rPr>
        <w:t>Las comisiones y los comités técnicos del Instituto Electoral sesionan de manera ordinaria y extraordinaria, emiten informes y aprueban acuerdos y dictámenes para el adecuado cumplimiento de las actividades propias del organismo electoral.</w:t>
      </w:r>
    </w:p>
    <w:p w:rsidR="007536BF" w:rsidRPr="00C142F7" w:rsidRDefault="006461F2" w:rsidP="006461F2">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En ese orden, la Secretaría </w:t>
      </w:r>
      <w:r w:rsidR="007536BF" w:rsidRPr="00C142F7">
        <w:rPr>
          <w:rFonts w:ascii="Arial" w:hAnsi="Arial" w:cs="Arial"/>
          <w:color w:val="000000"/>
          <w:sz w:val="24"/>
          <w:szCs w:val="24"/>
        </w:rPr>
        <w:t>t</w:t>
      </w:r>
      <w:r w:rsidRPr="00C142F7">
        <w:rPr>
          <w:rFonts w:ascii="Arial" w:hAnsi="Arial" w:cs="Arial"/>
          <w:color w:val="000000"/>
          <w:sz w:val="24"/>
          <w:szCs w:val="24"/>
        </w:rPr>
        <w:t xml:space="preserve">écnica de </w:t>
      </w:r>
      <w:r w:rsidR="007536BF" w:rsidRPr="00C142F7">
        <w:rPr>
          <w:rFonts w:ascii="Arial" w:hAnsi="Arial" w:cs="Arial"/>
          <w:color w:val="000000"/>
          <w:sz w:val="24"/>
          <w:szCs w:val="24"/>
        </w:rPr>
        <w:t>c</w:t>
      </w:r>
      <w:r w:rsidRPr="00C142F7">
        <w:rPr>
          <w:rFonts w:ascii="Arial" w:hAnsi="Arial" w:cs="Arial"/>
          <w:color w:val="000000"/>
          <w:sz w:val="24"/>
          <w:szCs w:val="24"/>
        </w:rPr>
        <w:t xml:space="preserve">omisiones </w:t>
      </w:r>
      <w:r w:rsidR="007536BF" w:rsidRPr="00C142F7">
        <w:rPr>
          <w:rFonts w:ascii="Arial" w:hAnsi="Arial" w:cs="Arial"/>
          <w:color w:val="000000"/>
          <w:sz w:val="24"/>
          <w:szCs w:val="24"/>
        </w:rPr>
        <w:t xml:space="preserve">y comités (Secretaría Técnica) </w:t>
      </w:r>
      <w:r w:rsidRPr="00C142F7">
        <w:rPr>
          <w:rFonts w:ascii="Arial" w:hAnsi="Arial" w:cs="Arial"/>
          <w:color w:val="000000"/>
          <w:sz w:val="24"/>
          <w:szCs w:val="24"/>
        </w:rPr>
        <w:t xml:space="preserve">es un órgano </w:t>
      </w:r>
      <w:r w:rsidR="001C7D11" w:rsidRPr="00C142F7">
        <w:rPr>
          <w:rFonts w:ascii="Arial" w:hAnsi="Arial" w:cs="Arial"/>
          <w:color w:val="000000"/>
          <w:sz w:val="24"/>
          <w:szCs w:val="24"/>
        </w:rPr>
        <w:t>ejecutivo que coadyuva con las c</w:t>
      </w:r>
      <w:r w:rsidRPr="00C142F7">
        <w:rPr>
          <w:rFonts w:ascii="Arial" w:hAnsi="Arial" w:cs="Arial"/>
          <w:color w:val="000000"/>
          <w:sz w:val="24"/>
          <w:szCs w:val="24"/>
        </w:rPr>
        <w:t xml:space="preserve">omisiones del Consejo General en el desempeño de </w:t>
      </w:r>
      <w:r w:rsidR="001C7D11" w:rsidRPr="00C142F7">
        <w:rPr>
          <w:rFonts w:ascii="Arial" w:hAnsi="Arial" w:cs="Arial"/>
          <w:color w:val="000000"/>
          <w:sz w:val="24"/>
          <w:szCs w:val="24"/>
        </w:rPr>
        <w:t xml:space="preserve">sus </w:t>
      </w:r>
      <w:r w:rsidRPr="00C142F7">
        <w:rPr>
          <w:rFonts w:ascii="Arial" w:hAnsi="Arial" w:cs="Arial"/>
          <w:color w:val="000000"/>
          <w:sz w:val="24"/>
          <w:szCs w:val="24"/>
        </w:rPr>
        <w:t>atribuciones que les confiere la legislación electoral, la normatividad interna, así como las que se determinen en el Consejo Ge</w:t>
      </w:r>
      <w:r w:rsidR="007536BF" w:rsidRPr="00C142F7">
        <w:rPr>
          <w:rFonts w:ascii="Arial" w:hAnsi="Arial" w:cs="Arial"/>
          <w:color w:val="000000"/>
          <w:sz w:val="24"/>
          <w:szCs w:val="24"/>
        </w:rPr>
        <w:t xml:space="preserve">neral del </w:t>
      </w:r>
      <w:r w:rsidR="007536BF" w:rsidRPr="00C142F7">
        <w:rPr>
          <w:rFonts w:ascii="Arial" w:hAnsi="Arial" w:cs="Arial"/>
          <w:color w:val="000000"/>
          <w:sz w:val="24"/>
          <w:szCs w:val="24"/>
        </w:rPr>
        <w:lastRenderedPageBreak/>
        <w:t>Instituto Electoral</w:t>
      </w:r>
      <w:r w:rsidR="00243CCE" w:rsidRPr="00C142F7">
        <w:rPr>
          <w:rFonts w:ascii="Arial" w:hAnsi="Arial" w:cs="Arial"/>
          <w:color w:val="000000"/>
          <w:sz w:val="24"/>
          <w:szCs w:val="24"/>
        </w:rPr>
        <w:t>, implementado procedimientos para el adecuado ejercicio de sus atribuciones</w:t>
      </w:r>
      <w:r w:rsidR="007536BF" w:rsidRPr="00C142F7">
        <w:rPr>
          <w:rFonts w:ascii="Arial" w:hAnsi="Arial" w:cs="Arial"/>
          <w:color w:val="000000"/>
          <w:sz w:val="24"/>
          <w:szCs w:val="24"/>
        </w:rPr>
        <w:t xml:space="preserve">. </w:t>
      </w:r>
    </w:p>
    <w:p w:rsidR="007536BF" w:rsidRPr="00C142F7" w:rsidRDefault="007536BF" w:rsidP="006461F2">
      <w:pPr>
        <w:spacing w:after="0" w:line="360" w:lineRule="auto"/>
        <w:jc w:val="both"/>
        <w:rPr>
          <w:rFonts w:ascii="Arial" w:hAnsi="Arial" w:cs="Arial"/>
          <w:color w:val="000000"/>
          <w:sz w:val="10"/>
          <w:szCs w:val="10"/>
        </w:rPr>
      </w:pPr>
    </w:p>
    <w:p w:rsidR="0045749B" w:rsidRPr="00C142F7" w:rsidRDefault="00D91914" w:rsidP="006461F2">
      <w:pPr>
        <w:spacing w:after="0" w:line="360" w:lineRule="auto"/>
        <w:jc w:val="both"/>
        <w:rPr>
          <w:rFonts w:ascii="Arial" w:hAnsi="Arial" w:cs="Arial"/>
          <w:color w:val="000000"/>
          <w:sz w:val="24"/>
          <w:szCs w:val="24"/>
        </w:rPr>
      </w:pPr>
      <w:r w:rsidRPr="00C142F7">
        <w:rPr>
          <w:rFonts w:ascii="Arial" w:hAnsi="Arial" w:cs="Arial"/>
          <w:color w:val="000000"/>
          <w:sz w:val="24"/>
          <w:szCs w:val="24"/>
        </w:rPr>
        <w:t>De tal suerte que e</w:t>
      </w:r>
      <w:r w:rsidR="0045749B" w:rsidRPr="00C142F7">
        <w:rPr>
          <w:rFonts w:ascii="Arial" w:hAnsi="Arial" w:cs="Arial"/>
          <w:color w:val="000000"/>
          <w:sz w:val="24"/>
          <w:szCs w:val="24"/>
        </w:rPr>
        <w:t>ntre las principales atribuciones de la Secretaría Técnica se desta</w:t>
      </w:r>
      <w:r w:rsidR="00D812F4" w:rsidRPr="00C142F7">
        <w:rPr>
          <w:rFonts w:ascii="Arial" w:hAnsi="Arial" w:cs="Arial"/>
          <w:color w:val="000000"/>
          <w:sz w:val="24"/>
          <w:szCs w:val="24"/>
        </w:rPr>
        <w:t>can: coadyuvar y auxiliar en el desahogo de las sesiones que celebren las comisiones permanentes y temporales y los comités; acordar con quien presida las comisiones, la programación y preparación de las sesiones y reuniones de trabajo; elaborar las ordenes del día a desahogarse en las sesiones; coadyuvar en la elaboración y notificación de las convocatorias a las sesiones; coadyuvar en la elaboración de los proyectos de dictámenes, resoluciones y acuerdos; sistematizar la información del área, entre otras</w:t>
      </w:r>
      <w:r w:rsidR="00D3761A" w:rsidRPr="00C142F7">
        <w:rPr>
          <w:rStyle w:val="Refdenotaalpie"/>
          <w:rFonts w:ascii="Arial" w:hAnsi="Arial" w:cs="Arial"/>
          <w:color w:val="000000"/>
          <w:sz w:val="24"/>
          <w:szCs w:val="24"/>
        </w:rPr>
        <w:footnoteReference w:id="3"/>
      </w:r>
      <w:r w:rsidR="00D812F4" w:rsidRPr="00C142F7">
        <w:rPr>
          <w:rFonts w:ascii="Arial" w:hAnsi="Arial" w:cs="Arial"/>
          <w:color w:val="000000"/>
          <w:sz w:val="24"/>
          <w:szCs w:val="24"/>
        </w:rPr>
        <w:t xml:space="preserve">. </w:t>
      </w:r>
    </w:p>
    <w:p w:rsidR="00D91914" w:rsidRPr="00C142F7" w:rsidRDefault="00D91914" w:rsidP="006461F2">
      <w:pPr>
        <w:spacing w:after="0" w:line="360" w:lineRule="auto"/>
        <w:jc w:val="both"/>
        <w:rPr>
          <w:rFonts w:ascii="Arial" w:hAnsi="Arial" w:cs="Arial"/>
          <w:color w:val="000000"/>
          <w:sz w:val="10"/>
          <w:szCs w:val="10"/>
        </w:rPr>
      </w:pPr>
    </w:p>
    <w:p w:rsidR="001C7D11" w:rsidRPr="00C142F7" w:rsidRDefault="006461F2" w:rsidP="006461F2">
      <w:pPr>
        <w:spacing w:after="0" w:line="360" w:lineRule="auto"/>
        <w:jc w:val="both"/>
        <w:rPr>
          <w:rFonts w:ascii="Arial" w:hAnsi="Arial" w:cs="Arial"/>
          <w:color w:val="000000"/>
          <w:sz w:val="24"/>
          <w:szCs w:val="24"/>
        </w:rPr>
      </w:pPr>
      <w:r w:rsidRPr="00C142F7">
        <w:rPr>
          <w:rFonts w:ascii="Arial" w:hAnsi="Arial" w:cs="Arial"/>
          <w:color w:val="000000"/>
          <w:sz w:val="24"/>
          <w:szCs w:val="24"/>
        </w:rPr>
        <w:t>Ahora bien, por disposición del artículo 14, párrafo 1, fracción XIII del Reglamento Interior del Instituto Electoral y de Participación Ciudadana del Estado de Jalisco, existe la obligación de los Directores de rendir a la Secretaría Ejecutiva, en el mes de marzo, un informe anual de las actividades realizadas.</w:t>
      </w:r>
      <w:r w:rsidR="001C7D11" w:rsidRPr="00C142F7">
        <w:rPr>
          <w:rFonts w:ascii="Arial" w:hAnsi="Arial" w:cs="Arial"/>
          <w:color w:val="000000"/>
          <w:sz w:val="24"/>
          <w:szCs w:val="24"/>
        </w:rPr>
        <w:t xml:space="preserve"> </w:t>
      </w:r>
      <w:r w:rsidRPr="00C142F7">
        <w:rPr>
          <w:rFonts w:ascii="Arial" w:hAnsi="Arial" w:cs="Arial"/>
          <w:color w:val="000000"/>
          <w:sz w:val="24"/>
          <w:szCs w:val="24"/>
        </w:rPr>
        <w:t xml:space="preserve">En ese sentido, esta Secretaría </w:t>
      </w:r>
      <w:r w:rsidR="00DA307A" w:rsidRPr="00C142F7">
        <w:rPr>
          <w:rFonts w:ascii="Arial" w:hAnsi="Arial" w:cs="Arial"/>
          <w:color w:val="000000"/>
          <w:sz w:val="24"/>
          <w:szCs w:val="24"/>
        </w:rPr>
        <w:t xml:space="preserve">Técnica </w:t>
      </w:r>
      <w:r w:rsidRPr="00C142F7">
        <w:rPr>
          <w:rFonts w:ascii="Arial" w:hAnsi="Arial" w:cs="Arial"/>
          <w:color w:val="000000"/>
          <w:sz w:val="24"/>
          <w:szCs w:val="24"/>
        </w:rPr>
        <w:t xml:space="preserve">rinde el informe anual correspondiente a las actividades realizadas durante el año 2015, </w:t>
      </w:r>
      <w:r w:rsidR="001C7D11" w:rsidRPr="00C142F7">
        <w:rPr>
          <w:rFonts w:ascii="Arial" w:hAnsi="Arial" w:cs="Arial"/>
          <w:color w:val="000000"/>
          <w:sz w:val="24"/>
          <w:szCs w:val="24"/>
        </w:rPr>
        <w:t>el cual se divide en dos secciones.</w:t>
      </w:r>
      <w:r w:rsidRPr="00C142F7">
        <w:rPr>
          <w:rFonts w:ascii="Arial" w:hAnsi="Arial" w:cs="Arial"/>
          <w:color w:val="000000"/>
          <w:sz w:val="24"/>
          <w:szCs w:val="24"/>
        </w:rPr>
        <w:t xml:space="preserve"> </w:t>
      </w:r>
    </w:p>
    <w:p w:rsidR="001C7D11" w:rsidRPr="00C142F7" w:rsidRDefault="001C7D11" w:rsidP="006461F2">
      <w:pPr>
        <w:spacing w:after="0" w:line="360" w:lineRule="auto"/>
        <w:jc w:val="both"/>
        <w:rPr>
          <w:rFonts w:ascii="Arial" w:hAnsi="Arial" w:cs="Arial"/>
          <w:color w:val="000000"/>
          <w:sz w:val="10"/>
          <w:szCs w:val="10"/>
        </w:rPr>
      </w:pPr>
    </w:p>
    <w:p w:rsidR="006461F2" w:rsidRPr="00C142F7" w:rsidRDefault="001C7D11" w:rsidP="006461F2">
      <w:pPr>
        <w:spacing w:after="0" w:line="360" w:lineRule="auto"/>
        <w:jc w:val="both"/>
        <w:rPr>
          <w:rFonts w:ascii="Arial" w:hAnsi="Arial" w:cs="Arial"/>
          <w:color w:val="000000"/>
          <w:sz w:val="24"/>
          <w:szCs w:val="24"/>
        </w:rPr>
      </w:pPr>
      <w:r w:rsidRPr="00C142F7">
        <w:rPr>
          <w:rFonts w:ascii="Arial" w:hAnsi="Arial" w:cs="Arial"/>
          <w:color w:val="000000"/>
          <w:sz w:val="24"/>
          <w:szCs w:val="24"/>
        </w:rPr>
        <w:t>L</w:t>
      </w:r>
      <w:r w:rsidR="006461F2" w:rsidRPr="00C142F7">
        <w:rPr>
          <w:rFonts w:ascii="Arial" w:hAnsi="Arial" w:cs="Arial"/>
          <w:color w:val="000000"/>
          <w:sz w:val="24"/>
          <w:szCs w:val="24"/>
        </w:rPr>
        <w:t xml:space="preserve">a primera sección </w:t>
      </w:r>
      <w:r w:rsidRPr="00C142F7">
        <w:rPr>
          <w:rFonts w:ascii="Arial" w:hAnsi="Arial" w:cs="Arial"/>
          <w:color w:val="000000"/>
          <w:sz w:val="24"/>
          <w:szCs w:val="24"/>
        </w:rPr>
        <w:t xml:space="preserve">contiene </w:t>
      </w:r>
      <w:r w:rsidR="006461F2" w:rsidRPr="00C142F7">
        <w:rPr>
          <w:rFonts w:ascii="Arial" w:hAnsi="Arial" w:cs="Arial"/>
          <w:color w:val="000000"/>
          <w:sz w:val="24"/>
          <w:szCs w:val="24"/>
        </w:rPr>
        <w:t>información cuantitativa en la que se destaca los resultados de las actividades realizadas</w:t>
      </w:r>
      <w:r w:rsidRPr="00C142F7">
        <w:rPr>
          <w:rFonts w:ascii="Arial" w:hAnsi="Arial" w:cs="Arial"/>
          <w:color w:val="000000"/>
          <w:sz w:val="24"/>
          <w:szCs w:val="24"/>
        </w:rPr>
        <w:t xml:space="preserve"> del primero de enero al treinta y uno de diciembre de dos mil quince.</w:t>
      </w:r>
      <w:r w:rsidR="006461F2" w:rsidRPr="00C142F7">
        <w:rPr>
          <w:rFonts w:ascii="Arial" w:hAnsi="Arial" w:cs="Arial"/>
          <w:color w:val="000000"/>
          <w:sz w:val="24"/>
          <w:szCs w:val="24"/>
        </w:rPr>
        <w:t xml:space="preserve"> </w:t>
      </w:r>
      <w:r w:rsidR="007536BF" w:rsidRPr="00C142F7">
        <w:rPr>
          <w:rFonts w:ascii="Arial" w:hAnsi="Arial" w:cs="Arial"/>
          <w:color w:val="000000"/>
          <w:sz w:val="24"/>
          <w:szCs w:val="24"/>
        </w:rPr>
        <w:t>E</w:t>
      </w:r>
      <w:r w:rsidR="006461F2" w:rsidRPr="00C142F7">
        <w:rPr>
          <w:rFonts w:ascii="Arial" w:hAnsi="Arial" w:cs="Arial"/>
          <w:color w:val="000000"/>
          <w:sz w:val="24"/>
          <w:szCs w:val="24"/>
        </w:rPr>
        <w:t>n la segunda sección, se incluye información cualitativa en la que se resalta brevemente el desarrollo de las actividades llevadas a cabo por esta dirección</w:t>
      </w:r>
      <w:r w:rsidR="007536BF" w:rsidRPr="00C142F7">
        <w:rPr>
          <w:rFonts w:ascii="Arial" w:hAnsi="Arial" w:cs="Arial"/>
          <w:color w:val="000000"/>
          <w:sz w:val="24"/>
          <w:szCs w:val="24"/>
        </w:rPr>
        <w:t xml:space="preserve"> en cada una de las comisiones y comités, así como aquellas actividades de apoyo a otras áreas y de capacitación de los integrantes de la S</w:t>
      </w:r>
      <w:r w:rsidR="007601E8" w:rsidRPr="00C142F7">
        <w:rPr>
          <w:rFonts w:ascii="Arial" w:hAnsi="Arial" w:cs="Arial"/>
          <w:color w:val="000000"/>
          <w:sz w:val="24"/>
          <w:szCs w:val="24"/>
        </w:rPr>
        <w:t xml:space="preserve">ecretaría </w:t>
      </w:r>
      <w:r w:rsidR="007536BF" w:rsidRPr="00C142F7">
        <w:rPr>
          <w:rFonts w:ascii="Arial" w:hAnsi="Arial" w:cs="Arial"/>
          <w:color w:val="000000"/>
          <w:sz w:val="24"/>
          <w:szCs w:val="24"/>
        </w:rPr>
        <w:t>T</w:t>
      </w:r>
      <w:r w:rsidR="007601E8" w:rsidRPr="00C142F7">
        <w:rPr>
          <w:rFonts w:ascii="Arial" w:hAnsi="Arial" w:cs="Arial"/>
          <w:color w:val="000000"/>
          <w:sz w:val="24"/>
          <w:szCs w:val="24"/>
        </w:rPr>
        <w:t>écnica</w:t>
      </w:r>
      <w:r w:rsidR="006461F2" w:rsidRPr="00C142F7">
        <w:rPr>
          <w:rFonts w:ascii="Arial" w:hAnsi="Arial" w:cs="Arial"/>
          <w:color w:val="000000"/>
          <w:sz w:val="24"/>
          <w:szCs w:val="24"/>
        </w:rPr>
        <w:t xml:space="preserve">. </w:t>
      </w:r>
    </w:p>
    <w:p w:rsidR="007A6BFB" w:rsidRPr="00C142F7" w:rsidRDefault="007A6BFB" w:rsidP="006461F2">
      <w:pPr>
        <w:spacing w:after="0" w:line="360" w:lineRule="auto"/>
        <w:jc w:val="both"/>
        <w:rPr>
          <w:rFonts w:ascii="Arial" w:hAnsi="Arial" w:cs="Arial"/>
          <w:color w:val="000000"/>
          <w:sz w:val="24"/>
          <w:szCs w:val="24"/>
        </w:rPr>
      </w:pPr>
    </w:p>
    <w:p w:rsidR="002C5722" w:rsidRPr="00C142F7" w:rsidRDefault="002C5722" w:rsidP="006461F2">
      <w:pPr>
        <w:spacing w:after="0" w:line="360" w:lineRule="auto"/>
        <w:jc w:val="both"/>
        <w:rPr>
          <w:rFonts w:ascii="Arial" w:hAnsi="Arial" w:cs="Arial"/>
          <w:color w:val="000000"/>
          <w:sz w:val="24"/>
          <w:szCs w:val="24"/>
        </w:rPr>
      </w:pPr>
    </w:p>
    <w:p w:rsidR="000A6548" w:rsidRPr="00C142F7" w:rsidRDefault="004F790D" w:rsidP="00AC1A1B">
      <w:pPr>
        <w:pStyle w:val="Prrafodelista"/>
        <w:numPr>
          <w:ilvl w:val="0"/>
          <w:numId w:val="27"/>
        </w:numPr>
        <w:autoSpaceDE w:val="0"/>
        <w:autoSpaceDN w:val="0"/>
        <w:adjustRightInd w:val="0"/>
        <w:spacing w:line="360" w:lineRule="auto"/>
        <w:jc w:val="both"/>
        <w:rPr>
          <w:rFonts w:ascii="Arial" w:hAnsi="Arial" w:cs="Arial"/>
          <w:b/>
          <w:color w:val="595959"/>
          <w:sz w:val="28"/>
        </w:rPr>
      </w:pPr>
      <w:r w:rsidRPr="00C142F7">
        <w:rPr>
          <w:rFonts w:ascii="Arial" w:hAnsi="Arial" w:cs="Arial"/>
          <w:b/>
          <w:color w:val="595959"/>
          <w:sz w:val="28"/>
        </w:rPr>
        <w:lastRenderedPageBreak/>
        <w:t>Información cuantitativa</w:t>
      </w:r>
    </w:p>
    <w:p w:rsidR="006356AF" w:rsidRPr="00C142F7" w:rsidRDefault="002C5722" w:rsidP="006356AF">
      <w:pPr>
        <w:autoSpaceDE w:val="0"/>
        <w:autoSpaceDN w:val="0"/>
        <w:adjustRightInd w:val="0"/>
        <w:spacing w:line="360" w:lineRule="auto"/>
        <w:jc w:val="both"/>
        <w:rPr>
          <w:rFonts w:ascii="Arial" w:hAnsi="Arial" w:cs="Arial"/>
          <w:color w:val="000000"/>
          <w:sz w:val="24"/>
          <w:szCs w:val="24"/>
        </w:rPr>
      </w:pPr>
      <w:r w:rsidRPr="00C142F7">
        <w:rPr>
          <w:rFonts w:ascii="Arial" w:hAnsi="Arial" w:cs="Arial"/>
          <w:color w:val="000000"/>
          <w:sz w:val="24"/>
          <w:szCs w:val="24"/>
        </w:rPr>
        <w:t xml:space="preserve">La Secretaría Técnica trabajó coordinadamente con las diez comisiones que se integraron durante el año 2015, </w:t>
      </w:r>
      <w:r w:rsidR="006356AF" w:rsidRPr="00C142F7">
        <w:rPr>
          <w:rFonts w:ascii="Arial" w:hAnsi="Arial" w:cs="Arial"/>
          <w:color w:val="000000"/>
          <w:sz w:val="24"/>
          <w:szCs w:val="24"/>
        </w:rPr>
        <w:t xml:space="preserve">siete </w:t>
      </w:r>
      <w:r w:rsidRPr="00C142F7">
        <w:rPr>
          <w:rFonts w:ascii="Arial" w:hAnsi="Arial" w:cs="Arial"/>
          <w:color w:val="000000"/>
          <w:sz w:val="24"/>
          <w:szCs w:val="24"/>
        </w:rPr>
        <w:t xml:space="preserve">de ellas con </w:t>
      </w:r>
      <w:r w:rsidR="006356AF" w:rsidRPr="00C142F7">
        <w:rPr>
          <w:rFonts w:ascii="Arial" w:hAnsi="Arial" w:cs="Arial"/>
          <w:color w:val="000000"/>
          <w:sz w:val="24"/>
          <w:szCs w:val="24"/>
        </w:rPr>
        <w:t xml:space="preserve">carácter permanente y tres temporales, las cuales se enlistan a continuación: </w:t>
      </w:r>
    </w:p>
    <w:p w:rsidR="006356AF" w:rsidRPr="00C142F7" w:rsidRDefault="006356AF" w:rsidP="006356AF">
      <w:pPr>
        <w:autoSpaceDE w:val="0"/>
        <w:autoSpaceDN w:val="0"/>
        <w:adjustRightInd w:val="0"/>
        <w:spacing w:line="360" w:lineRule="auto"/>
        <w:jc w:val="both"/>
        <w:rPr>
          <w:rFonts w:ascii="Arial" w:hAnsi="Arial" w:cs="Arial"/>
          <w:b/>
          <w:color w:val="595959"/>
          <w:sz w:val="24"/>
          <w:szCs w:val="24"/>
        </w:rPr>
      </w:pPr>
      <w:r w:rsidRPr="00C142F7">
        <w:rPr>
          <w:rFonts w:ascii="Arial" w:hAnsi="Arial" w:cs="Arial"/>
          <w:b/>
          <w:color w:val="595959"/>
          <w:sz w:val="24"/>
          <w:szCs w:val="24"/>
        </w:rPr>
        <w:t xml:space="preserve">Comisiones permanentes: </w:t>
      </w:r>
    </w:p>
    <w:p w:rsidR="006356AF" w:rsidRPr="00C142F7" w:rsidRDefault="006356AF" w:rsidP="006356AF">
      <w:pPr>
        <w:pStyle w:val="Prrafodelista"/>
        <w:numPr>
          <w:ilvl w:val="0"/>
          <w:numId w:val="28"/>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Adquisiciones y Enajenaciones</w:t>
      </w:r>
    </w:p>
    <w:p w:rsidR="006356AF" w:rsidRPr="00C142F7" w:rsidRDefault="006356AF" w:rsidP="006356AF">
      <w:pPr>
        <w:pStyle w:val="Prrafodelista"/>
        <w:numPr>
          <w:ilvl w:val="0"/>
          <w:numId w:val="28"/>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Educación Cívica</w:t>
      </w:r>
    </w:p>
    <w:p w:rsidR="006356AF" w:rsidRPr="00C142F7" w:rsidRDefault="006356AF" w:rsidP="006356AF">
      <w:pPr>
        <w:pStyle w:val="Prrafodelista"/>
        <w:numPr>
          <w:ilvl w:val="0"/>
          <w:numId w:val="28"/>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Investigación y Estudios Electorales</w:t>
      </w:r>
    </w:p>
    <w:p w:rsidR="006356AF" w:rsidRPr="00C142F7" w:rsidRDefault="006356AF" w:rsidP="006356AF">
      <w:pPr>
        <w:pStyle w:val="Prrafodelista"/>
        <w:numPr>
          <w:ilvl w:val="0"/>
          <w:numId w:val="28"/>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Organización Electoral</w:t>
      </w:r>
    </w:p>
    <w:p w:rsidR="006356AF" w:rsidRPr="00C142F7" w:rsidRDefault="006356AF" w:rsidP="006356AF">
      <w:pPr>
        <w:pStyle w:val="Prrafodelista"/>
        <w:numPr>
          <w:ilvl w:val="0"/>
          <w:numId w:val="28"/>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Participación Ciudadana</w:t>
      </w:r>
    </w:p>
    <w:p w:rsidR="006356AF" w:rsidRPr="00C142F7" w:rsidRDefault="006356AF" w:rsidP="006356AF">
      <w:pPr>
        <w:pStyle w:val="Prrafodelista"/>
        <w:numPr>
          <w:ilvl w:val="0"/>
          <w:numId w:val="28"/>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Prerrogativas a Partidos Políticos</w:t>
      </w:r>
    </w:p>
    <w:p w:rsidR="006356AF" w:rsidRPr="00C142F7" w:rsidRDefault="006356AF" w:rsidP="006356AF">
      <w:pPr>
        <w:pStyle w:val="Prrafodelista"/>
        <w:numPr>
          <w:ilvl w:val="0"/>
          <w:numId w:val="28"/>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Quejas y Denuncias</w:t>
      </w:r>
    </w:p>
    <w:p w:rsidR="006356AF" w:rsidRPr="00C142F7" w:rsidRDefault="006356AF" w:rsidP="006356AF">
      <w:pPr>
        <w:autoSpaceDE w:val="0"/>
        <w:autoSpaceDN w:val="0"/>
        <w:adjustRightInd w:val="0"/>
        <w:spacing w:line="360" w:lineRule="auto"/>
        <w:jc w:val="both"/>
        <w:rPr>
          <w:rFonts w:ascii="Arial" w:hAnsi="Arial" w:cs="Arial"/>
          <w:b/>
          <w:color w:val="595959"/>
          <w:sz w:val="24"/>
          <w:szCs w:val="24"/>
        </w:rPr>
      </w:pPr>
      <w:r w:rsidRPr="00C142F7">
        <w:rPr>
          <w:rFonts w:ascii="Arial" w:hAnsi="Arial" w:cs="Arial"/>
          <w:b/>
          <w:color w:val="595959"/>
          <w:sz w:val="24"/>
          <w:szCs w:val="24"/>
        </w:rPr>
        <w:t>Comisiones temporales</w:t>
      </w:r>
    </w:p>
    <w:p w:rsidR="006356AF" w:rsidRPr="00C142F7" w:rsidRDefault="006356AF" w:rsidP="006356AF">
      <w:pPr>
        <w:pStyle w:val="Prrafodelista"/>
        <w:numPr>
          <w:ilvl w:val="0"/>
          <w:numId w:val="29"/>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Debates</w:t>
      </w:r>
    </w:p>
    <w:p w:rsidR="006356AF" w:rsidRPr="00C142F7" w:rsidRDefault="006356AF" w:rsidP="006356AF">
      <w:pPr>
        <w:pStyle w:val="Prrafodelista"/>
        <w:numPr>
          <w:ilvl w:val="0"/>
          <w:numId w:val="29"/>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Reglamentos</w:t>
      </w:r>
    </w:p>
    <w:p w:rsidR="006356AF" w:rsidRPr="00C142F7" w:rsidRDefault="006356AF" w:rsidP="006356AF">
      <w:pPr>
        <w:pStyle w:val="Prrafodelista"/>
        <w:numPr>
          <w:ilvl w:val="0"/>
          <w:numId w:val="29"/>
        </w:numPr>
        <w:autoSpaceDE w:val="0"/>
        <w:autoSpaceDN w:val="0"/>
        <w:adjustRightInd w:val="0"/>
        <w:spacing w:line="360" w:lineRule="auto"/>
        <w:jc w:val="both"/>
        <w:rPr>
          <w:rFonts w:ascii="Arial" w:hAnsi="Arial" w:cs="Arial"/>
          <w:color w:val="000000"/>
        </w:rPr>
      </w:pPr>
      <w:r w:rsidRPr="00C142F7">
        <w:rPr>
          <w:rFonts w:ascii="Arial" w:hAnsi="Arial" w:cs="Arial"/>
          <w:color w:val="000000"/>
        </w:rPr>
        <w:t>Comisión de Servicio Profesional Electoral</w:t>
      </w:r>
    </w:p>
    <w:p w:rsidR="006356AF" w:rsidRPr="00C142F7" w:rsidRDefault="006356AF" w:rsidP="006356AF">
      <w:pPr>
        <w:autoSpaceDE w:val="0"/>
        <w:autoSpaceDN w:val="0"/>
        <w:adjustRightInd w:val="0"/>
        <w:spacing w:line="360" w:lineRule="auto"/>
        <w:jc w:val="both"/>
        <w:rPr>
          <w:rFonts w:ascii="Arial" w:hAnsi="Arial" w:cs="Arial"/>
          <w:color w:val="000000"/>
          <w:sz w:val="10"/>
          <w:szCs w:val="10"/>
        </w:rPr>
      </w:pPr>
    </w:p>
    <w:p w:rsidR="00D3761A" w:rsidRPr="00C142F7" w:rsidRDefault="006356AF" w:rsidP="006356AF">
      <w:pPr>
        <w:autoSpaceDE w:val="0"/>
        <w:autoSpaceDN w:val="0"/>
        <w:adjustRightInd w:val="0"/>
        <w:spacing w:line="360" w:lineRule="auto"/>
        <w:jc w:val="both"/>
        <w:rPr>
          <w:rFonts w:ascii="Arial" w:hAnsi="Arial" w:cs="Arial"/>
          <w:color w:val="000000"/>
          <w:sz w:val="24"/>
          <w:szCs w:val="24"/>
        </w:rPr>
      </w:pPr>
      <w:r w:rsidRPr="00C142F7">
        <w:rPr>
          <w:rFonts w:ascii="Arial" w:hAnsi="Arial" w:cs="Arial"/>
          <w:color w:val="000000"/>
          <w:sz w:val="24"/>
          <w:szCs w:val="24"/>
        </w:rPr>
        <w:t xml:space="preserve">Asimismo, se integró un </w:t>
      </w:r>
      <w:r w:rsidRPr="00C142F7">
        <w:rPr>
          <w:rFonts w:ascii="Arial" w:hAnsi="Arial" w:cs="Arial"/>
          <w:i/>
          <w:color w:val="000000"/>
          <w:sz w:val="24"/>
          <w:szCs w:val="24"/>
        </w:rPr>
        <w:t>Grupo de seguimiento al cumplimiento de la paridad de género en las candidaturas</w:t>
      </w:r>
      <w:r w:rsidR="0045749B" w:rsidRPr="00C142F7">
        <w:rPr>
          <w:rFonts w:ascii="Arial" w:hAnsi="Arial" w:cs="Arial"/>
          <w:i/>
          <w:color w:val="000000"/>
          <w:sz w:val="24"/>
          <w:szCs w:val="24"/>
        </w:rPr>
        <w:t>,</w:t>
      </w:r>
      <w:r w:rsidRPr="00C142F7">
        <w:rPr>
          <w:rFonts w:ascii="Arial" w:hAnsi="Arial" w:cs="Arial"/>
          <w:color w:val="000000"/>
          <w:sz w:val="24"/>
          <w:szCs w:val="24"/>
        </w:rPr>
        <w:t xml:space="preserve"> cuyo objetivo fue dar seguimiento a las actividades realizadas por los partidos políticos durante el proceso electoral local ordinario 20</w:t>
      </w:r>
      <w:r w:rsidR="00636C1D" w:rsidRPr="00C142F7">
        <w:rPr>
          <w:rFonts w:ascii="Arial" w:hAnsi="Arial" w:cs="Arial"/>
          <w:color w:val="000000"/>
          <w:sz w:val="24"/>
          <w:szCs w:val="24"/>
        </w:rPr>
        <w:t xml:space="preserve">14-2015 </w:t>
      </w:r>
      <w:r w:rsidR="0045749B" w:rsidRPr="00C142F7">
        <w:rPr>
          <w:rFonts w:ascii="Arial" w:hAnsi="Arial" w:cs="Arial"/>
          <w:color w:val="000000"/>
          <w:sz w:val="24"/>
          <w:szCs w:val="24"/>
        </w:rPr>
        <w:t xml:space="preserve">en Jalisco, conforme lo establecido en </w:t>
      </w:r>
      <w:r w:rsidR="00636C1D" w:rsidRPr="00C142F7">
        <w:rPr>
          <w:rFonts w:ascii="Arial" w:hAnsi="Arial" w:cs="Arial"/>
          <w:color w:val="000000"/>
          <w:sz w:val="24"/>
          <w:szCs w:val="24"/>
        </w:rPr>
        <w:t xml:space="preserve">los </w:t>
      </w:r>
      <w:r w:rsidRPr="00C142F7">
        <w:rPr>
          <w:rFonts w:ascii="Arial" w:hAnsi="Arial" w:cs="Arial"/>
          <w:color w:val="000000"/>
          <w:sz w:val="24"/>
          <w:szCs w:val="24"/>
        </w:rPr>
        <w:t>artículo</w:t>
      </w:r>
      <w:r w:rsidR="00636C1D" w:rsidRPr="00C142F7">
        <w:rPr>
          <w:rFonts w:ascii="Arial" w:hAnsi="Arial" w:cs="Arial"/>
          <w:color w:val="000000"/>
          <w:sz w:val="24"/>
          <w:szCs w:val="24"/>
        </w:rPr>
        <w:t>s 1, 4 y</w:t>
      </w:r>
      <w:r w:rsidRPr="00C142F7">
        <w:rPr>
          <w:rFonts w:ascii="Arial" w:hAnsi="Arial" w:cs="Arial"/>
          <w:color w:val="000000"/>
          <w:sz w:val="24"/>
          <w:szCs w:val="24"/>
        </w:rPr>
        <w:t xml:space="preserve"> </w:t>
      </w:r>
      <w:r w:rsidR="00636C1D" w:rsidRPr="00C142F7">
        <w:rPr>
          <w:rFonts w:ascii="Arial" w:hAnsi="Arial" w:cs="Arial"/>
          <w:color w:val="000000"/>
          <w:sz w:val="24"/>
          <w:szCs w:val="24"/>
        </w:rPr>
        <w:t>41, base I, párrafo 2 de la Constitución Política de los Estados Unidos Mexicanos; 3, párrafo 3 y 25, párrafo 1, inciso r) de la Ley General de Partidos Políticos;</w:t>
      </w:r>
      <w:r w:rsidR="0045749B" w:rsidRPr="00C142F7">
        <w:rPr>
          <w:rFonts w:ascii="Arial" w:hAnsi="Arial" w:cs="Arial"/>
          <w:color w:val="000000"/>
          <w:sz w:val="24"/>
          <w:szCs w:val="24"/>
        </w:rPr>
        <w:t xml:space="preserve"> 232, párrafo 3 de la Ley General de Instituciones y Procedimientos Electorales; 4, 13 y 73, fracción II de la Constitución Política del Estado de Jalisco; 5 párrafo 1, 24 párrafo 3, 237 </w:t>
      </w:r>
      <w:r w:rsidR="0045749B" w:rsidRPr="00C142F7">
        <w:rPr>
          <w:rFonts w:ascii="Arial" w:hAnsi="Arial" w:cs="Arial"/>
          <w:color w:val="000000"/>
          <w:sz w:val="24"/>
          <w:szCs w:val="24"/>
        </w:rPr>
        <w:lastRenderedPageBreak/>
        <w:t>párrafo 5, 250 párrafo 1, fracción I, y 251 párrafo 1 del Código Electoral y de Participación C</w:t>
      </w:r>
      <w:r w:rsidR="00D3761A" w:rsidRPr="00C142F7">
        <w:rPr>
          <w:rFonts w:ascii="Arial" w:hAnsi="Arial" w:cs="Arial"/>
          <w:color w:val="000000"/>
          <w:sz w:val="24"/>
          <w:szCs w:val="24"/>
        </w:rPr>
        <w:t>iudadana del Estado de Jalisco.</w:t>
      </w:r>
    </w:p>
    <w:p w:rsidR="00D3761A" w:rsidRPr="00C142F7" w:rsidRDefault="00D3761A" w:rsidP="006461F2">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A continuación </w:t>
      </w:r>
      <w:r w:rsidR="008572AD" w:rsidRPr="00C142F7">
        <w:rPr>
          <w:rFonts w:ascii="Arial" w:hAnsi="Arial" w:cs="Arial"/>
          <w:color w:val="000000"/>
          <w:sz w:val="24"/>
          <w:szCs w:val="24"/>
        </w:rPr>
        <w:t xml:space="preserve">se grafican </w:t>
      </w:r>
      <w:r w:rsidRPr="00C142F7">
        <w:rPr>
          <w:rFonts w:ascii="Arial" w:hAnsi="Arial" w:cs="Arial"/>
          <w:color w:val="000000"/>
          <w:sz w:val="24"/>
          <w:szCs w:val="24"/>
        </w:rPr>
        <w:t>los resultados obtenidos de los trabajos que se realizaron en las comis</w:t>
      </w:r>
      <w:r w:rsidR="008572AD" w:rsidRPr="00C142F7">
        <w:rPr>
          <w:rFonts w:ascii="Arial" w:hAnsi="Arial" w:cs="Arial"/>
          <w:color w:val="000000"/>
          <w:sz w:val="24"/>
          <w:szCs w:val="24"/>
        </w:rPr>
        <w:t>iones permanentes y temporales, en los qu</w:t>
      </w:r>
      <w:r w:rsidR="002576FB" w:rsidRPr="00C142F7">
        <w:rPr>
          <w:rFonts w:ascii="Arial" w:hAnsi="Arial" w:cs="Arial"/>
          <w:color w:val="000000"/>
          <w:sz w:val="24"/>
          <w:szCs w:val="24"/>
        </w:rPr>
        <w:t>e la Secretaría Técnica coadyuvó</w:t>
      </w:r>
      <w:r w:rsidR="008904E6" w:rsidRPr="00C142F7">
        <w:rPr>
          <w:rFonts w:ascii="Arial" w:hAnsi="Arial" w:cs="Arial"/>
          <w:color w:val="000000"/>
          <w:sz w:val="24"/>
          <w:szCs w:val="24"/>
        </w:rPr>
        <w:t xml:space="preserve"> directamente</w:t>
      </w:r>
      <w:r w:rsidR="008572AD" w:rsidRPr="00C142F7">
        <w:rPr>
          <w:rFonts w:ascii="Arial" w:hAnsi="Arial" w:cs="Arial"/>
          <w:color w:val="000000"/>
          <w:sz w:val="24"/>
          <w:szCs w:val="24"/>
        </w:rPr>
        <w:t>.</w:t>
      </w:r>
    </w:p>
    <w:p w:rsidR="00151498" w:rsidRPr="00C142F7" w:rsidRDefault="008904E6" w:rsidP="00EC22A4">
      <w:pPr>
        <w:pStyle w:val="Prrafodelista"/>
        <w:numPr>
          <w:ilvl w:val="0"/>
          <w:numId w:val="31"/>
        </w:numPr>
        <w:jc w:val="both"/>
        <w:rPr>
          <w:rFonts w:ascii="Arial" w:hAnsi="Arial" w:cs="Arial"/>
          <w:b/>
          <w:color w:val="595959"/>
        </w:rPr>
      </w:pPr>
      <w:r w:rsidRPr="00C142F7">
        <w:rPr>
          <w:rFonts w:ascii="Arial" w:hAnsi="Arial" w:cs="Arial"/>
          <w:b/>
          <w:color w:val="595959"/>
        </w:rPr>
        <w:t>Total de s</w:t>
      </w:r>
      <w:r w:rsidR="00D2736F" w:rsidRPr="00C142F7">
        <w:rPr>
          <w:rFonts w:ascii="Arial" w:hAnsi="Arial" w:cs="Arial"/>
          <w:b/>
          <w:color w:val="595959"/>
        </w:rPr>
        <w:t>esiones celebradas durante 2015.</w:t>
      </w:r>
    </w:p>
    <w:p w:rsidR="00D2736F" w:rsidRPr="00C142F7" w:rsidRDefault="00D2736F" w:rsidP="00D2736F">
      <w:pPr>
        <w:pStyle w:val="Prrafodelista"/>
        <w:ind w:left="720"/>
        <w:jc w:val="both"/>
        <w:rPr>
          <w:rFonts w:ascii="Arial" w:hAnsi="Arial" w:cs="Arial"/>
          <w:b/>
          <w:color w:val="595959"/>
        </w:rPr>
      </w:pPr>
    </w:p>
    <w:p w:rsidR="00151498" w:rsidRPr="00C142F7" w:rsidRDefault="006812A9" w:rsidP="006461F2">
      <w:pPr>
        <w:spacing w:after="0" w:line="360" w:lineRule="auto"/>
        <w:jc w:val="both"/>
        <w:rPr>
          <w:rFonts w:ascii="Arial" w:hAnsi="Arial" w:cs="Arial"/>
          <w:b/>
          <w:color w:val="000000"/>
          <w:sz w:val="24"/>
          <w:szCs w:val="24"/>
        </w:rPr>
      </w:pPr>
      <w:r>
        <w:rPr>
          <w:noProof/>
          <w:lang w:eastAsia="es-MX"/>
        </w:rPr>
        <w:drawing>
          <wp:inline distT="0" distB="0" distL="0" distR="0">
            <wp:extent cx="5600962" cy="1961632"/>
            <wp:effectExtent l="6091" t="6102" r="3172" b="3941"/>
            <wp:docPr id="9"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2736F" w:rsidRPr="00C142F7" w:rsidRDefault="00D2736F" w:rsidP="00EC22A4">
      <w:pPr>
        <w:pStyle w:val="Prrafodelista"/>
        <w:ind w:left="720"/>
        <w:jc w:val="both"/>
        <w:rPr>
          <w:rFonts w:ascii="Arial" w:hAnsi="Arial" w:cs="Arial"/>
          <w:b/>
          <w:color w:val="595959"/>
        </w:rPr>
      </w:pPr>
    </w:p>
    <w:p w:rsidR="008904E6" w:rsidRPr="00C142F7" w:rsidRDefault="00D3761A" w:rsidP="00EC22A4">
      <w:pPr>
        <w:pStyle w:val="Prrafodelista"/>
        <w:numPr>
          <w:ilvl w:val="0"/>
          <w:numId w:val="31"/>
        </w:numPr>
        <w:jc w:val="both"/>
        <w:rPr>
          <w:rFonts w:ascii="Arial" w:hAnsi="Arial" w:cs="Arial"/>
          <w:b/>
          <w:color w:val="595959"/>
        </w:rPr>
      </w:pPr>
      <w:r w:rsidRPr="00C142F7">
        <w:rPr>
          <w:rFonts w:ascii="Arial" w:hAnsi="Arial" w:cs="Arial"/>
          <w:b/>
          <w:color w:val="595959"/>
        </w:rPr>
        <w:t xml:space="preserve">Sesiones celebradas por </w:t>
      </w:r>
      <w:r w:rsidR="008904E6" w:rsidRPr="00C142F7">
        <w:rPr>
          <w:rFonts w:ascii="Arial" w:hAnsi="Arial" w:cs="Arial"/>
          <w:b/>
          <w:color w:val="595959"/>
        </w:rPr>
        <w:t>cada una de las Comisiones durante 2015</w:t>
      </w:r>
      <w:r w:rsidRPr="00C142F7">
        <w:rPr>
          <w:rFonts w:ascii="Arial" w:hAnsi="Arial" w:cs="Arial"/>
          <w:b/>
          <w:color w:val="595959"/>
        </w:rPr>
        <w:t>.</w:t>
      </w:r>
    </w:p>
    <w:p w:rsidR="00D2736F" w:rsidRPr="00C142F7" w:rsidRDefault="00D2736F" w:rsidP="00D2736F">
      <w:pPr>
        <w:pStyle w:val="Prrafodelista"/>
        <w:ind w:left="720"/>
        <w:jc w:val="both"/>
        <w:rPr>
          <w:rFonts w:ascii="Arial" w:hAnsi="Arial" w:cs="Arial"/>
          <w:b/>
          <w:color w:val="595959"/>
        </w:rPr>
      </w:pPr>
    </w:p>
    <w:p w:rsidR="00151498" w:rsidRPr="00C142F7" w:rsidRDefault="006812A9" w:rsidP="006461F2">
      <w:pPr>
        <w:spacing w:after="0" w:line="360" w:lineRule="auto"/>
        <w:jc w:val="both"/>
        <w:rPr>
          <w:rFonts w:ascii="Arial" w:hAnsi="Arial" w:cs="Arial"/>
          <w:b/>
          <w:color w:val="000000"/>
          <w:sz w:val="24"/>
          <w:szCs w:val="24"/>
        </w:rPr>
      </w:pPr>
      <w:r>
        <w:rPr>
          <w:noProof/>
          <w:lang w:eastAsia="es-MX"/>
        </w:rPr>
        <w:drawing>
          <wp:inline distT="0" distB="0" distL="0" distR="0">
            <wp:extent cx="5702802" cy="2922522"/>
            <wp:effectExtent l="6099" t="6097" r="6099" b="5081"/>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91914" w:rsidRPr="00C142F7" w:rsidRDefault="00D91914" w:rsidP="00D91914">
      <w:pPr>
        <w:pStyle w:val="Prrafodelista"/>
        <w:tabs>
          <w:tab w:val="left" w:pos="3045"/>
        </w:tabs>
        <w:spacing w:line="360" w:lineRule="auto"/>
        <w:ind w:left="720"/>
        <w:jc w:val="both"/>
        <w:rPr>
          <w:rFonts w:ascii="Arial" w:hAnsi="Arial" w:cs="Arial"/>
          <w:b/>
          <w:color w:val="595959"/>
        </w:rPr>
      </w:pPr>
    </w:p>
    <w:p w:rsidR="00B5560E" w:rsidRPr="00C142F7" w:rsidRDefault="00B5560E" w:rsidP="00D91914">
      <w:pPr>
        <w:pStyle w:val="Prrafodelista"/>
        <w:tabs>
          <w:tab w:val="left" w:pos="3045"/>
        </w:tabs>
        <w:spacing w:line="360" w:lineRule="auto"/>
        <w:ind w:left="720"/>
        <w:jc w:val="both"/>
        <w:rPr>
          <w:rFonts w:ascii="Arial" w:hAnsi="Arial" w:cs="Arial"/>
          <w:b/>
          <w:color w:val="595959"/>
        </w:rPr>
      </w:pPr>
    </w:p>
    <w:p w:rsidR="00151498" w:rsidRPr="00C142F7" w:rsidRDefault="008904E6" w:rsidP="00EC22A4">
      <w:pPr>
        <w:pStyle w:val="Prrafodelista"/>
        <w:numPr>
          <w:ilvl w:val="0"/>
          <w:numId w:val="31"/>
        </w:numPr>
        <w:tabs>
          <w:tab w:val="left" w:pos="3045"/>
        </w:tabs>
        <w:jc w:val="both"/>
        <w:rPr>
          <w:rFonts w:ascii="Arial" w:hAnsi="Arial" w:cs="Arial"/>
          <w:b/>
          <w:color w:val="595959"/>
        </w:rPr>
      </w:pPr>
      <w:r w:rsidRPr="00C142F7">
        <w:rPr>
          <w:rFonts w:ascii="Arial" w:hAnsi="Arial" w:cs="Arial"/>
          <w:b/>
          <w:color w:val="595959"/>
        </w:rPr>
        <w:t>Resultados obtenidos derivado de los trabajos en comisiones.</w:t>
      </w:r>
      <w:r w:rsidR="00151498" w:rsidRPr="00C142F7">
        <w:rPr>
          <w:rFonts w:ascii="Arial" w:hAnsi="Arial" w:cs="Arial"/>
          <w:b/>
          <w:color w:val="595959"/>
        </w:rPr>
        <w:tab/>
      </w:r>
    </w:p>
    <w:p w:rsidR="00D2736F" w:rsidRPr="00C142F7" w:rsidRDefault="00D2736F" w:rsidP="00D2736F">
      <w:pPr>
        <w:pStyle w:val="Prrafodelista"/>
        <w:tabs>
          <w:tab w:val="left" w:pos="3045"/>
        </w:tabs>
        <w:ind w:left="720"/>
        <w:jc w:val="both"/>
        <w:rPr>
          <w:rFonts w:ascii="Arial" w:hAnsi="Arial" w:cs="Arial"/>
          <w:b/>
          <w:color w:val="595959"/>
        </w:rPr>
      </w:pPr>
    </w:p>
    <w:p w:rsidR="004E1762" w:rsidRPr="00C142F7" w:rsidRDefault="006812A9" w:rsidP="00D2736F">
      <w:pPr>
        <w:spacing w:after="0" w:line="240" w:lineRule="auto"/>
        <w:rPr>
          <w:rFonts w:ascii="Arial" w:hAnsi="Arial" w:cs="Arial"/>
          <w:b/>
          <w:color w:val="000000"/>
          <w:sz w:val="24"/>
          <w:szCs w:val="24"/>
        </w:rPr>
      </w:pPr>
      <w:r>
        <w:rPr>
          <w:noProof/>
          <w:lang w:eastAsia="es-MX"/>
        </w:rPr>
        <w:drawing>
          <wp:inline distT="0" distB="0" distL="0" distR="0">
            <wp:extent cx="5738879" cy="2872856"/>
            <wp:effectExtent l="6095" t="6101" r="8126" b="7118"/>
            <wp:docPr id="3"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90D74" w:rsidRPr="00C142F7" w:rsidRDefault="00490D74" w:rsidP="00D2736F">
      <w:pPr>
        <w:pStyle w:val="Prrafodelista"/>
        <w:ind w:left="720"/>
        <w:rPr>
          <w:rFonts w:ascii="Arial" w:hAnsi="Arial" w:cs="Arial"/>
          <w:b/>
          <w:color w:val="000000"/>
        </w:rPr>
      </w:pPr>
    </w:p>
    <w:p w:rsidR="00D2736F" w:rsidRPr="00C142F7" w:rsidRDefault="00D2736F" w:rsidP="00D2736F">
      <w:pPr>
        <w:pStyle w:val="Prrafodelista"/>
        <w:ind w:left="720"/>
        <w:rPr>
          <w:rFonts w:ascii="Arial" w:hAnsi="Arial" w:cs="Arial"/>
          <w:b/>
          <w:color w:val="000000"/>
        </w:rPr>
      </w:pPr>
    </w:p>
    <w:p w:rsidR="00744251" w:rsidRPr="00C142F7" w:rsidRDefault="006812A9" w:rsidP="00D2736F">
      <w:pPr>
        <w:pStyle w:val="Prrafodelista"/>
        <w:numPr>
          <w:ilvl w:val="0"/>
          <w:numId w:val="31"/>
        </w:numPr>
        <w:jc w:val="both"/>
        <w:rPr>
          <w:rFonts w:ascii="Arial" w:hAnsi="Arial" w:cs="Arial"/>
          <w:b/>
          <w:color w:val="595959"/>
        </w:rPr>
      </w:pPr>
      <w:r>
        <w:rPr>
          <w:noProof/>
          <w:lang w:val="es-MX" w:eastAsia="es-MX"/>
        </w:rPr>
        <w:drawing>
          <wp:anchor distT="0" distB="0" distL="114300" distR="114300" simplePos="0" relativeHeight="251657728" behindDoc="0" locked="0" layoutInCell="1" allowOverlap="1">
            <wp:simplePos x="0" y="0"/>
            <wp:positionH relativeFrom="column">
              <wp:posOffset>-2794</wp:posOffset>
            </wp:positionH>
            <wp:positionV relativeFrom="paragraph">
              <wp:posOffset>329946</wp:posOffset>
            </wp:positionV>
            <wp:extent cx="5823458" cy="3025902"/>
            <wp:effectExtent l="6731" t="6096" r="4191" b="3937"/>
            <wp:wrapTopAndBottom/>
            <wp:docPr id="10"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8904E6" w:rsidRPr="00C142F7">
        <w:rPr>
          <w:rFonts w:ascii="Arial" w:hAnsi="Arial" w:cs="Arial"/>
          <w:b/>
          <w:color w:val="595959"/>
        </w:rPr>
        <w:t>Reuniones de trabajo</w:t>
      </w:r>
      <w:r w:rsidR="00EC22A4" w:rsidRPr="00C142F7">
        <w:rPr>
          <w:rFonts w:ascii="Arial" w:hAnsi="Arial" w:cs="Arial"/>
          <w:b/>
          <w:color w:val="595959"/>
        </w:rPr>
        <w:t>.</w:t>
      </w:r>
    </w:p>
    <w:p w:rsidR="00B26EC6" w:rsidRPr="00C142F7" w:rsidRDefault="00B26EC6" w:rsidP="00EC22A4">
      <w:pPr>
        <w:pStyle w:val="Prrafodelista"/>
        <w:ind w:left="720"/>
        <w:rPr>
          <w:rFonts w:ascii="Arial" w:hAnsi="Arial" w:cs="Arial"/>
          <w:b/>
          <w:color w:val="595959"/>
        </w:rPr>
      </w:pPr>
    </w:p>
    <w:p w:rsidR="00B26EC6" w:rsidRPr="00C142F7" w:rsidRDefault="00B26EC6" w:rsidP="00EC22A4">
      <w:pPr>
        <w:pStyle w:val="Prrafodelista"/>
        <w:ind w:left="720"/>
        <w:rPr>
          <w:rFonts w:ascii="Arial" w:hAnsi="Arial" w:cs="Arial"/>
          <w:b/>
          <w:color w:val="595959"/>
        </w:rPr>
      </w:pPr>
    </w:p>
    <w:p w:rsidR="008904E6" w:rsidRPr="00C142F7" w:rsidRDefault="00744251" w:rsidP="00EC22A4">
      <w:pPr>
        <w:pStyle w:val="Prrafodelista"/>
        <w:numPr>
          <w:ilvl w:val="0"/>
          <w:numId w:val="31"/>
        </w:numPr>
        <w:rPr>
          <w:rFonts w:ascii="Arial" w:hAnsi="Arial" w:cs="Arial"/>
          <w:b/>
          <w:color w:val="595959"/>
        </w:rPr>
      </w:pPr>
      <w:r w:rsidRPr="00C142F7">
        <w:rPr>
          <w:rFonts w:ascii="Arial" w:hAnsi="Arial" w:cs="Arial"/>
          <w:b/>
          <w:color w:val="595959"/>
        </w:rPr>
        <w:t>Informes rendidos en c</w:t>
      </w:r>
      <w:r w:rsidR="008904E6" w:rsidRPr="00C142F7">
        <w:rPr>
          <w:rFonts w:ascii="Arial" w:hAnsi="Arial" w:cs="Arial"/>
          <w:b/>
          <w:color w:val="595959"/>
        </w:rPr>
        <w:t xml:space="preserve">omisiones. </w:t>
      </w:r>
    </w:p>
    <w:p w:rsidR="008904E6" w:rsidRPr="00C142F7" w:rsidRDefault="006812A9" w:rsidP="00EC22A4">
      <w:pPr>
        <w:spacing w:line="240" w:lineRule="auto"/>
        <w:rPr>
          <w:rFonts w:ascii="Arial" w:hAnsi="Arial" w:cs="Arial"/>
          <w:b/>
          <w:color w:val="000000"/>
        </w:rPr>
      </w:pPr>
      <w:r>
        <w:rPr>
          <w:noProof/>
          <w:lang w:eastAsia="es-MX"/>
        </w:rPr>
        <w:drawing>
          <wp:inline distT="0" distB="0" distL="0" distR="0">
            <wp:extent cx="5867780" cy="2876035"/>
            <wp:effectExtent l="6097" t="6100" r="3048" b="3940"/>
            <wp:docPr id="4" name="Gráfico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90D74" w:rsidRPr="00C142F7" w:rsidRDefault="00490D74" w:rsidP="00EC22A4">
      <w:pPr>
        <w:pStyle w:val="Prrafodelista"/>
        <w:ind w:left="720"/>
        <w:rPr>
          <w:rFonts w:ascii="Arial" w:hAnsi="Arial" w:cs="Arial"/>
          <w:b/>
          <w:color w:val="595959"/>
        </w:rPr>
      </w:pPr>
    </w:p>
    <w:p w:rsidR="004E1762" w:rsidRPr="00C142F7" w:rsidRDefault="00744251" w:rsidP="00EC22A4">
      <w:pPr>
        <w:pStyle w:val="Prrafodelista"/>
        <w:numPr>
          <w:ilvl w:val="0"/>
          <w:numId w:val="31"/>
        </w:numPr>
        <w:rPr>
          <w:rFonts w:ascii="Arial" w:hAnsi="Arial" w:cs="Arial"/>
          <w:b/>
          <w:color w:val="595959"/>
        </w:rPr>
      </w:pPr>
      <w:r w:rsidRPr="00C142F7">
        <w:rPr>
          <w:rFonts w:ascii="Arial" w:hAnsi="Arial" w:cs="Arial"/>
          <w:b/>
          <w:color w:val="595959"/>
        </w:rPr>
        <w:t>Acuerdos aprobados en c</w:t>
      </w:r>
      <w:r w:rsidR="008904E6" w:rsidRPr="00C142F7">
        <w:rPr>
          <w:rFonts w:ascii="Arial" w:hAnsi="Arial" w:cs="Arial"/>
          <w:b/>
          <w:color w:val="595959"/>
        </w:rPr>
        <w:t>omisiones.</w:t>
      </w:r>
    </w:p>
    <w:p w:rsidR="00744251" w:rsidRPr="00C142F7" w:rsidRDefault="006812A9" w:rsidP="00EC22A4">
      <w:pPr>
        <w:spacing w:line="240" w:lineRule="auto"/>
        <w:rPr>
          <w:rFonts w:ascii="Arial" w:hAnsi="Arial" w:cs="Arial"/>
          <w:b/>
          <w:color w:val="000000"/>
          <w:sz w:val="24"/>
          <w:szCs w:val="24"/>
        </w:rPr>
      </w:pPr>
      <w:r>
        <w:rPr>
          <w:noProof/>
          <w:lang w:eastAsia="es-MX"/>
        </w:rPr>
        <w:drawing>
          <wp:inline distT="0" distB="0" distL="0" distR="0">
            <wp:extent cx="5876925" cy="2981325"/>
            <wp:effectExtent l="0" t="0" r="0" b="0"/>
            <wp:docPr id="5"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A6BFB" w:rsidRPr="00C142F7" w:rsidRDefault="007A6BFB" w:rsidP="00EC22A4">
      <w:pPr>
        <w:pStyle w:val="Prrafodelista"/>
        <w:ind w:left="720"/>
        <w:rPr>
          <w:rFonts w:ascii="Arial" w:hAnsi="Arial" w:cs="Arial"/>
          <w:b/>
          <w:color w:val="595959"/>
        </w:rPr>
      </w:pPr>
    </w:p>
    <w:p w:rsidR="00744251" w:rsidRPr="00C142F7" w:rsidRDefault="00744251" w:rsidP="00EC22A4">
      <w:pPr>
        <w:pStyle w:val="Prrafodelista"/>
        <w:numPr>
          <w:ilvl w:val="0"/>
          <w:numId w:val="31"/>
        </w:numPr>
        <w:rPr>
          <w:rFonts w:ascii="Arial" w:hAnsi="Arial" w:cs="Arial"/>
          <w:b/>
          <w:color w:val="595959"/>
        </w:rPr>
      </w:pPr>
      <w:r w:rsidRPr="00C142F7">
        <w:rPr>
          <w:rFonts w:ascii="Arial" w:hAnsi="Arial" w:cs="Arial"/>
          <w:b/>
          <w:color w:val="595959"/>
        </w:rPr>
        <w:t>Dictámenes aprobados en comisiones.</w:t>
      </w:r>
    </w:p>
    <w:p w:rsidR="00D2736F" w:rsidRPr="00C142F7" w:rsidRDefault="00D2736F" w:rsidP="00D2736F">
      <w:pPr>
        <w:pStyle w:val="Prrafodelista"/>
        <w:ind w:left="720"/>
        <w:rPr>
          <w:rFonts w:ascii="Arial" w:hAnsi="Arial" w:cs="Arial"/>
          <w:b/>
          <w:color w:val="595959"/>
        </w:rPr>
      </w:pPr>
    </w:p>
    <w:p w:rsidR="004E1762" w:rsidRPr="00C142F7" w:rsidRDefault="006812A9" w:rsidP="00EC22A4">
      <w:pPr>
        <w:spacing w:line="240" w:lineRule="auto"/>
        <w:rPr>
          <w:rFonts w:ascii="Arial" w:hAnsi="Arial" w:cs="Arial"/>
          <w:b/>
          <w:color w:val="000000"/>
          <w:sz w:val="24"/>
          <w:szCs w:val="24"/>
        </w:rPr>
      </w:pPr>
      <w:r>
        <w:rPr>
          <w:noProof/>
          <w:lang w:eastAsia="es-MX"/>
        </w:rPr>
        <w:drawing>
          <wp:inline distT="0" distB="0" distL="0" distR="0">
            <wp:extent cx="5616328" cy="2972179"/>
            <wp:effectExtent l="6093" t="6097" r="6854" b="3049"/>
            <wp:docPr id="6" name="Gráfico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D7190" w:rsidRPr="00C142F7" w:rsidRDefault="00DD7190" w:rsidP="00EC22A4">
      <w:pPr>
        <w:spacing w:line="240" w:lineRule="auto"/>
        <w:rPr>
          <w:rFonts w:ascii="Arial" w:hAnsi="Arial" w:cs="Arial"/>
          <w:b/>
          <w:color w:val="000000"/>
          <w:sz w:val="24"/>
          <w:szCs w:val="24"/>
        </w:rPr>
      </w:pPr>
    </w:p>
    <w:p w:rsidR="00D2736F" w:rsidRPr="00C142F7" w:rsidRDefault="00EC79F3" w:rsidP="00D2736F">
      <w:pPr>
        <w:pStyle w:val="Prrafodelista"/>
        <w:numPr>
          <w:ilvl w:val="0"/>
          <w:numId w:val="31"/>
        </w:numPr>
        <w:rPr>
          <w:rFonts w:ascii="Arial" w:hAnsi="Arial" w:cs="Arial"/>
          <w:b/>
          <w:color w:val="595959"/>
        </w:rPr>
      </w:pPr>
      <w:r w:rsidRPr="00C142F7">
        <w:rPr>
          <w:rFonts w:ascii="Arial" w:hAnsi="Arial" w:cs="Arial"/>
          <w:b/>
          <w:color w:val="595959"/>
        </w:rPr>
        <w:t>Asistencias de partidos políticos a las sesiones de comisiones.</w:t>
      </w:r>
    </w:p>
    <w:p w:rsidR="00D2736F" w:rsidRPr="00C142F7" w:rsidRDefault="00D2736F" w:rsidP="00D2736F">
      <w:pPr>
        <w:pStyle w:val="Prrafodelista"/>
        <w:ind w:left="720"/>
        <w:rPr>
          <w:rFonts w:ascii="Arial" w:hAnsi="Arial" w:cs="Arial"/>
          <w:b/>
          <w:color w:val="595959"/>
        </w:rPr>
      </w:pPr>
    </w:p>
    <w:p w:rsidR="00D728C3" w:rsidRPr="00C142F7" w:rsidRDefault="006812A9" w:rsidP="00EC0926">
      <w:pPr>
        <w:spacing w:line="360" w:lineRule="auto"/>
        <w:rPr>
          <w:rFonts w:ascii="Arial" w:eastAsia="Times New Roman" w:hAnsi="Arial" w:cs="Arial"/>
          <w:b/>
          <w:color w:val="595959"/>
          <w:sz w:val="24"/>
          <w:szCs w:val="24"/>
          <w:lang w:val="es-ES" w:eastAsia="ar-SA"/>
        </w:rPr>
      </w:pPr>
      <w:r>
        <w:rPr>
          <w:noProof/>
          <w:lang w:eastAsia="es-MX"/>
        </w:rPr>
        <w:drawing>
          <wp:inline distT="0" distB="0" distL="0" distR="0">
            <wp:extent cx="5610225" cy="2943225"/>
            <wp:effectExtent l="0" t="0" r="0" b="0"/>
            <wp:docPr id="7"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4E1762" w:rsidRPr="00C142F7">
        <w:rPr>
          <w:rFonts w:ascii="Arial" w:hAnsi="Arial" w:cs="Arial"/>
          <w:b/>
          <w:color w:val="000000"/>
          <w:sz w:val="24"/>
          <w:szCs w:val="24"/>
        </w:rPr>
        <w:br w:type="page"/>
      </w:r>
      <w:r w:rsidR="00D728C3" w:rsidRPr="00C142F7">
        <w:rPr>
          <w:rFonts w:ascii="Arial" w:eastAsia="Times New Roman" w:hAnsi="Arial" w:cs="Arial"/>
          <w:b/>
          <w:color w:val="595959"/>
          <w:sz w:val="24"/>
          <w:szCs w:val="24"/>
          <w:lang w:val="es-ES" w:eastAsia="ar-SA"/>
        </w:rPr>
        <w:lastRenderedPageBreak/>
        <w:t xml:space="preserve">I. Medidas cautelares sometidas a consideración de la Comisión de Quejas y Denuncias. </w:t>
      </w:r>
    </w:p>
    <w:p w:rsidR="00D728C3" w:rsidRPr="00C142F7" w:rsidRDefault="006812A9">
      <w:pPr>
        <w:rPr>
          <w:rFonts w:ascii="Arial" w:hAnsi="Arial" w:cs="Arial"/>
          <w:b/>
          <w:color w:val="000000"/>
          <w:sz w:val="24"/>
          <w:szCs w:val="24"/>
        </w:rPr>
      </w:pPr>
      <w:r>
        <w:rPr>
          <w:noProof/>
          <w:lang w:eastAsia="es-MX"/>
        </w:rPr>
        <w:drawing>
          <wp:inline distT="0" distB="0" distL="0" distR="0">
            <wp:extent cx="5724525" cy="2962275"/>
            <wp:effectExtent l="19050" t="0" r="9525" b="0"/>
            <wp:docPr id="8" name="Gráfic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1"/>
                    <pic:cNvPicPr>
                      <a:picLocks noChangeArrowheads="1"/>
                    </pic:cNvPicPr>
                  </pic:nvPicPr>
                  <pic:blipFill>
                    <a:blip r:embed="rId18" cstate="print"/>
                    <a:srcRect/>
                    <a:stretch>
                      <a:fillRect/>
                    </a:stretch>
                  </pic:blipFill>
                  <pic:spPr bwMode="auto">
                    <a:xfrm>
                      <a:off x="0" y="0"/>
                      <a:ext cx="5724525" cy="2962275"/>
                    </a:xfrm>
                    <a:prstGeom prst="rect">
                      <a:avLst/>
                    </a:prstGeom>
                    <a:noFill/>
                    <a:ln w="9525">
                      <a:noFill/>
                      <a:miter lim="800000"/>
                      <a:headEnd/>
                      <a:tailEnd/>
                    </a:ln>
                  </pic:spPr>
                </pic:pic>
              </a:graphicData>
            </a:graphic>
          </wp:inline>
        </w:drawing>
      </w:r>
    </w:p>
    <w:p w:rsidR="00537B57" w:rsidRPr="00C142F7" w:rsidRDefault="00D728C3" w:rsidP="00EC0926">
      <w:pPr>
        <w:spacing w:line="360" w:lineRule="auto"/>
        <w:jc w:val="both"/>
        <w:rPr>
          <w:rFonts w:ascii="Arial" w:hAnsi="Arial" w:cs="Arial"/>
          <w:b/>
          <w:color w:val="000000"/>
          <w:sz w:val="24"/>
          <w:szCs w:val="24"/>
        </w:rPr>
      </w:pPr>
      <w:r w:rsidRPr="00C142F7">
        <w:rPr>
          <w:rFonts w:ascii="Arial" w:hAnsi="Arial" w:cs="Arial"/>
          <w:color w:val="000000"/>
          <w:sz w:val="24"/>
          <w:szCs w:val="24"/>
        </w:rPr>
        <w:t xml:space="preserve">Adicionalmente se analizaron </w:t>
      </w:r>
      <w:r w:rsidR="00EC0926" w:rsidRPr="00C142F7">
        <w:rPr>
          <w:rFonts w:ascii="Arial" w:hAnsi="Arial" w:cs="Arial"/>
          <w:color w:val="000000"/>
          <w:sz w:val="24"/>
          <w:szCs w:val="24"/>
        </w:rPr>
        <w:t xml:space="preserve">en la Comisión de Quejas y Denuncias veintiséis </w:t>
      </w:r>
      <w:r w:rsidRPr="00C142F7">
        <w:rPr>
          <w:rFonts w:ascii="Arial" w:hAnsi="Arial" w:cs="Arial"/>
          <w:color w:val="000000"/>
          <w:sz w:val="24"/>
          <w:szCs w:val="24"/>
        </w:rPr>
        <w:t xml:space="preserve">proyectos de resolución de procedimientos sancionadores ordinarios. </w:t>
      </w:r>
      <w:r w:rsidR="00537B57" w:rsidRPr="00C142F7">
        <w:rPr>
          <w:rFonts w:ascii="Arial" w:hAnsi="Arial" w:cs="Arial"/>
          <w:b/>
          <w:color w:val="000000"/>
          <w:sz w:val="24"/>
          <w:szCs w:val="24"/>
        </w:rPr>
        <w:br w:type="page"/>
      </w:r>
    </w:p>
    <w:p w:rsidR="00EC79F3" w:rsidRPr="00C142F7" w:rsidRDefault="00D728C3">
      <w:pPr>
        <w:rPr>
          <w:rFonts w:ascii="Arial" w:hAnsi="Arial" w:cs="Arial"/>
          <w:b/>
          <w:color w:val="595959"/>
          <w:sz w:val="24"/>
          <w:szCs w:val="24"/>
        </w:rPr>
      </w:pPr>
      <w:r w:rsidRPr="00C142F7">
        <w:rPr>
          <w:rFonts w:ascii="Arial" w:hAnsi="Arial" w:cs="Arial"/>
          <w:b/>
          <w:color w:val="595959"/>
          <w:sz w:val="24"/>
          <w:szCs w:val="24"/>
        </w:rPr>
        <w:lastRenderedPageBreak/>
        <w:t>J</w:t>
      </w:r>
      <w:r w:rsidR="00EC79F3" w:rsidRPr="00C142F7">
        <w:rPr>
          <w:rFonts w:ascii="Arial" w:hAnsi="Arial" w:cs="Arial"/>
          <w:b/>
          <w:color w:val="595959"/>
          <w:sz w:val="24"/>
          <w:szCs w:val="24"/>
        </w:rPr>
        <w:t xml:space="preserve">. Resultados generales </w:t>
      </w:r>
    </w:p>
    <w:p w:rsidR="00EC79F3" w:rsidRPr="00C142F7" w:rsidRDefault="00EC0926">
      <w:pPr>
        <w:rPr>
          <w:rFonts w:ascii="Arial" w:hAnsi="Arial" w:cs="Arial"/>
          <w:b/>
          <w:color w:val="7F7F7F"/>
          <w:sz w:val="24"/>
          <w:szCs w:val="24"/>
        </w:rPr>
      </w:pPr>
      <w:r w:rsidRPr="00C142F7">
        <w:rPr>
          <w:rFonts w:ascii="Arial" w:hAnsi="Arial" w:cs="Arial"/>
          <w:b/>
          <w:color w:val="7F7F7F"/>
          <w:sz w:val="24"/>
          <w:szCs w:val="24"/>
        </w:rPr>
        <w:t xml:space="preserve">(Grafica anexa en formato de Excel) </w:t>
      </w:r>
    </w:p>
    <w:p w:rsidR="00EC79F3" w:rsidRPr="00C142F7" w:rsidRDefault="00EC79F3">
      <w:pPr>
        <w:rPr>
          <w:rFonts w:ascii="Arial" w:hAnsi="Arial" w:cs="Arial"/>
          <w:b/>
          <w:color w:val="000000"/>
          <w:sz w:val="24"/>
          <w:szCs w:val="24"/>
        </w:rPr>
      </w:pPr>
      <w:r w:rsidRPr="00C142F7">
        <w:rPr>
          <w:rFonts w:ascii="Arial" w:hAnsi="Arial" w:cs="Arial"/>
          <w:b/>
          <w:color w:val="000000"/>
          <w:sz w:val="24"/>
          <w:szCs w:val="24"/>
        </w:rPr>
        <w:br w:type="page"/>
      </w:r>
    </w:p>
    <w:p w:rsidR="000A6548" w:rsidRPr="00C142F7" w:rsidRDefault="001A05B3" w:rsidP="0092558F">
      <w:pPr>
        <w:pStyle w:val="Prrafodelista"/>
        <w:numPr>
          <w:ilvl w:val="0"/>
          <w:numId w:val="27"/>
        </w:numPr>
        <w:autoSpaceDE w:val="0"/>
        <w:autoSpaceDN w:val="0"/>
        <w:adjustRightInd w:val="0"/>
        <w:spacing w:line="360" w:lineRule="auto"/>
        <w:ind w:left="426"/>
        <w:jc w:val="both"/>
        <w:rPr>
          <w:rFonts w:ascii="Arial" w:hAnsi="Arial" w:cs="Arial"/>
          <w:b/>
          <w:color w:val="000000"/>
        </w:rPr>
      </w:pPr>
      <w:r w:rsidRPr="00C142F7">
        <w:rPr>
          <w:rFonts w:ascii="Arial" w:hAnsi="Arial" w:cs="Arial"/>
          <w:b/>
          <w:color w:val="595959"/>
          <w:sz w:val="28"/>
        </w:rPr>
        <w:lastRenderedPageBreak/>
        <w:t>Información cualitativa: actividades en comisiones.</w:t>
      </w:r>
    </w:p>
    <w:p w:rsidR="00AF76B2" w:rsidRPr="00C142F7" w:rsidRDefault="00AF76B2" w:rsidP="0092558F">
      <w:pPr>
        <w:pStyle w:val="Prrafodelista"/>
        <w:spacing w:line="360" w:lineRule="auto"/>
        <w:ind w:left="426"/>
        <w:jc w:val="both"/>
        <w:rPr>
          <w:rFonts w:ascii="Arial" w:hAnsi="Arial" w:cs="Arial"/>
          <w:b/>
          <w:color w:val="595959"/>
          <w:sz w:val="10"/>
          <w:szCs w:val="10"/>
        </w:rPr>
      </w:pPr>
    </w:p>
    <w:p w:rsidR="006461F2" w:rsidRPr="00C142F7" w:rsidRDefault="001A05B3" w:rsidP="0092558F">
      <w:pPr>
        <w:spacing w:line="360" w:lineRule="auto"/>
        <w:ind w:left="426"/>
        <w:rPr>
          <w:rFonts w:ascii="Arial" w:hAnsi="Arial" w:cs="Arial"/>
          <w:b/>
          <w:color w:val="595959"/>
          <w:sz w:val="28"/>
        </w:rPr>
      </w:pPr>
      <w:r w:rsidRPr="00C142F7">
        <w:rPr>
          <w:rFonts w:ascii="Arial" w:hAnsi="Arial" w:cs="Arial"/>
          <w:b/>
          <w:color w:val="595959"/>
          <w:sz w:val="28"/>
        </w:rPr>
        <w:t>2.1 Comisiones permanentes</w:t>
      </w:r>
    </w:p>
    <w:p w:rsidR="006461F2" w:rsidRPr="00C142F7" w:rsidRDefault="001A05B3" w:rsidP="0092558F">
      <w:pPr>
        <w:spacing w:line="360" w:lineRule="auto"/>
        <w:ind w:left="426" w:firstLine="360"/>
        <w:rPr>
          <w:rFonts w:ascii="Arial" w:hAnsi="Arial" w:cs="Arial"/>
          <w:b/>
          <w:color w:val="595959"/>
          <w:sz w:val="24"/>
          <w:szCs w:val="24"/>
        </w:rPr>
      </w:pPr>
      <w:r w:rsidRPr="00C142F7">
        <w:rPr>
          <w:rFonts w:ascii="Arial" w:hAnsi="Arial" w:cs="Arial"/>
          <w:b/>
          <w:color w:val="595959"/>
          <w:sz w:val="24"/>
          <w:szCs w:val="24"/>
        </w:rPr>
        <w:t>2.</w:t>
      </w:r>
      <w:r w:rsidR="00AF76B2" w:rsidRPr="00C142F7">
        <w:rPr>
          <w:rFonts w:ascii="Arial" w:hAnsi="Arial" w:cs="Arial"/>
          <w:b/>
          <w:color w:val="595959"/>
          <w:sz w:val="24"/>
          <w:szCs w:val="24"/>
        </w:rPr>
        <w:t>1.1</w:t>
      </w:r>
      <w:r w:rsidR="006461F2" w:rsidRPr="00C142F7">
        <w:rPr>
          <w:rFonts w:ascii="Arial" w:hAnsi="Arial" w:cs="Arial"/>
          <w:b/>
          <w:color w:val="595959"/>
          <w:sz w:val="24"/>
          <w:szCs w:val="24"/>
        </w:rPr>
        <w:t xml:space="preserve"> </w:t>
      </w:r>
      <w:r w:rsidR="006461F2" w:rsidRPr="00C142F7">
        <w:rPr>
          <w:rFonts w:ascii="Arial" w:hAnsi="Arial" w:cs="Arial"/>
          <w:b/>
          <w:bCs/>
          <w:color w:val="595959"/>
          <w:sz w:val="24"/>
          <w:szCs w:val="24"/>
        </w:rPr>
        <w:t>Comisión de Adquisiciones y Enajenaciones</w:t>
      </w:r>
      <w:r w:rsidR="006461F2" w:rsidRPr="00C142F7">
        <w:rPr>
          <w:rFonts w:ascii="Arial" w:hAnsi="Arial" w:cs="Arial"/>
          <w:b/>
          <w:color w:val="595959"/>
          <w:sz w:val="24"/>
          <w:szCs w:val="24"/>
        </w:rPr>
        <w:t>.</w:t>
      </w:r>
    </w:p>
    <w:p w:rsidR="006461F2" w:rsidRPr="00C142F7" w:rsidRDefault="006461F2" w:rsidP="006461F2">
      <w:pPr>
        <w:spacing w:line="360" w:lineRule="auto"/>
        <w:jc w:val="both"/>
        <w:rPr>
          <w:rFonts w:ascii="Arial" w:hAnsi="Arial" w:cs="Arial"/>
          <w:color w:val="000000"/>
          <w:sz w:val="24"/>
          <w:szCs w:val="24"/>
        </w:rPr>
      </w:pPr>
      <w:r w:rsidRPr="00C142F7">
        <w:rPr>
          <w:rFonts w:ascii="Arial" w:hAnsi="Arial" w:cs="Arial"/>
          <w:color w:val="000000"/>
          <w:sz w:val="24"/>
          <w:szCs w:val="24"/>
        </w:rPr>
        <w:t xml:space="preserve">La Comisión de Adquisiciones y Enajenaciones, es el órgano colegiado </w:t>
      </w:r>
      <w:r w:rsidR="00EC0926" w:rsidRPr="00C142F7">
        <w:rPr>
          <w:rFonts w:ascii="Arial" w:hAnsi="Arial" w:cs="Arial"/>
          <w:color w:val="000000"/>
          <w:sz w:val="24"/>
          <w:szCs w:val="24"/>
        </w:rPr>
        <w:t>competente para llevar a cabo los</w:t>
      </w:r>
      <w:r w:rsidRPr="00C142F7">
        <w:rPr>
          <w:rFonts w:ascii="Arial" w:hAnsi="Arial" w:cs="Arial"/>
          <w:color w:val="000000"/>
          <w:sz w:val="24"/>
          <w:szCs w:val="24"/>
        </w:rPr>
        <w:t xml:space="preserve"> procedimiento</w:t>
      </w:r>
      <w:r w:rsidR="00EC0926" w:rsidRPr="00C142F7">
        <w:rPr>
          <w:rFonts w:ascii="Arial" w:hAnsi="Arial" w:cs="Arial"/>
          <w:color w:val="000000"/>
          <w:sz w:val="24"/>
          <w:szCs w:val="24"/>
        </w:rPr>
        <w:t>s</w:t>
      </w:r>
      <w:r w:rsidRPr="00C142F7">
        <w:rPr>
          <w:rFonts w:ascii="Arial" w:hAnsi="Arial" w:cs="Arial"/>
          <w:color w:val="000000"/>
          <w:sz w:val="24"/>
          <w:szCs w:val="24"/>
        </w:rPr>
        <w:t xml:space="preserve"> para la selección de proveedores de bienes y servicios, dictaminar sobre la desincorporación e instrumentar el procedimiento de enajenación de los bienes que integran el patrimonio del Instituto y en su caso, determinar la procedencia de baja administrativa de los mismos. </w:t>
      </w:r>
    </w:p>
    <w:p w:rsidR="00A3532F" w:rsidRPr="00C142F7" w:rsidRDefault="00A3532F" w:rsidP="005763A8">
      <w:pPr>
        <w:spacing w:line="360" w:lineRule="auto"/>
        <w:jc w:val="both"/>
        <w:rPr>
          <w:rFonts w:ascii="Arial" w:hAnsi="Arial" w:cs="Arial"/>
          <w:b/>
          <w:color w:val="595959"/>
          <w:sz w:val="24"/>
          <w:szCs w:val="24"/>
        </w:rPr>
      </w:pPr>
      <w:r w:rsidRPr="00C142F7">
        <w:rPr>
          <w:rFonts w:ascii="Arial" w:hAnsi="Arial" w:cs="Arial"/>
          <w:b/>
          <w:color w:val="595959"/>
          <w:sz w:val="24"/>
          <w:szCs w:val="24"/>
        </w:rPr>
        <w:t>Integración</w:t>
      </w:r>
      <w:r w:rsidR="00A57003" w:rsidRPr="00C142F7">
        <w:rPr>
          <w:rStyle w:val="Refdenotaalpie"/>
          <w:rFonts w:ascii="Arial" w:hAnsi="Arial" w:cs="Arial"/>
          <w:b/>
          <w:color w:val="595959"/>
          <w:sz w:val="24"/>
          <w:szCs w:val="24"/>
        </w:rPr>
        <w:footnoteReference w:id="4"/>
      </w:r>
    </w:p>
    <w:p w:rsidR="00A3532F" w:rsidRPr="00C142F7" w:rsidRDefault="00A3532F" w:rsidP="005763A8">
      <w:pPr>
        <w:pStyle w:val="Sinespaciado"/>
        <w:numPr>
          <w:ilvl w:val="0"/>
          <w:numId w:val="17"/>
        </w:numPr>
        <w:spacing w:line="360" w:lineRule="auto"/>
        <w:rPr>
          <w:rFonts w:ascii="Arial" w:hAnsi="Arial" w:cs="Arial"/>
          <w:color w:val="000000"/>
          <w:sz w:val="24"/>
          <w:szCs w:val="24"/>
        </w:rPr>
      </w:pPr>
      <w:r w:rsidRPr="00C142F7">
        <w:rPr>
          <w:rFonts w:ascii="Arial" w:hAnsi="Arial" w:cs="Arial"/>
          <w:color w:val="000000"/>
          <w:sz w:val="24"/>
          <w:szCs w:val="24"/>
        </w:rPr>
        <w:t>Consejera Griselda Beatriz Rangel Juárez</w:t>
      </w:r>
      <w:r w:rsidR="007F4F4E" w:rsidRPr="00C142F7">
        <w:rPr>
          <w:rStyle w:val="Refdenotaalpie"/>
          <w:rFonts w:ascii="Arial" w:hAnsi="Arial" w:cs="Arial"/>
          <w:color w:val="000000"/>
          <w:sz w:val="24"/>
          <w:szCs w:val="24"/>
        </w:rPr>
        <w:footnoteReference w:id="5"/>
      </w:r>
      <w:r w:rsidRPr="00C142F7">
        <w:rPr>
          <w:rFonts w:ascii="Arial" w:hAnsi="Arial" w:cs="Arial"/>
          <w:color w:val="000000"/>
          <w:sz w:val="24"/>
          <w:szCs w:val="24"/>
        </w:rPr>
        <w:t>;</w:t>
      </w:r>
    </w:p>
    <w:p w:rsidR="00A3532F" w:rsidRPr="00C142F7" w:rsidRDefault="00A3532F" w:rsidP="005763A8">
      <w:pPr>
        <w:pStyle w:val="Sinespaciado"/>
        <w:numPr>
          <w:ilvl w:val="0"/>
          <w:numId w:val="17"/>
        </w:numPr>
        <w:spacing w:line="360" w:lineRule="auto"/>
        <w:rPr>
          <w:rFonts w:ascii="Arial" w:hAnsi="Arial" w:cs="Arial"/>
          <w:color w:val="000000"/>
          <w:sz w:val="24"/>
          <w:szCs w:val="24"/>
        </w:rPr>
      </w:pPr>
      <w:r w:rsidRPr="00C142F7">
        <w:rPr>
          <w:rFonts w:ascii="Arial" w:hAnsi="Arial" w:cs="Arial"/>
          <w:color w:val="000000"/>
          <w:sz w:val="24"/>
          <w:szCs w:val="24"/>
        </w:rPr>
        <w:t>Consejera Ma. Virginia Gutierrez Villalvazo y</w:t>
      </w:r>
    </w:p>
    <w:p w:rsidR="00A3532F" w:rsidRPr="00C142F7" w:rsidRDefault="00A3532F" w:rsidP="005763A8">
      <w:pPr>
        <w:pStyle w:val="Sinespaciado"/>
        <w:numPr>
          <w:ilvl w:val="0"/>
          <w:numId w:val="17"/>
        </w:numPr>
        <w:spacing w:line="360" w:lineRule="auto"/>
        <w:rPr>
          <w:rFonts w:ascii="Arial" w:hAnsi="Arial" w:cs="Arial"/>
          <w:color w:val="000000"/>
          <w:sz w:val="24"/>
          <w:szCs w:val="24"/>
        </w:rPr>
      </w:pPr>
      <w:r w:rsidRPr="00C142F7">
        <w:rPr>
          <w:rFonts w:ascii="Arial" w:hAnsi="Arial" w:cs="Arial"/>
          <w:color w:val="000000"/>
          <w:sz w:val="24"/>
          <w:szCs w:val="24"/>
        </w:rPr>
        <w:t>Consejera Sayani Mozka Estrada.</w:t>
      </w: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1E37E5" w:rsidRPr="00C142F7" w:rsidRDefault="00A3532F" w:rsidP="00C142F7">
            <w:pPr>
              <w:spacing w:after="0" w:line="360" w:lineRule="auto"/>
              <w:jc w:val="both"/>
              <w:rPr>
                <w:rFonts w:ascii="Arial" w:eastAsia="Times New Roman" w:hAnsi="Arial" w:cs="Arial"/>
                <w:b/>
                <w:color w:val="595959"/>
                <w:sz w:val="24"/>
                <w:szCs w:val="24"/>
              </w:rPr>
            </w:pPr>
            <w:r w:rsidRPr="00C142F7">
              <w:rPr>
                <w:rFonts w:ascii="Arial" w:eastAsia="Times New Roman" w:hAnsi="Arial" w:cs="Arial"/>
                <w:b/>
                <w:color w:val="595959"/>
                <w:sz w:val="24"/>
                <w:szCs w:val="24"/>
              </w:rPr>
              <w:t xml:space="preserve"> </w:t>
            </w:r>
          </w:p>
          <w:p w:rsidR="009747A7" w:rsidRPr="00C142F7" w:rsidRDefault="0089018C" w:rsidP="00C142F7">
            <w:pPr>
              <w:spacing w:after="0" w:line="360" w:lineRule="auto"/>
              <w:jc w:val="both"/>
              <w:rPr>
                <w:rFonts w:ascii="Arial" w:eastAsia="Times New Roman" w:hAnsi="Arial" w:cs="Arial"/>
                <w:b/>
                <w:color w:val="595959"/>
                <w:sz w:val="20"/>
                <w:szCs w:val="20"/>
              </w:rPr>
            </w:pPr>
            <w:r w:rsidRPr="00C142F7">
              <w:rPr>
                <w:rFonts w:ascii="Arial" w:eastAsia="Times New Roman" w:hAnsi="Arial" w:cs="Arial"/>
                <w:b/>
                <w:color w:val="595959"/>
                <w:sz w:val="20"/>
                <w:szCs w:val="20"/>
              </w:rPr>
              <w:t>Resultados</w:t>
            </w:r>
          </w:p>
        </w:tc>
        <w:tc>
          <w:tcPr>
            <w:tcW w:w="1559" w:type="dxa"/>
            <w:tcBorders>
              <w:bottom w:val="single" w:sz="24" w:space="0" w:color="8064A2"/>
              <w:right w:val="nil"/>
            </w:tcBorders>
            <w:shd w:val="clear" w:color="auto" w:fill="FFFFFF"/>
          </w:tcPr>
          <w:p w:rsidR="009747A7" w:rsidRPr="00C142F7" w:rsidRDefault="009747A7" w:rsidP="00C142F7">
            <w:pPr>
              <w:spacing w:after="0" w:line="360" w:lineRule="auto"/>
              <w:jc w:val="both"/>
              <w:rPr>
                <w:rFonts w:ascii="Arial" w:eastAsia="Times New Roman" w:hAnsi="Arial" w:cs="Arial"/>
                <w:b/>
                <w:color w:val="595959"/>
                <w:sz w:val="20"/>
                <w:szCs w:val="20"/>
              </w:rPr>
            </w:pPr>
            <w:r w:rsidRPr="00C142F7">
              <w:rPr>
                <w:rFonts w:ascii="Arial" w:eastAsia="Times New Roman" w:hAnsi="Arial" w:cs="Arial"/>
                <w:b/>
                <w:color w:val="595959"/>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9747A7" w:rsidRPr="00C142F7" w:rsidRDefault="009747A7"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A3532F" w:rsidRPr="00C142F7" w:rsidRDefault="00A3532F"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A3532F" w:rsidRPr="00C142F7" w:rsidRDefault="00A3532F"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A3532F" w:rsidRPr="00C142F7" w:rsidRDefault="00272776"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02</w:t>
            </w:r>
          </w:p>
          <w:p w:rsidR="00A3532F" w:rsidRPr="00C142F7" w:rsidRDefault="00272776"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25</w:t>
            </w:r>
          </w:p>
          <w:p w:rsidR="009747A7" w:rsidRPr="00C142F7" w:rsidRDefault="00A3532F"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27</w:t>
            </w:r>
          </w:p>
        </w:tc>
      </w:tr>
    </w:tbl>
    <w:p w:rsidR="006461F2" w:rsidRPr="00C142F7" w:rsidRDefault="006461F2" w:rsidP="006461F2">
      <w:pPr>
        <w:spacing w:line="360" w:lineRule="auto"/>
        <w:jc w:val="both"/>
        <w:rPr>
          <w:rFonts w:ascii="Arial" w:hAnsi="Arial" w:cs="Arial"/>
          <w:b/>
          <w:color w:val="000000"/>
          <w:sz w:val="24"/>
          <w:szCs w:val="24"/>
          <w:u w:val="single"/>
        </w:rPr>
      </w:pP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A3532F" w:rsidRPr="00C142F7" w:rsidRDefault="00A3532F" w:rsidP="00C142F7">
            <w:pPr>
              <w:spacing w:after="0" w:line="360" w:lineRule="auto"/>
              <w:jc w:val="both"/>
              <w:rPr>
                <w:rFonts w:ascii="Arial" w:eastAsia="Times New Roman" w:hAnsi="Arial" w:cs="Arial"/>
                <w:b/>
                <w:color w:val="595959"/>
                <w:sz w:val="20"/>
                <w:szCs w:val="24"/>
              </w:rPr>
            </w:pPr>
            <w:r w:rsidRPr="00C142F7">
              <w:rPr>
                <w:rFonts w:ascii="Arial" w:eastAsia="Times New Roman" w:hAnsi="Arial" w:cs="Arial"/>
                <w:b/>
                <w:color w:val="595959"/>
                <w:sz w:val="20"/>
                <w:szCs w:val="24"/>
              </w:rPr>
              <w:lastRenderedPageBreak/>
              <w:t xml:space="preserve">Comisión de adquisiciones y enajenaciones </w:t>
            </w:r>
          </w:p>
        </w:tc>
      </w:tr>
      <w:tr w:rsidR="00195B83" w:rsidRPr="00C142F7" w:rsidTr="00C142F7">
        <w:tc>
          <w:tcPr>
            <w:tcW w:w="3388" w:type="dxa"/>
            <w:tcBorders>
              <w:top w:val="nil"/>
              <w:bottom w:val="nil"/>
              <w:right w:val="single" w:sz="8" w:space="0" w:color="8064A2"/>
            </w:tcBorders>
            <w:shd w:val="clear" w:color="auto" w:fill="FFFFFF"/>
          </w:tcPr>
          <w:p w:rsidR="00A3532F" w:rsidRPr="00C142F7" w:rsidRDefault="00A3532F"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Acuerdos</w:t>
            </w:r>
          </w:p>
          <w:p w:rsidR="00A3532F" w:rsidRPr="00C142F7" w:rsidRDefault="00A3532F"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Dictámenes</w:t>
            </w:r>
          </w:p>
          <w:p w:rsidR="00A3532F" w:rsidRPr="00C142F7" w:rsidRDefault="00A3532F"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Actas circunstanciadas</w:t>
            </w:r>
          </w:p>
          <w:p w:rsidR="00A3532F" w:rsidRPr="00C142F7" w:rsidRDefault="00A3532F"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Informes</w:t>
            </w:r>
          </w:p>
        </w:tc>
        <w:tc>
          <w:tcPr>
            <w:tcW w:w="1431" w:type="dxa"/>
            <w:tcBorders>
              <w:top w:val="nil"/>
              <w:left w:val="nil"/>
              <w:bottom w:val="nil"/>
            </w:tcBorders>
            <w:shd w:val="clear" w:color="auto" w:fill="DFD8E8"/>
          </w:tcPr>
          <w:p w:rsidR="00A3532F" w:rsidRPr="00C142F7" w:rsidRDefault="00A3532F"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70</w:t>
            </w:r>
          </w:p>
          <w:p w:rsidR="00A3532F" w:rsidRPr="00C142F7" w:rsidRDefault="00A3532F"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12</w:t>
            </w:r>
          </w:p>
          <w:p w:rsidR="00A3532F" w:rsidRPr="00C142F7" w:rsidRDefault="00A3532F"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10</w:t>
            </w:r>
          </w:p>
          <w:p w:rsidR="00A3532F" w:rsidRPr="00C142F7" w:rsidRDefault="00A3532F"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1</w:t>
            </w:r>
          </w:p>
        </w:tc>
      </w:tr>
    </w:tbl>
    <w:p w:rsidR="00A3532F" w:rsidRPr="00C142F7" w:rsidRDefault="00A3532F" w:rsidP="006461F2">
      <w:pPr>
        <w:spacing w:line="360" w:lineRule="auto"/>
        <w:jc w:val="both"/>
        <w:rPr>
          <w:rFonts w:ascii="Arial" w:hAnsi="Arial" w:cs="Arial"/>
          <w:b/>
          <w:color w:val="000000"/>
          <w:sz w:val="24"/>
          <w:szCs w:val="24"/>
          <w:u w:val="single"/>
        </w:rPr>
      </w:pPr>
    </w:p>
    <w:p w:rsidR="006461F2" w:rsidRPr="00C142F7" w:rsidRDefault="006461F2" w:rsidP="006461F2">
      <w:pPr>
        <w:spacing w:line="360" w:lineRule="auto"/>
        <w:jc w:val="both"/>
        <w:rPr>
          <w:rFonts w:ascii="Arial" w:hAnsi="Arial" w:cs="Arial"/>
          <w:b/>
          <w:color w:val="000000"/>
          <w:sz w:val="24"/>
          <w:szCs w:val="24"/>
          <w:u w:val="single"/>
        </w:rPr>
      </w:pPr>
    </w:p>
    <w:p w:rsidR="00A3532F" w:rsidRPr="00C142F7" w:rsidRDefault="00A3532F" w:rsidP="006461F2">
      <w:pPr>
        <w:spacing w:line="360" w:lineRule="auto"/>
        <w:jc w:val="both"/>
        <w:rPr>
          <w:rFonts w:ascii="Arial" w:hAnsi="Arial" w:cs="Arial"/>
          <w:b/>
          <w:color w:val="595959"/>
          <w:sz w:val="24"/>
          <w:szCs w:val="24"/>
          <w:u w:val="single"/>
        </w:rPr>
      </w:pPr>
    </w:p>
    <w:p w:rsidR="00EC0926" w:rsidRPr="00C142F7" w:rsidRDefault="00EC0926" w:rsidP="005763A8">
      <w:pPr>
        <w:spacing w:line="360" w:lineRule="auto"/>
        <w:jc w:val="both"/>
        <w:rPr>
          <w:rFonts w:ascii="Arial" w:hAnsi="Arial" w:cs="Arial"/>
          <w:b/>
          <w:color w:val="595959"/>
          <w:sz w:val="24"/>
          <w:szCs w:val="24"/>
        </w:rPr>
      </w:pPr>
    </w:p>
    <w:p w:rsidR="006461F2" w:rsidRPr="00C142F7" w:rsidRDefault="009859B5" w:rsidP="005763A8">
      <w:pPr>
        <w:spacing w:line="360" w:lineRule="auto"/>
        <w:jc w:val="both"/>
        <w:rPr>
          <w:rFonts w:ascii="Arial" w:hAnsi="Arial" w:cs="Arial"/>
          <w:b/>
          <w:color w:val="595959"/>
          <w:sz w:val="24"/>
          <w:szCs w:val="24"/>
        </w:rPr>
      </w:pPr>
      <w:r w:rsidRPr="00C142F7">
        <w:rPr>
          <w:rFonts w:ascii="Arial" w:hAnsi="Arial" w:cs="Arial"/>
          <w:b/>
          <w:color w:val="595959"/>
          <w:sz w:val="24"/>
          <w:szCs w:val="24"/>
        </w:rPr>
        <w:t xml:space="preserve">Se coadyuvó con </w:t>
      </w:r>
      <w:r w:rsidR="006461F2" w:rsidRPr="00C142F7">
        <w:rPr>
          <w:rFonts w:ascii="Arial" w:hAnsi="Arial" w:cs="Arial"/>
          <w:b/>
          <w:color w:val="595959"/>
          <w:sz w:val="24"/>
          <w:szCs w:val="24"/>
        </w:rPr>
        <w:t>esta Comisión</w:t>
      </w:r>
      <w:r w:rsidRPr="00C142F7">
        <w:rPr>
          <w:rFonts w:ascii="Arial" w:hAnsi="Arial" w:cs="Arial"/>
          <w:b/>
          <w:color w:val="595959"/>
          <w:sz w:val="24"/>
          <w:szCs w:val="24"/>
        </w:rPr>
        <w:t xml:space="preserve"> en las siguientes actividades:</w:t>
      </w:r>
    </w:p>
    <w:p w:rsidR="006461F2" w:rsidRPr="00C142F7" w:rsidRDefault="00F23C3C" w:rsidP="005763A8">
      <w:pPr>
        <w:numPr>
          <w:ilvl w:val="0"/>
          <w:numId w:val="2"/>
        </w:num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Elaboración del proyecto </w:t>
      </w:r>
      <w:r w:rsidR="006461F2" w:rsidRPr="00C142F7">
        <w:rPr>
          <w:rFonts w:ascii="Arial" w:hAnsi="Arial" w:cs="Arial"/>
          <w:color w:val="000000"/>
          <w:sz w:val="24"/>
          <w:szCs w:val="24"/>
        </w:rPr>
        <w:t>de calendario de sesiones ordinarias de la Comisión de Adquisiciones y Enajenaciones para el ejercicio 2015.</w:t>
      </w:r>
    </w:p>
    <w:p w:rsidR="00D265E3" w:rsidRPr="00C142F7" w:rsidRDefault="006461F2" w:rsidP="005763A8">
      <w:pPr>
        <w:numPr>
          <w:ilvl w:val="0"/>
          <w:numId w:val="2"/>
        </w:numPr>
        <w:tabs>
          <w:tab w:val="left" w:pos="1418"/>
          <w:tab w:val="left" w:pos="1560"/>
        </w:tabs>
        <w:spacing w:after="0" w:line="360" w:lineRule="auto"/>
        <w:jc w:val="both"/>
        <w:rPr>
          <w:rFonts w:ascii="Arial" w:hAnsi="Arial" w:cs="Arial"/>
          <w:color w:val="000000"/>
          <w:sz w:val="24"/>
          <w:szCs w:val="24"/>
        </w:rPr>
      </w:pPr>
      <w:r w:rsidRPr="00C142F7">
        <w:rPr>
          <w:rFonts w:ascii="Arial" w:hAnsi="Arial" w:cs="Arial"/>
          <w:bCs/>
          <w:color w:val="000000"/>
          <w:sz w:val="24"/>
          <w:szCs w:val="24"/>
        </w:rPr>
        <w:t xml:space="preserve">Elaboración </w:t>
      </w:r>
      <w:r w:rsidR="00F03FDC" w:rsidRPr="00C142F7">
        <w:rPr>
          <w:rFonts w:ascii="Arial" w:hAnsi="Arial" w:cs="Arial"/>
          <w:bCs/>
          <w:color w:val="000000"/>
          <w:sz w:val="24"/>
          <w:szCs w:val="24"/>
        </w:rPr>
        <w:t xml:space="preserve">de las </w:t>
      </w:r>
      <w:r w:rsidRPr="00C142F7">
        <w:rPr>
          <w:rFonts w:ascii="Arial" w:hAnsi="Arial" w:cs="Arial"/>
          <w:bCs/>
          <w:color w:val="000000"/>
          <w:sz w:val="24"/>
          <w:szCs w:val="24"/>
        </w:rPr>
        <w:t xml:space="preserve">bases y convocatorias </w:t>
      </w:r>
      <w:r w:rsidR="00D265E3" w:rsidRPr="00C142F7">
        <w:rPr>
          <w:rFonts w:ascii="Arial" w:hAnsi="Arial" w:cs="Arial"/>
          <w:bCs/>
          <w:color w:val="000000"/>
          <w:sz w:val="24"/>
          <w:szCs w:val="24"/>
        </w:rPr>
        <w:t>de los procesos adquisición en la modalidad de licitación pública.</w:t>
      </w:r>
    </w:p>
    <w:p w:rsidR="008B5EDC" w:rsidRPr="00C142F7" w:rsidRDefault="008B5EDC" w:rsidP="008B5EDC">
      <w:pPr>
        <w:numPr>
          <w:ilvl w:val="0"/>
          <w:numId w:val="2"/>
        </w:numPr>
        <w:suppressAutoHyphens/>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En la elaboración de convocatorias, órdenes del día, minutas, actas, acuerdos, informes y dictámenes. </w:t>
      </w:r>
    </w:p>
    <w:p w:rsidR="006461F2" w:rsidRPr="00C142F7" w:rsidRDefault="00D265E3" w:rsidP="005763A8">
      <w:pPr>
        <w:numPr>
          <w:ilvl w:val="0"/>
          <w:numId w:val="2"/>
        </w:numPr>
        <w:tabs>
          <w:tab w:val="left" w:pos="1418"/>
          <w:tab w:val="left" w:pos="1560"/>
        </w:tabs>
        <w:spacing w:after="0" w:line="360" w:lineRule="auto"/>
        <w:jc w:val="both"/>
        <w:rPr>
          <w:rFonts w:ascii="Arial" w:hAnsi="Arial" w:cs="Arial"/>
          <w:color w:val="000000"/>
          <w:sz w:val="24"/>
          <w:szCs w:val="24"/>
        </w:rPr>
      </w:pPr>
      <w:r w:rsidRPr="00C142F7">
        <w:rPr>
          <w:rFonts w:ascii="Arial" w:hAnsi="Arial" w:cs="Arial"/>
          <w:bCs/>
          <w:color w:val="000000"/>
          <w:sz w:val="24"/>
          <w:szCs w:val="24"/>
        </w:rPr>
        <w:t xml:space="preserve">En el </w:t>
      </w:r>
      <w:r w:rsidR="006461F2" w:rsidRPr="00C142F7">
        <w:rPr>
          <w:rFonts w:ascii="Arial" w:hAnsi="Arial" w:cs="Arial"/>
          <w:bCs/>
          <w:color w:val="000000"/>
          <w:sz w:val="24"/>
          <w:szCs w:val="24"/>
        </w:rPr>
        <w:t>desahogo de las juntas de aclaraciones, de las visitas de inspección a las instalaciones de las empresas</w:t>
      </w:r>
      <w:r w:rsidR="00EC0926" w:rsidRPr="00C142F7">
        <w:rPr>
          <w:rFonts w:ascii="Arial" w:hAnsi="Arial" w:cs="Arial"/>
          <w:bCs/>
          <w:color w:val="000000"/>
          <w:sz w:val="24"/>
          <w:szCs w:val="24"/>
        </w:rPr>
        <w:t xml:space="preserve"> licitantes</w:t>
      </w:r>
      <w:r w:rsidR="006461F2" w:rsidRPr="00C142F7">
        <w:rPr>
          <w:rFonts w:ascii="Arial" w:hAnsi="Arial" w:cs="Arial"/>
          <w:bCs/>
          <w:color w:val="000000"/>
          <w:sz w:val="24"/>
          <w:szCs w:val="24"/>
        </w:rPr>
        <w:t>, del acto de presentación de propuestas técnicas y económicas y apertura de las técnicas, así como del acto de comunicación del dictamen técnico y apertura de las ofertas económicas, fallo y adjudicación, en los procesos de licitación pública nacional siguientes:</w:t>
      </w:r>
    </w:p>
    <w:p w:rsidR="006461F2" w:rsidRPr="00C142F7" w:rsidRDefault="006461F2" w:rsidP="006461F2">
      <w:pPr>
        <w:pStyle w:val="Prrafodelista"/>
        <w:spacing w:line="360" w:lineRule="auto"/>
        <w:rPr>
          <w:rFonts w:ascii="Arial" w:hAnsi="Arial" w:cs="Arial"/>
          <w:bCs/>
          <w:color w:val="000000"/>
        </w:rPr>
      </w:pPr>
    </w:p>
    <w:p w:rsidR="006461F2" w:rsidRPr="00C142F7" w:rsidRDefault="006461F2" w:rsidP="00A57003">
      <w:pPr>
        <w:numPr>
          <w:ilvl w:val="0"/>
          <w:numId w:val="18"/>
        </w:numPr>
        <w:spacing w:after="0" w:line="360" w:lineRule="auto"/>
        <w:jc w:val="both"/>
        <w:rPr>
          <w:rFonts w:ascii="Arial" w:hAnsi="Arial" w:cs="Arial"/>
          <w:color w:val="000000"/>
          <w:sz w:val="24"/>
          <w:szCs w:val="24"/>
        </w:rPr>
      </w:pPr>
      <w:r w:rsidRPr="00C142F7">
        <w:rPr>
          <w:rFonts w:ascii="Arial" w:hAnsi="Arial" w:cs="Arial"/>
          <w:b/>
          <w:color w:val="000000"/>
          <w:sz w:val="24"/>
          <w:szCs w:val="24"/>
        </w:rPr>
        <w:t>IEPC-LPN-001/2015:</w:t>
      </w:r>
      <w:r w:rsidRPr="00C142F7">
        <w:rPr>
          <w:rFonts w:ascii="Arial" w:hAnsi="Arial" w:cs="Arial"/>
          <w:color w:val="000000"/>
          <w:sz w:val="24"/>
          <w:szCs w:val="24"/>
        </w:rPr>
        <w:t xml:space="preserve"> Para la adquisición de 170 pólizas de seguros de gastos médicos mayores de los servidores electorales de este organismo.  </w:t>
      </w:r>
    </w:p>
    <w:p w:rsidR="006461F2" w:rsidRPr="00C142F7" w:rsidRDefault="006461F2" w:rsidP="00A57003">
      <w:pPr>
        <w:numPr>
          <w:ilvl w:val="0"/>
          <w:numId w:val="18"/>
        </w:numPr>
        <w:spacing w:after="0" w:line="360" w:lineRule="auto"/>
        <w:jc w:val="both"/>
        <w:rPr>
          <w:rFonts w:ascii="Arial" w:hAnsi="Arial" w:cs="Arial"/>
          <w:color w:val="000000"/>
          <w:sz w:val="24"/>
          <w:szCs w:val="24"/>
        </w:rPr>
      </w:pPr>
      <w:r w:rsidRPr="00C142F7">
        <w:rPr>
          <w:rFonts w:ascii="Arial" w:hAnsi="Arial" w:cs="Arial"/>
          <w:b/>
          <w:bCs/>
          <w:color w:val="000000"/>
          <w:sz w:val="24"/>
          <w:szCs w:val="24"/>
        </w:rPr>
        <w:t>IEPC</w:t>
      </w:r>
      <w:r w:rsidRPr="00C142F7">
        <w:rPr>
          <w:rFonts w:ascii="Arial" w:hAnsi="Arial" w:cs="Arial"/>
          <w:b/>
          <w:color w:val="000000"/>
          <w:sz w:val="24"/>
          <w:szCs w:val="24"/>
        </w:rPr>
        <w:t xml:space="preserve">-LPN-002/2015: </w:t>
      </w:r>
      <w:r w:rsidRPr="00C142F7">
        <w:rPr>
          <w:rFonts w:ascii="Arial" w:hAnsi="Arial" w:cs="Arial"/>
          <w:color w:val="000000"/>
          <w:sz w:val="24"/>
          <w:szCs w:val="24"/>
        </w:rPr>
        <w:t>Para la adquisición del material electoral para el Proceso Electoral Local Ordinario 2014-2015 en el Estado de Jalisco.</w:t>
      </w:r>
    </w:p>
    <w:p w:rsidR="006461F2" w:rsidRPr="00C142F7" w:rsidRDefault="006461F2" w:rsidP="00A57003">
      <w:pPr>
        <w:numPr>
          <w:ilvl w:val="0"/>
          <w:numId w:val="18"/>
        </w:numPr>
        <w:spacing w:after="0" w:line="360" w:lineRule="auto"/>
        <w:jc w:val="both"/>
        <w:rPr>
          <w:rFonts w:ascii="Arial" w:hAnsi="Arial" w:cs="Arial"/>
          <w:color w:val="000000"/>
          <w:sz w:val="24"/>
          <w:szCs w:val="24"/>
        </w:rPr>
      </w:pPr>
      <w:r w:rsidRPr="00C142F7">
        <w:rPr>
          <w:rFonts w:ascii="Arial" w:hAnsi="Arial" w:cs="Arial"/>
          <w:b/>
          <w:bCs/>
          <w:color w:val="000000"/>
          <w:sz w:val="24"/>
          <w:szCs w:val="24"/>
        </w:rPr>
        <w:lastRenderedPageBreak/>
        <w:t>IEPC</w:t>
      </w:r>
      <w:r w:rsidRPr="00C142F7">
        <w:rPr>
          <w:rFonts w:ascii="Arial" w:hAnsi="Arial" w:cs="Arial"/>
          <w:b/>
          <w:color w:val="000000"/>
          <w:sz w:val="24"/>
          <w:szCs w:val="24"/>
        </w:rPr>
        <w:t>-LPN-003/2015</w:t>
      </w:r>
      <w:r w:rsidRPr="00C142F7">
        <w:rPr>
          <w:rFonts w:ascii="Arial" w:hAnsi="Arial" w:cs="Arial"/>
          <w:color w:val="000000"/>
          <w:sz w:val="24"/>
          <w:szCs w:val="24"/>
        </w:rPr>
        <w:t>: Para la adquisición de la documentación electoral para el Proceso Electoral Local Ordinario 2014-2015 en el Estado de Jalisco.</w:t>
      </w:r>
    </w:p>
    <w:p w:rsidR="006F07D5" w:rsidRPr="00C142F7" w:rsidRDefault="006F07D5" w:rsidP="006F07D5">
      <w:pPr>
        <w:spacing w:after="0" w:line="360" w:lineRule="auto"/>
        <w:ind w:left="2148"/>
        <w:jc w:val="both"/>
        <w:rPr>
          <w:rFonts w:ascii="Arial" w:hAnsi="Arial" w:cs="Arial"/>
          <w:color w:val="000000"/>
          <w:sz w:val="20"/>
          <w:szCs w:val="24"/>
        </w:rPr>
      </w:pPr>
    </w:p>
    <w:p w:rsidR="006461F2" w:rsidRPr="00C142F7" w:rsidRDefault="00BE0EE0" w:rsidP="006461F2">
      <w:pPr>
        <w:numPr>
          <w:ilvl w:val="0"/>
          <w:numId w:val="2"/>
        </w:numPr>
        <w:tabs>
          <w:tab w:val="left" w:pos="-720"/>
          <w:tab w:val="left" w:pos="-12"/>
          <w:tab w:val="left" w:pos="1404"/>
          <w:tab w:val="left" w:pos="2112"/>
          <w:tab w:val="left" w:pos="2820"/>
          <w:tab w:val="left" w:pos="3528"/>
          <w:tab w:val="left" w:pos="4236"/>
          <w:tab w:val="left" w:pos="4944"/>
          <w:tab w:val="left" w:pos="5652"/>
          <w:tab w:val="left" w:pos="6360"/>
          <w:tab w:val="left" w:pos="7068"/>
          <w:tab w:val="left" w:pos="7776"/>
          <w:tab w:val="left" w:pos="8484"/>
        </w:tabs>
        <w:suppressAutoHyphens/>
        <w:spacing w:after="0" w:line="360" w:lineRule="auto"/>
        <w:jc w:val="both"/>
        <w:rPr>
          <w:rFonts w:ascii="Arial" w:hAnsi="Arial" w:cs="Arial"/>
          <w:color w:val="000000"/>
          <w:sz w:val="24"/>
          <w:szCs w:val="24"/>
        </w:rPr>
      </w:pPr>
      <w:r w:rsidRPr="00C142F7">
        <w:rPr>
          <w:rFonts w:ascii="Arial" w:hAnsi="Arial" w:cs="Arial"/>
          <w:color w:val="000000"/>
          <w:sz w:val="24"/>
          <w:szCs w:val="24"/>
        </w:rPr>
        <w:t>En el desahogo de los procesos de a</w:t>
      </w:r>
      <w:r w:rsidR="006461F2" w:rsidRPr="00C142F7">
        <w:rPr>
          <w:rFonts w:ascii="Arial" w:hAnsi="Arial" w:cs="Arial"/>
          <w:color w:val="000000"/>
          <w:sz w:val="24"/>
          <w:szCs w:val="24"/>
        </w:rPr>
        <w:t>dquisición</w:t>
      </w:r>
      <w:r w:rsidRPr="00C142F7">
        <w:rPr>
          <w:rFonts w:ascii="Arial" w:hAnsi="Arial" w:cs="Arial"/>
          <w:color w:val="000000"/>
          <w:sz w:val="24"/>
          <w:szCs w:val="24"/>
        </w:rPr>
        <w:t xml:space="preserve"> por la modalidad de </w:t>
      </w:r>
      <w:r w:rsidR="006461F2" w:rsidRPr="00C142F7">
        <w:rPr>
          <w:rFonts w:ascii="Arial" w:hAnsi="Arial" w:cs="Arial"/>
          <w:color w:val="000000"/>
          <w:sz w:val="24"/>
          <w:szCs w:val="24"/>
        </w:rPr>
        <w:t xml:space="preserve">invitación y adjudicación directa.  </w:t>
      </w:r>
    </w:p>
    <w:p w:rsidR="006461F2" w:rsidRPr="00C142F7" w:rsidRDefault="00BE0EE0" w:rsidP="006461F2">
      <w:pPr>
        <w:numPr>
          <w:ilvl w:val="0"/>
          <w:numId w:val="2"/>
        </w:num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En la revisión </w:t>
      </w:r>
      <w:r w:rsidR="00F42F54" w:rsidRPr="00C142F7">
        <w:rPr>
          <w:rFonts w:ascii="Arial" w:hAnsi="Arial" w:cs="Arial"/>
          <w:color w:val="000000"/>
          <w:sz w:val="24"/>
          <w:szCs w:val="24"/>
        </w:rPr>
        <w:t xml:space="preserve">y trámite de las solicitudes de registro al padrón de </w:t>
      </w:r>
      <w:r w:rsidRPr="00C142F7">
        <w:rPr>
          <w:rFonts w:ascii="Arial" w:hAnsi="Arial" w:cs="Arial"/>
          <w:color w:val="000000"/>
          <w:sz w:val="24"/>
          <w:szCs w:val="24"/>
        </w:rPr>
        <w:t xml:space="preserve"> p</w:t>
      </w:r>
      <w:r w:rsidR="006461F2" w:rsidRPr="00C142F7">
        <w:rPr>
          <w:rFonts w:ascii="Arial" w:hAnsi="Arial" w:cs="Arial"/>
          <w:color w:val="000000"/>
          <w:sz w:val="24"/>
          <w:szCs w:val="24"/>
        </w:rPr>
        <w:t xml:space="preserve">roveedores </w:t>
      </w:r>
      <w:r w:rsidR="00F42F54" w:rsidRPr="00C142F7">
        <w:rPr>
          <w:rFonts w:ascii="Arial" w:hAnsi="Arial" w:cs="Arial"/>
          <w:color w:val="000000"/>
          <w:sz w:val="24"/>
          <w:szCs w:val="24"/>
        </w:rPr>
        <w:t xml:space="preserve">de este </w:t>
      </w:r>
      <w:r w:rsidR="006461F2" w:rsidRPr="00C142F7">
        <w:rPr>
          <w:rFonts w:ascii="Arial" w:hAnsi="Arial" w:cs="Arial"/>
          <w:color w:val="000000"/>
          <w:sz w:val="24"/>
          <w:szCs w:val="24"/>
        </w:rPr>
        <w:t>Instituto</w:t>
      </w:r>
      <w:r w:rsidR="00864537" w:rsidRPr="00C142F7">
        <w:rPr>
          <w:rFonts w:ascii="Arial" w:hAnsi="Arial" w:cs="Arial"/>
          <w:color w:val="000000"/>
          <w:sz w:val="24"/>
          <w:szCs w:val="24"/>
        </w:rPr>
        <w:t xml:space="preserve"> Electoral</w:t>
      </w:r>
      <w:r w:rsidRPr="00C142F7">
        <w:rPr>
          <w:rFonts w:ascii="Arial" w:hAnsi="Arial" w:cs="Arial"/>
          <w:color w:val="000000"/>
          <w:sz w:val="24"/>
          <w:szCs w:val="24"/>
        </w:rPr>
        <w:t>.</w:t>
      </w:r>
    </w:p>
    <w:p w:rsidR="006461F2" w:rsidRPr="00C142F7" w:rsidRDefault="00BE0EE0" w:rsidP="006461F2">
      <w:pPr>
        <w:numPr>
          <w:ilvl w:val="0"/>
          <w:numId w:val="2"/>
        </w:numPr>
        <w:tabs>
          <w:tab w:val="left" w:pos="-720"/>
          <w:tab w:val="left" w:pos="-12"/>
          <w:tab w:val="left" w:pos="1404"/>
          <w:tab w:val="left" w:pos="2112"/>
          <w:tab w:val="left" w:pos="2820"/>
          <w:tab w:val="left" w:pos="3528"/>
          <w:tab w:val="left" w:pos="4236"/>
          <w:tab w:val="left" w:pos="4944"/>
          <w:tab w:val="left" w:pos="5652"/>
          <w:tab w:val="left" w:pos="6360"/>
          <w:tab w:val="left" w:pos="7068"/>
          <w:tab w:val="left" w:pos="7776"/>
          <w:tab w:val="left" w:pos="8484"/>
        </w:tabs>
        <w:suppressAutoHyphens/>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En la elaboración </w:t>
      </w:r>
      <w:r w:rsidR="00864537" w:rsidRPr="00C142F7">
        <w:rPr>
          <w:rFonts w:ascii="Arial" w:hAnsi="Arial" w:cs="Arial"/>
          <w:color w:val="000000"/>
          <w:sz w:val="24"/>
          <w:szCs w:val="24"/>
        </w:rPr>
        <w:t xml:space="preserve">de los </w:t>
      </w:r>
      <w:r w:rsidR="006461F2" w:rsidRPr="00C142F7">
        <w:rPr>
          <w:rFonts w:ascii="Arial" w:hAnsi="Arial" w:cs="Arial"/>
          <w:color w:val="000000"/>
          <w:sz w:val="24"/>
          <w:szCs w:val="24"/>
        </w:rPr>
        <w:t xml:space="preserve">informes mensuales </w:t>
      </w:r>
      <w:r w:rsidR="00864537" w:rsidRPr="00C142F7">
        <w:rPr>
          <w:rFonts w:ascii="Arial" w:hAnsi="Arial" w:cs="Arial"/>
          <w:color w:val="000000"/>
          <w:sz w:val="24"/>
          <w:szCs w:val="24"/>
        </w:rPr>
        <w:t xml:space="preserve">que se presentan </w:t>
      </w:r>
      <w:r w:rsidR="006461F2" w:rsidRPr="00C142F7">
        <w:rPr>
          <w:rFonts w:ascii="Arial" w:hAnsi="Arial" w:cs="Arial"/>
          <w:color w:val="000000"/>
          <w:sz w:val="24"/>
          <w:szCs w:val="24"/>
        </w:rPr>
        <w:t>al Consejo General de este Instituto Electoral</w:t>
      </w:r>
      <w:r w:rsidR="006461F2" w:rsidRPr="00C142F7">
        <w:rPr>
          <w:rFonts w:ascii="Arial" w:hAnsi="Arial" w:cs="Arial"/>
          <w:bCs/>
          <w:color w:val="000000"/>
          <w:spacing w:val="-2"/>
          <w:sz w:val="24"/>
          <w:szCs w:val="24"/>
        </w:rPr>
        <w:t>.</w:t>
      </w:r>
    </w:p>
    <w:p w:rsidR="006461F2" w:rsidRPr="00C142F7" w:rsidRDefault="00505111" w:rsidP="006461F2">
      <w:pPr>
        <w:numPr>
          <w:ilvl w:val="0"/>
          <w:numId w:val="2"/>
        </w:numPr>
        <w:tabs>
          <w:tab w:val="left" w:pos="-720"/>
          <w:tab w:val="left" w:pos="-12"/>
          <w:tab w:val="left" w:pos="1404"/>
          <w:tab w:val="left" w:pos="2112"/>
          <w:tab w:val="left" w:pos="2820"/>
          <w:tab w:val="left" w:pos="3528"/>
          <w:tab w:val="left" w:pos="4236"/>
          <w:tab w:val="left" w:pos="4944"/>
          <w:tab w:val="left" w:pos="5652"/>
          <w:tab w:val="left" w:pos="6360"/>
          <w:tab w:val="left" w:pos="7068"/>
          <w:tab w:val="left" w:pos="7776"/>
          <w:tab w:val="left" w:pos="8484"/>
        </w:tabs>
        <w:spacing w:after="0" w:line="360" w:lineRule="auto"/>
        <w:ind w:left="1418"/>
        <w:jc w:val="both"/>
        <w:rPr>
          <w:rFonts w:ascii="Arial" w:hAnsi="Arial" w:cs="Arial"/>
          <w:color w:val="000000"/>
          <w:sz w:val="24"/>
          <w:szCs w:val="24"/>
        </w:rPr>
      </w:pPr>
      <w:r w:rsidRPr="00C142F7">
        <w:rPr>
          <w:rFonts w:ascii="Arial" w:hAnsi="Arial" w:cs="Arial"/>
          <w:color w:val="000000"/>
          <w:sz w:val="24"/>
          <w:szCs w:val="24"/>
        </w:rPr>
        <w:t>En el desahogo de los procedimientos de b</w:t>
      </w:r>
      <w:r w:rsidR="006461F2" w:rsidRPr="00C142F7">
        <w:rPr>
          <w:rFonts w:ascii="Arial" w:hAnsi="Arial" w:cs="Arial"/>
          <w:color w:val="000000"/>
          <w:sz w:val="24"/>
          <w:szCs w:val="24"/>
        </w:rPr>
        <w:t>aja administrativa</w:t>
      </w:r>
      <w:r w:rsidRPr="00C142F7">
        <w:rPr>
          <w:rFonts w:ascii="Arial" w:hAnsi="Arial" w:cs="Arial"/>
          <w:color w:val="000000"/>
          <w:sz w:val="24"/>
          <w:szCs w:val="24"/>
        </w:rPr>
        <w:t xml:space="preserve"> y de desincorporación previstos en el Reglamento para las Adquisiciones y Enajenaciones del Instituto Electoral y de Participación Ciudadana del Est</w:t>
      </w:r>
      <w:r w:rsidR="007B1EA2" w:rsidRPr="00C142F7">
        <w:rPr>
          <w:rFonts w:ascii="Arial" w:hAnsi="Arial" w:cs="Arial"/>
          <w:color w:val="000000"/>
          <w:sz w:val="24"/>
          <w:szCs w:val="24"/>
        </w:rPr>
        <w:t>ado de Jalisco.</w:t>
      </w:r>
    </w:p>
    <w:p w:rsidR="006461F2" w:rsidRPr="00C142F7" w:rsidRDefault="006461F2" w:rsidP="006461F2">
      <w:pPr>
        <w:pStyle w:val="Prrafodelista"/>
        <w:spacing w:line="360" w:lineRule="auto"/>
        <w:rPr>
          <w:rFonts w:ascii="Arial" w:hAnsi="Arial" w:cs="Arial"/>
          <w:bCs/>
          <w:color w:val="000000"/>
          <w:spacing w:val="-2"/>
        </w:rPr>
      </w:pPr>
    </w:p>
    <w:p w:rsidR="006461F2" w:rsidRPr="00C142F7" w:rsidRDefault="001A05B3" w:rsidP="001A05B3">
      <w:pPr>
        <w:spacing w:line="360" w:lineRule="auto"/>
        <w:ind w:firstLine="360"/>
        <w:rPr>
          <w:rFonts w:ascii="Arial" w:hAnsi="Arial" w:cs="Arial"/>
          <w:b/>
          <w:color w:val="595959"/>
          <w:sz w:val="24"/>
          <w:szCs w:val="24"/>
        </w:rPr>
      </w:pPr>
      <w:r w:rsidRPr="00C142F7">
        <w:rPr>
          <w:rFonts w:ascii="Arial" w:hAnsi="Arial" w:cs="Arial"/>
          <w:b/>
          <w:color w:val="595959"/>
          <w:sz w:val="24"/>
          <w:szCs w:val="24"/>
        </w:rPr>
        <w:t>2.</w:t>
      </w:r>
      <w:r w:rsidR="00703CC0" w:rsidRPr="00C142F7">
        <w:rPr>
          <w:rFonts w:ascii="Arial" w:hAnsi="Arial" w:cs="Arial"/>
          <w:b/>
          <w:color w:val="595959"/>
          <w:sz w:val="24"/>
          <w:szCs w:val="24"/>
        </w:rPr>
        <w:t>1.2</w:t>
      </w:r>
      <w:r w:rsidR="006461F2" w:rsidRPr="00C142F7">
        <w:rPr>
          <w:rFonts w:ascii="Arial" w:hAnsi="Arial" w:cs="Arial"/>
          <w:b/>
          <w:color w:val="595959"/>
          <w:sz w:val="24"/>
          <w:szCs w:val="24"/>
        </w:rPr>
        <w:t xml:space="preserve">  Comisión de Quejas y Denuncias. </w:t>
      </w:r>
    </w:p>
    <w:p w:rsidR="006461F2" w:rsidRPr="00C142F7" w:rsidRDefault="006461F2" w:rsidP="006461F2">
      <w:pPr>
        <w:autoSpaceDE w:val="0"/>
        <w:spacing w:line="360" w:lineRule="auto"/>
        <w:jc w:val="both"/>
        <w:rPr>
          <w:rFonts w:ascii="Arial" w:hAnsi="Arial" w:cs="Arial"/>
          <w:color w:val="000000"/>
          <w:sz w:val="24"/>
          <w:szCs w:val="24"/>
        </w:rPr>
      </w:pPr>
      <w:r w:rsidRPr="00C142F7">
        <w:rPr>
          <w:rFonts w:ascii="Arial" w:hAnsi="Arial" w:cs="Arial"/>
          <w:color w:val="000000"/>
          <w:sz w:val="24"/>
          <w:szCs w:val="24"/>
        </w:rPr>
        <w:t>Es el órgano competente que actúa respecto de la adopción de medidas cautelares en materia electoral, a petición del denunciante o propuesta de la Secretaría Ejecutiva, a fin de lograr que cesen los actos o hechos que constituyan infracción, evitando la producción de daños irreparables, la afectación de los principios que rigen los procesos electorales o la vulneración de los bienes jurídicos tutelados por las disposiciones contenidas en el Código Electoral; asimismo le corresponde analizar y valorar el proyecto de resolución que formule la Secretaría Ejecutiva en el caso del procedimiento sancionador ordinario.</w:t>
      </w:r>
    </w:p>
    <w:p w:rsidR="00B150A0" w:rsidRPr="00C142F7" w:rsidRDefault="00B150A0" w:rsidP="00B150A0">
      <w:pPr>
        <w:spacing w:line="240" w:lineRule="auto"/>
        <w:jc w:val="both"/>
        <w:rPr>
          <w:rFonts w:ascii="Arial" w:hAnsi="Arial" w:cs="Arial"/>
          <w:b/>
          <w:color w:val="595959"/>
          <w:sz w:val="24"/>
          <w:szCs w:val="24"/>
        </w:rPr>
      </w:pPr>
      <w:r w:rsidRPr="00C142F7">
        <w:rPr>
          <w:rFonts w:ascii="Arial" w:hAnsi="Arial" w:cs="Arial"/>
          <w:b/>
          <w:color w:val="595959"/>
          <w:sz w:val="24"/>
          <w:szCs w:val="24"/>
        </w:rPr>
        <w:lastRenderedPageBreak/>
        <w:t>Integración</w:t>
      </w:r>
      <w:r w:rsidRPr="00C142F7">
        <w:rPr>
          <w:rStyle w:val="Refdenotaalpie"/>
          <w:rFonts w:ascii="Arial" w:hAnsi="Arial" w:cs="Arial"/>
          <w:b/>
          <w:color w:val="595959"/>
          <w:sz w:val="24"/>
          <w:szCs w:val="24"/>
        </w:rPr>
        <w:footnoteReference w:id="6"/>
      </w:r>
    </w:p>
    <w:p w:rsidR="006461F2" w:rsidRPr="00C142F7" w:rsidRDefault="006461F2" w:rsidP="005763A8">
      <w:pPr>
        <w:pStyle w:val="Sinespaciado"/>
        <w:spacing w:line="360" w:lineRule="auto"/>
        <w:rPr>
          <w:rFonts w:ascii="Arial" w:hAnsi="Arial" w:cs="Arial"/>
          <w:color w:val="000000"/>
          <w:sz w:val="24"/>
          <w:szCs w:val="24"/>
        </w:rPr>
      </w:pPr>
      <w:r w:rsidRPr="00C142F7">
        <w:rPr>
          <w:rFonts w:ascii="Arial" w:hAnsi="Arial" w:cs="Arial"/>
          <w:color w:val="000000"/>
          <w:sz w:val="24"/>
          <w:szCs w:val="24"/>
        </w:rPr>
        <w:t>Consejera Ma. Virginia Gutiérrez Villalvazo</w:t>
      </w:r>
      <w:r w:rsidR="00A57003" w:rsidRPr="00C142F7">
        <w:rPr>
          <w:rStyle w:val="Refdenotaalpie"/>
          <w:rFonts w:ascii="Arial" w:hAnsi="Arial" w:cs="Arial"/>
          <w:color w:val="000000"/>
          <w:sz w:val="24"/>
          <w:szCs w:val="24"/>
        </w:rPr>
        <w:footnoteReference w:id="7"/>
      </w:r>
      <w:r w:rsidRPr="00C142F7">
        <w:rPr>
          <w:rFonts w:ascii="Arial" w:hAnsi="Arial" w:cs="Arial"/>
          <w:color w:val="000000"/>
          <w:sz w:val="24"/>
          <w:szCs w:val="24"/>
        </w:rPr>
        <w:t xml:space="preserve">; </w:t>
      </w:r>
    </w:p>
    <w:p w:rsidR="006461F2" w:rsidRPr="00C142F7" w:rsidRDefault="006461F2" w:rsidP="005763A8">
      <w:pPr>
        <w:pStyle w:val="Sinespaciado"/>
        <w:spacing w:line="360" w:lineRule="auto"/>
        <w:rPr>
          <w:rFonts w:ascii="Arial" w:hAnsi="Arial" w:cs="Arial"/>
          <w:color w:val="000000"/>
          <w:sz w:val="24"/>
          <w:szCs w:val="24"/>
        </w:rPr>
      </w:pPr>
      <w:r w:rsidRPr="00C142F7">
        <w:rPr>
          <w:rFonts w:ascii="Arial" w:hAnsi="Arial" w:cs="Arial"/>
          <w:color w:val="000000"/>
          <w:sz w:val="24"/>
          <w:szCs w:val="24"/>
        </w:rPr>
        <w:t>Consejero Mario Alberto Ramos González; y</w:t>
      </w:r>
    </w:p>
    <w:p w:rsidR="006461F2" w:rsidRPr="00C142F7" w:rsidRDefault="006461F2" w:rsidP="005763A8">
      <w:pPr>
        <w:pStyle w:val="Sinespaciado"/>
        <w:spacing w:line="360" w:lineRule="auto"/>
        <w:rPr>
          <w:rFonts w:ascii="Arial" w:hAnsi="Arial" w:cs="Arial"/>
          <w:color w:val="000000"/>
          <w:sz w:val="24"/>
          <w:szCs w:val="24"/>
        </w:rPr>
      </w:pPr>
      <w:r w:rsidRPr="00C142F7">
        <w:rPr>
          <w:rFonts w:ascii="Arial" w:hAnsi="Arial" w:cs="Arial"/>
          <w:color w:val="000000"/>
          <w:sz w:val="24"/>
          <w:szCs w:val="24"/>
        </w:rPr>
        <w:t>Consejero José Reynoso Núñez.</w:t>
      </w:r>
    </w:p>
    <w:p w:rsidR="0089018C" w:rsidRPr="00C142F7" w:rsidRDefault="0089018C" w:rsidP="006461F2">
      <w:pPr>
        <w:spacing w:line="360" w:lineRule="auto"/>
        <w:ind w:left="708" w:firstLine="708"/>
        <w:jc w:val="both"/>
        <w:rPr>
          <w:rFonts w:ascii="Arial" w:hAnsi="Arial" w:cs="Arial"/>
          <w:color w:val="000000"/>
          <w:sz w:val="24"/>
          <w:szCs w:val="24"/>
        </w:rP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89018C" w:rsidRPr="00C142F7" w:rsidRDefault="0089018C"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404040"/>
                <w:sz w:val="20"/>
                <w:szCs w:val="20"/>
              </w:rPr>
              <w:t>Resultados</w:t>
            </w:r>
          </w:p>
        </w:tc>
        <w:tc>
          <w:tcPr>
            <w:tcW w:w="1559" w:type="dxa"/>
            <w:tcBorders>
              <w:bottom w:val="single" w:sz="24" w:space="0" w:color="8064A2"/>
              <w:right w:val="nil"/>
            </w:tcBorders>
            <w:shd w:val="clear" w:color="auto" w:fill="FFFFFF"/>
          </w:tcPr>
          <w:p w:rsidR="0089018C" w:rsidRPr="00C142F7" w:rsidRDefault="0089018C"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89018C" w:rsidRPr="00C142F7" w:rsidRDefault="0089018C"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89018C" w:rsidRPr="00C142F7" w:rsidRDefault="0089018C"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89018C" w:rsidRPr="00C142F7" w:rsidRDefault="0089018C"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89018C" w:rsidRPr="00C142F7" w:rsidRDefault="00272776"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06</w:t>
            </w:r>
          </w:p>
          <w:p w:rsidR="0089018C" w:rsidRPr="00C142F7" w:rsidRDefault="00272776"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78</w:t>
            </w:r>
          </w:p>
          <w:p w:rsidR="0089018C" w:rsidRPr="00C142F7" w:rsidRDefault="0089018C"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84</w:t>
            </w:r>
          </w:p>
        </w:tc>
      </w:tr>
    </w:tbl>
    <w:p w:rsidR="006461F2" w:rsidRPr="00C142F7" w:rsidRDefault="006461F2" w:rsidP="006461F2">
      <w:pPr>
        <w:spacing w:line="360" w:lineRule="auto"/>
        <w:jc w:val="both"/>
        <w:rPr>
          <w:rFonts w:ascii="Arial" w:hAnsi="Arial" w:cs="Arial"/>
          <w:color w:val="000000"/>
          <w:sz w:val="24"/>
          <w:szCs w:val="24"/>
        </w:rPr>
      </w:pPr>
      <w:r w:rsidRPr="00C142F7">
        <w:rPr>
          <w:rFonts w:ascii="Arial" w:hAnsi="Arial" w:cs="Arial"/>
          <w:color w:val="000000"/>
          <w:sz w:val="24"/>
          <w:szCs w:val="24"/>
        </w:rPr>
        <w:tab/>
      </w:r>
      <w:r w:rsidRPr="00C142F7">
        <w:rPr>
          <w:rFonts w:ascii="Arial" w:hAnsi="Arial" w:cs="Arial"/>
          <w:color w:val="000000"/>
          <w:sz w:val="24"/>
          <w:szCs w:val="24"/>
        </w:rPr>
        <w:tab/>
      </w:r>
      <w:r w:rsidRPr="00C142F7">
        <w:rPr>
          <w:rFonts w:ascii="Arial" w:hAnsi="Arial" w:cs="Arial"/>
          <w:color w:val="000000"/>
          <w:sz w:val="24"/>
          <w:szCs w:val="24"/>
        </w:rPr>
        <w:tab/>
      </w: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89018C" w:rsidRPr="00C142F7" w:rsidRDefault="0089018C" w:rsidP="00C142F7">
            <w:pPr>
              <w:spacing w:after="0" w:line="360" w:lineRule="auto"/>
              <w:jc w:val="both"/>
              <w:rPr>
                <w:rFonts w:ascii="Arial" w:eastAsia="Times New Roman" w:hAnsi="Arial" w:cs="Arial"/>
                <w:b/>
                <w:color w:val="000000"/>
                <w:sz w:val="20"/>
                <w:szCs w:val="24"/>
              </w:rPr>
            </w:pPr>
            <w:r w:rsidRPr="00C142F7">
              <w:rPr>
                <w:rFonts w:ascii="Arial" w:eastAsia="Times New Roman" w:hAnsi="Arial" w:cs="Arial"/>
                <w:b/>
                <w:color w:val="404040"/>
                <w:sz w:val="20"/>
                <w:szCs w:val="24"/>
              </w:rPr>
              <w:t xml:space="preserve">Comisión de quejas y denuncias  </w:t>
            </w:r>
          </w:p>
        </w:tc>
      </w:tr>
      <w:tr w:rsidR="00195B83" w:rsidRPr="00C142F7" w:rsidTr="00C142F7">
        <w:tc>
          <w:tcPr>
            <w:tcW w:w="3388" w:type="dxa"/>
            <w:tcBorders>
              <w:top w:val="nil"/>
              <w:bottom w:val="nil"/>
              <w:right w:val="single" w:sz="8" w:space="0" w:color="8064A2"/>
            </w:tcBorders>
            <w:shd w:val="clear" w:color="auto" w:fill="FFFFFF"/>
          </w:tcPr>
          <w:p w:rsidR="0089018C" w:rsidRPr="00C142F7" w:rsidRDefault="0089018C"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Acuerdos</w:t>
            </w:r>
          </w:p>
          <w:p w:rsidR="0089018C" w:rsidRPr="00C142F7" w:rsidRDefault="0089018C"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Medidas cautelares</w:t>
            </w:r>
          </w:p>
          <w:p w:rsidR="0089018C" w:rsidRPr="00C142F7" w:rsidRDefault="0089018C"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 xml:space="preserve">Proyecto de resolución aprobados </w:t>
            </w:r>
            <w:r w:rsidR="00B5560E" w:rsidRPr="00C142F7">
              <w:rPr>
                <w:rFonts w:ascii="Arial" w:eastAsia="Times New Roman" w:hAnsi="Arial" w:cs="Arial"/>
                <w:color w:val="000000"/>
                <w:sz w:val="20"/>
                <w:szCs w:val="24"/>
              </w:rPr>
              <w:t>sobre PSO</w:t>
            </w:r>
          </w:p>
        </w:tc>
        <w:tc>
          <w:tcPr>
            <w:tcW w:w="1431" w:type="dxa"/>
            <w:tcBorders>
              <w:top w:val="nil"/>
              <w:left w:val="nil"/>
              <w:bottom w:val="nil"/>
            </w:tcBorders>
            <w:shd w:val="clear" w:color="auto" w:fill="DFD8E8"/>
          </w:tcPr>
          <w:p w:rsidR="0089018C" w:rsidRPr="00C142F7" w:rsidRDefault="0089018C"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189</w:t>
            </w:r>
          </w:p>
          <w:p w:rsidR="0089018C" w:rsidRPr="00C142F7" w:rsidRDefault="0089018C"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160</w:t>
            </w:r>
          </w:p>
          <w:p w:rsidR="00B5560E" w:rsidRPr="00C142F7" w:rsidRDefault="00B5560E" w:rsidP="00C142F7">
            <w:pPr>
              <w:spacing w:after="0" w:line="360" w:lineRule="auto"/>
              <w:jc w:val="center"/>
              <w:rPr>
                <w:rFonts w:ascii="Arial" w:eastAsia="Times New Roman" w:hAnsi="Arial" w:cs="Arial"/>
                <w:color w:val="000000"/>
                <w:sz w:val="20"/>
                <w:szCs w:val="24"/>
              </w:rPr>
            </w:pPr>
          </w:p>
          <w:p w:rsidR="0089018C" w:rsidRPr="00C142F7" w:rsidRDefault="0089018C"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26</w:t>
            </w:r>
          </w:p>
          <w:p w:rsidR="0089018C" w:rsidRPr="00C142F7" w:rsidRDefault="0089018C" w:rsidP="00C142F7">
            <w:pPr>
              <w:spacing w:after="0" w:line="360" w:lineRule="auto"/>
              <w:jc w:val="center"/>
              <w:rPr>
                <w:rFonts w:ascii="Arial" w:eastAsia="Times New Roman" w:hAnsi="Arial" w:cs="Arial"/>
                <w:color w:val="000000"/>
                <w:sz w:val="20"/>
                <w:szCs w:val="24"/>
              </w:rPr>
            </w:pPr>
          </w:p>
        </w:tc>
      </w:tr>
    </w:tbl>
    <w:p w:rsidR="0089018C" w:rsidRPr="00C142F7" w:rsidRDefault="0089018C" w:rsidP="006461F2">
      <w:pPr>
        <w:spacing w:line="360" w:lineRule="auto"/>
        <w:jc w:val="both"/>
        <w:rPr>
          <w:rFonts w:ascii="Arial" w:hAnsi="Arial" w:cs="Arial"/>
          <w:color w:val="000000"/>
          <w:sz w:val="24"/>
          <w:szCs w:val="24"/>
        </w:rPr>
      </w:pPr>
    </w:p>
    <w:p w:rsidR="0089018C" w:rsidRPr="00C142F7" w:rsidRDefault="0089018C" w:rsidP="006461F2">
      <w:pPr>
        <w:spacing w:line="360" w:lineRule="auto"/>
        <w:jc w:val="both"/>
        <w:rPr>
          <w:rFonts w:ascii="Arial" w:hAnsi="Arial" w:cs="Arial"/>
          <w:color w:val="000000"/>
          <w:sz w:val="24"/>
          <w:szCs w:val="24"/>
        </w:rPr>
      </w:pPr>
    </w:p>
    <w:p w:rsidR="006461F2" w:rsidRPr="00C142F7" w:rsidRDefault="006461F2" w:rsidP="006461F2">
      <w:pPr>
        <w:spacing w:line="360" w:lineRule="auto"/>
        <w:jc w:val="both"/>
        <w:rPr>
          <w:rFonts w:ascii="Arial" w:hAnsi="Arial" w:cs="Arial"/>
          <w:b/>
          <w:color w:val="000000"/>
          <w:sz w:val="24"/>
          <w:szCs w:val="24"/>
          <w:u w:val="single"/>
        </w:rPr>
      </w:pPr>
    </w:p>
    <w:p w:rsidR="0089018C" w:rsidRPr="00C142F7" w:rsidRDefault="0089018C" w:rsidP="006461F2">
      <w:pPr>
        <w:spacing w:line="360" w:lineRule="auto"/>
        <w:jc w:val="both"/>
        <w:rPr>
          <w:rFonts w:ascii="Arial" w:hAnsi="Arial" w:cs="Arial"/>
          <w:b/>
          <w:color w:val="595959"/>
          <w:sz w:val="24"/>
          <w:szCs w:val="24"/>
          <w:u w:val="single"/>
        </w:rPr>
      </w:pPr>
    </w:p>
    <w:p w:rsidR="00D81D58" w:rsidRPr="00C142F7" w:rsidRDefault="00D81D58" w:rsidP="00D81D58">
      <w:pPr>
        <w:spacing w:line="360" w:lineRule="auto"/>
        <w:jc w:val="both"/>
        <w:rPr>
          <w:rFonts w:ascii="Arial" w:hAnsi="Arial" w:cs="Arial"/>
          <w:b/>
          <w:color w:val="595959"/>
          <w:sz w:val="24"/>
          <w:szCs w:val="24"/>
        </w:rPr>
      </w:pPr>
      <w:r w:rsidRPr="00C142F7">
        <w:rPr>
          <w:rFonts w:ascii="Arial" w:hAnsi="Arial" w:cs="Arial"/>
          <w:b/>
          <w:color w:val="595959"/>
          <w:sz w:val="24"/>
          <w:szCs w:val="24"/>
        </w:rPr>
        <w:t>Se coadyuvó con esta Comisión en las siguientes actividades:</w:t>
      </w:r>
    </w:p>
    <w:p w:rsidR="006461F2" w:rsidRPr="00C142F7" w:rsidRDefault="00D81D58" w:rsidP="006461F2">
      <w:pPr>
        <w:numPr>
          <w:ilvl w:val="0"/>
          <w:numId w:val="3"/>
        </w:numPr>
        <w:suppressAutoHyphens/>
        <w:spacing w:after="0" w:line="360" w:lineRule="auto"/>
        <w:ind w:left="1418" w:hanging="709"/>
        <w:jc w:val="both"/>
        <w:rPr>
          <w:rFonts w:ascii="Arial" w:hAnsi="Arial" w:cs="Arial"/>
          <w:color w:val="000000"/>
          <w:sz w:val="24"/>
          <w:szCs w:val="24"/>
        </w:rPr>
      </w:pPr>
      <w:r w:rsidRPr="00C142F7">
        <w:rPr>
          <w:rFonts w:ascii="Arial" w:hAnsi="Arial" w:cs="Arial"/>
          <w:color w:val="000000"/>
          <w:sz w:val="24"/>
          <w:szCs w:val="24"/>
        </w:rPr>
        <w:t xml:space="preserve">En la elaboración </w:t>
      </w:r>
      <w:r w:rsidR="00B55CF9" w:rsidRPr="00C142F7">
        <w:rPr>
          <w:rFonts w:ascii="Arial" w:hAnsi="Arial" w:cs="Arial"/>
          <w:color w:val="000000"/>
          <w:sz w:val="24"/>
          <w:szCs w:val="24"/>
        </w:rPr>
        <w:t xml:space="preserve">y revisión </w:t>
      </w:r>
      <w:r w:rsidRPr="00C142F7">
        <w:rPr>
          <w:rFonts w:ascii="Arial" w:hAnsi="Arial" w:cs="Arial"/>
          <w:color w:val="000000"/>
          <w:sz w:val="24"/>
          <w:szCs w:val="24"/>
        </w:rPr>
        <w:t xml:space="preserve">de los proyectos de resolución sobre </w:t>
      </w:r>
      <w:r w:rsidR="006461F2" w:rsidRPr="00C142F7">
        <w:rPr>
          <w:rFonts w:ascii="Arial" w:hAnsi="Arial" w:cs="Arial"/>
          <w:color w:val="000000"/>
          <w:sz w:val="24"/>
          <w:szCs w:val="24"/>
        </w:rPr>
        <w:t>la adopción de medidas cautelares en los Procedimientos Sancionadores Ordinarios y Especiales, que se presentaron en el Proceso Electoral Local Ordinario 2014-2015.</w:t>
      </w:r>
    </w:p>
    <w:p w:rsidR="008B5EDC" w:rsidRPr="00C142F7" w:rsidRDefault="008B5EDC" w:rsidP="008B5EDC">
      <w:pPr>
        <w:numPr>
          <w:ilvl w:val="0"/>
          <w:numId w:val="3"/>
        </w:numPr>
        <w:suppressAutoHyphens/>
        <w:spacing w:after="0" w:line="360" w:lineRule="auto"/>
        <w:ind w:left="1418" w:hanging="709"/>
        <w:jc w:val="both"/>
        <w:rPr>
          <w:rFonts w:ascii="Arial" w:hAnsi="Arial" w:cs="Arial"/>
          <w:color w:val="000000"/>
          <w:sz w:val="24"/>
          <w:szCs w:val="24"/>
        </w:rPr>
      </w:pPr>
      <w:r w:rsidRPr="00C142F7">
        <w:rPr>
          <w:rFonts w:ascii="Arial" w:hAnsi="Arial" w:cs="Arial"/>
          <w:color w:val="000000"/>
          <w:sz w:val="24"/>
          <w:szCs w:val="24"/>
        </w:rPr>
        <w:lastRenderedPageBreak/>
        <w:t>En la elaboración de convocatorias, órdenes del día</w:t>
      </w:r>
      <w:r w:rsidR="00476D6D" w:rsidRPr="00C142F7">
        <w:rPr>
          <w:rFonts w:ascii="Arial" w:hAnsi="Arial" w:cs="Arial"/>
          <w:color w:val="000000"/>
          <w:sz w:val="24"/>
          <w:szCs w:val="24"/>
        </w:rPr>
        <w:t xml:space="preserve"> y</w:t>
      </w:r>
      <w:r w:rsidRPr="00C142F7">
        <w:rPr>
          <w:rFonts w:ascii="Arial" w:hAnsi="Arial" w:cs="Arial"/>
          <w:color w:val="000000"/>
          <w:sz w:val="24"/>
          <w:szCs w:val="24"/>
        </w:rPr>
        <w:t xml:space="preserve"> </w:t>
      </w:r>
      <w:r w:rsidR="006461F2" w:rsidRPr="00C142F7">
        <w:rPr>
          <w:rFonts w:ascii="Arial" w:hAnsi="Arial" w:cs="Arial"/>
          <w:color w:val="000000"/>
          <w:sz w:val="24"/>
          <w:szCs w:val="24"/>
        </w:rPr>
        <w:t>minutas</w:t>
      </w:r>
      <w:r w:rsidRPr="00C142F7">
        <w:rPr>
          <w:rFonts w:ascii="Arial" w:hAnsi="Arial" w:cs="Arial"/>
          <w:color w:val="000000"/>
          <w:sz w:val="24"/>
          <w:szCs w:val="24"/>
        </w:rPr>
        <w:t xml:space="preserve">. </w:t>
      </w:r>
    </w:p>
    <w:p w:rsidR="006461F2" w:rsidRPr="00C142F7" w:rsidRDefault="008B5EDC" w:rsidP="008B5EDC">
      <w:pPr>
        <w:numPr>
          <w:ilvl w:val="0"/>
          <w:numId w:val="3"/>
        </w:numPr>
        <w:suppressAutoHyphens/>
        <w:spacing w:after="0" w:line="360" w:lineRule="auto"/>
        <w:ind w:left="1418" w:hanging="709"/>
        <w:jc w:val="both"/>
        <w:rPr>
          <w:rFonts w:ascii="Arial" w:hAnsi="Arial" w:cs="Arial"/>
          <w:color w:val="000000"/>
          <w:sz w:val="24"/>
          <w:szCs w:val="24"/>
        </w:rPr>
      </w:pPr>
      <w:r w:rsidRPr="00C142F7">
        <w:rPr>
          <w:rFonts w:ascii="Arial" w:hAnsi="Arial" w:cs="Arial"/>
          <w:color w:val="000000"/>
          <w:sz w:val="24"/>
          <w:szCs w:val="24"/>
        </w:rPr>
        <w:t>En la publicación inmediata de las minutas en el portal oficial de internet de este Instituto Electoral.</w:t>
      </w:r>
    </w:p>
    <w:p w:rsidR="008B5EDC" w:rsidRPr="00C142F7" w:rsidRDefault="008B5EDC" w:rsidP="008B5EDC">
      <w:pPr>
        <w:numPr>
          <w:ilvl w:val="0"/>
          <w:numId w:val="3"/>
        </w:numPr>
        <w:suppressAutoHyphens/>
        <w:spacing w:after="0" w:line="360" w:lineRule="auto"/>
        <w:ind w:left="1418" w:hanging="709"/>
        <w:jc w:val="both"/>
        <w:rPr>
          <w:rFonts w:ascii="Arial" w:hAnsi="Arial" w:cs="Arial"/>
          <w:color w:val="000000"/>
          <w:sz w:val="24"/>
          <w:szCs w:val="24"/>
        </w:rPr>
      </w:pPr>
      <w:r w:rsidRPr="00C142F7">
        <w:rPr>
          <w:rFonts w:ascii="Arial" w:hAnsi="Arial" w:cs="Arial"/>
          <w:color w:val="000000"/>
          <w:sz w:val="24"/>
          <w:szCs w:val="24"/>
        </w:rPr>
        <w:t xml:space="preserve">En el desahogo de audiencias solicitadas a la Comisión de Quejas y Denuncias. </w:t>
      </w:r>
    </w:p>
    <w:p w:rsidR="006461F2" w:rsidRPr="00C142F7" w:rsidRDefault="006461F2" w:rsidP="006461F2">
      <w:pPr>
        <w:spacing w:line="360" w:lineRule="auto"/>
        <w:jc w:val="both"/>
        <w:rPr>
          <w:rFonts w:ascii="Arial" w:hAnsi="Arial" w:cs="Arial"/>
          <w:b/>
          <w:color w:val="000000"/>
          <w:sz w:val="24"/>
          <w:szCs w:val="24"/>
          <w:lang w:val="es-ES"/>
        </w:rPr>
      </w:pPr>
    </w:p>
    <w:p w:rsidR="006461F2" w:rsidRPr="00C142F7" w:rsidRDefault="001A05B3" w:rsidP="00703CC0">
      <w:pPr>
        <w:spacing w:line="360" w:lineRule="auto"/>
        <w:ind w:firstLine="426"/>
        <w:jc w:val="both"/>
        <w:rPr>
          <w:rFonts w:ascii="Arial" w:hAnsi="Arial" w:cs="Arial"/>
          <w:b/>
          <w:color w:val="595959"/>
          <w:sz w:val="24"/>
          <w:szCs w:val="24"/>
        </w:rPr>
      </w:pPr>
      <w:r w:rsidRPr="00C142F7">
        <w:rPr>
          <w:rFonts w:ascii="Arial" w:hAnsi="Arial" w:cs="Arial"/>
          <w:b/>
          <w:color w:val="595959"/>
          <w:sz w:val="24"/>
          <w:szCs w:val="24"/>
        </w:rPr>
        <w:t>2</w:t>
      </w:r>
      <w:r w:rsidR="00703CC0" w:rsidRPr="00C142F7">
        <w:rPr>
          <w:rFonts w:ascii="Arial" w:hAnsi="Arial" w:cs="Arial"/>
          <w:b/>
          <w:color w:val="595959"/>
          <w:sz w:val="24"/>
          <w:szCs w:val="24"/>
        </w:rPr>
        <w:t>.1.3</w:t>
      </w:r>
      <w:r w:rsidR="006461F2" w:rsidRPr="00C142F7">
        <w:rPr>
          <w:rFonts w:ascii="Arial" w:hAnsi="Arial" w:cs="Arial"/>
          <w:b/>
          <w:color w:val="595959"/>
          <w:sz w:val="24"/>
          <w:szCs w:val="24"/>
        </w:rPr>
        <w:t xml:space="preserve"> Comisión de Educación Cívica </w:t>
      </w:r>
    </w:p>
    <w:p w:rsidR="006461F2" w:rsidRPr="00C142F7" w:rsidRDefault="006461F2" w:rsidP="006461F2">
      <w:pPr>
        <w:spacing w:line="360" w:lineRule="auto"/>
        <w:jc w:val="both"/>
        <w:rPr>
          <w:rFonts w:ascii="Arial" w:hAnsi="Arial" w:cs="Arial"/>
          <w:color w:val="000000"/>
          <w:sz w:val="24"/>
          <w:szCs w:val="24"/>
        </w:rPr>
      </w:pPr>
      <w:r w:rsidRPr="00C142F7">
        <w:rPr>
          <w:rFonts w:ascii="Arial" w:hAnsi="Arial" w:cs="Arial"/>
          <w:color w:val="000000"/>
          <w:sz w:val="24"/>
          <w:szCs w:val="24"/>
        </w:rPr>
        <w:t>La Comisión</w:t>
      </w:r>
      <w:r w:rsidRPr="00C142F7">
        <w:rPr>
          <w:rFonts w:ascii="Arial" w:hAnsi="Arial" w:cs="Arial"/>
          <w:b/>
          <w:color w:val="000000"/>
          <w:sz w:val="24"/>
          <w:szCs w:val="24"/>
        </w:rPr>
        <w:t xml:space="preserve"> </w:t>
      </w:r>
      <w:r w:rsidRPr="00C142F7">
        <w:rPr>
          <w:rFonts w:ascii="Arial" w:hAnsi="Arial" w:cs="Arial"/>
          <w:color w:val="000000"/>
          <w:sz w:val="24"/>
          <w:szCs w:val="24"/>
        </w:rPr>
        <w:t>de Educación Cívica será responsable de supervisar las actividades relacionadas con la promoción del voto y difusión de la cultura democrática, entre otras atribuciones, es auxiliar del Consejo General, en el desarrollo de actividades y programas que tiendan a la educación cívica de los jaliscienses, así como a incentivar su participación e inclusión en las actividades y programas que promueven la consolidación de los valores democráticos y la realización de los ideales plasmados en la Constitución Política y en el Código Electoral, ambos ordenamientos del Estado de Jalisco.</w:t>
      </w:r>
    </w:p>
    <w:p w:rsidR="00B150A0" w:rsidRPr="00C142F7" w:rsidRDefault="00B150A0" w:rsidP="005763A8">
      <w:pPr>
        <w:spacing w:after="0" w:line="360" w:lineRule="auto"/>
        <w:jc w:val="both"/>
        <w:rPr>
          <w:rFonts w:ascii="Arial" w:hAnsi="Arial" w:cs="Arial"/>
          <w:b/>
          <w:color w:val="595959"/>
          <w:sz w:val="24"/>
          <w:szCs w:val="24"/>
        </w:rPr>
      </w:pPr>
      <w:r w:rsidRPr="00C142F7">
        <w:rPr>
          <w:rFonts w:ascii="Arial" w:hAnsi="Arial" w:cs="Arial"/>
          <w:b/>
          <w:color w:val="595959"/>
          <w:sz w:val="24"/>
          <w:szCs w:val="24"/>
        </w:rPr>
        <w:t>Integración</w:t>
      </w:r>
      <w:r w:rsidRPr="00C142F7">
        <w:rPr>
          <w:rStyle w:val="Refdenotaalpie"/>
          <w:rFonts w:ascii="Arial" w:hAnsi="Arial" w:cs="Arial"/>
          <w:b/>
          <w:color w:val="595959"/>
          <w:sz w:val="24"/>
          <w:szCs w:val="24"/>
        </w:rPr>
        <w:footnoteReference w:id="8"/>
      </w:r>
    </w:p>
    <w:p w:rsidR="006461F2" w:rsidRPr="00C142F7" w:rsidRDefault="006461F2" w:rsidP="005763A8">
      <w:pPr>
        <w:tabs>
          <w:tab w:val="left" w:pos="1560"/>
        </w:tabs>
        <w:spacing w:after="0" w:line="360" w:lineRule="auto"/>
        <w:jc w:val="both"/>
        <w:rPr>
          <w:rFonts w:ascii="Arial" w:hAnsi="Arial" w:cs="Arial"/>
          <w:color w:val="000000"/>
          <w:sz w:val="24"/>
          <w:szCs w:val="24"/>
        </w:rPr>
      </w:pPr>
      <w:r w:rsidRPr="00C142F7">
        <w:rPr>
          <w:rFonts w:ascii="Arial" w:hAnsi="Arial" w:cs="Arial"/>
          <w:color w:val="000000"/>
          <w:sz w:val="24"/>
          <w:szCs w:val="24"/>
        </w:rPr>
        <w:t>Consejera Erika Cecilia Ruvalcaba Corral</w:t>
      </w:r>
      <w:r w:rsidR="00B150A0" w:rsidRPr="00C142F7">
        <w:rPr>
          <w:rStyle w:val="Refdenotaalpie"/>
          <w:rFonts w:ascii="Arial" w:hAnsi="Arial" w:cs="Arial"/>
          <w:color w:val="000000"/>
          <w:sz w:val="24"/>
        </w:rPr>
        <w:footnoteReference w:id="9"/>
      </w:r>
      <w:r w:rsidRPr="00C142F7">
        <w:rPr>
          <w:rFonts w:ascii="Arial" w:hAnsi="Arial" w:cs="Arial"/>
          <w:color w:val="000000"/>
          <w:sz w:val="24"/>
          <w:szCs w:val="24"/>
        </w:rPr>
        <w:t xml:space="preserve">; </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 Consejera Sayani Mozka Estrada; </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 Consejero José Reynoso Núñez.</w:t>
      </w:r>
    </w:p>
    <w:p w:rsidR="00B150A0" w:rsidRPr="00C142F7" w:rsidRDefault="006461F2" w:rsidP="006461F2">
      <w:pPr>
        <w:spacing w:line="360" w:lineRule="auto"/>
        <w:jc w:val="both"/>
        <w:rPr>
          <w:rFonts w:ascii="Arial" w:hAnsi="Arial" w:cs="Arial"/>
          <w:color w:val="000000"/>
          <w:sz w:val="20"/>
          <w:szCs w:val="20"/>
        </w:rPr>
      </w:pPr>
      <w:r w:rsidRPr="00C142F7">
        <w:rPr>
          <w:rFonts w:ascii="Arial" w:hAnsi="Arial" w:cs="Arial"/>
          <w:color w:val="000000"/>
          <w:sz w:val="24"/>
          <w:szCs w:val="24"/>
        </w:rPr>
        <w:tab/>
      </w: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B150A0" w:rsidRPr="00C142F7" w:rsidRDefault="00B150A0"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lastRenderedPageBreak/>
              <w:t>Resultados</w:t>
            </w:r>
          </w:p>
        </w:tc>
        <w:tc>
          <w:tcPr>
            <w:tcW w:w="1559" w:type="dxa"/>
            <w:tcBorders>
              <w:bottom w:val="single" w:sz="24" w:space="0" w:color="8064A2"/>
              <w:right w:val="nil"/>
            </w:tcBorders>
            <w:shd w:val="clear" w:color="auto" w:fill="FFFFFF"/>
          </w:tcPr>
          <w:p w:rsidR="00B150A0" w:rsidRPr="00C142F7" w:rsidRDefault="00B150A0"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B150A0" w:rsidRPr="00C142F7" w:rsidRDefault="00B150A0"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B150A0" w:rsidRPr="00C142F7" w:rsidRDefault="00B150A0"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B150A0" w:rsidRPr="00C142F7" w:rsidRDefault="00B150A0"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B150A0" w:rsidRPr="00C142F7" w:rsidRDefault="00B150A0"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05</w:t>
            </w:r>
          </w:p>
          <w:p w:rsidR="00B150A0" w:rsidRPr="00C142F7" w:rsidRDefault="00B150A0"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02</w:t>
            </w:r>
          </w:p>
          <w:p w:rsidR="00B150A0" w:rsidRPr="00C142F7" w:rsidRDefault="00B150A0"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07</w:t>
            </w:r>
          </w:p>
        </w:tc>
      </w:tr>
    </w:tbl>
    <w:p w:rsidR="00B150A0" w:rsidRPr="00C142F7" w:rsidRDefault="00B150A0" w:rsidP="006461F2">
      <w:pPr>
        <w:spacing w:line="360" w:lineRule="auto"/>
        <w:jc w:val="both"/>
        <w:rPr>
          <w:rFonts w:ascii="Arial" w:hAnsi="Arial" w:cs="Arial"/>
          <w:color w:val="000000"/>
          <w:sz w:val="24"/>
          <w:szCs w:val="24"/>
        </w:rPr>
      </w:pP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B150A0" w:rsidRPr="00C142F7" w:rsidRDefault="00B150A0" w:rsidP="00C142F7">
            <w:pPr>
              <w:spacing w:after="0" w:line="360" w:lineRule="auto"/>
              <w:jc w:val="both"/>
              <w:rPr>
                <w:rFonts w:ascii="Arial" w:eastAsia="Times New Roman" w:hAnsi="Arial" w:cs="Arial"/>
                <w:b/>
                <w:color w:val="000000"/>
                <w:sz w:val="20"/>
                <w:szCs w:val="24"/>
              </w:rPr>
            </w:pPr>
            <w:r w:rsidRPr="00C142F7">
              <w:rPr>
                <w:rFonts w:ascii="Arial" w:eastAsia="Times New Roman" w:hAnsi="Arial" w:cs="Arial"/>
                <w:b/>
                <w:color w:val="000000"/>
                <w:sz w:val="20"/>
                <w:szCs w:val="24"/>
              </w:rPr>
              <w:t xml:space="preserve">Comisión de Educación Cívica  </w:t>
            </w:r>
          </w:p>
        </w:tc>
      </w:tr>
      <w:tr w:rsidR="00195B83" w:rsidRPr="00C142F7" w:rsidTr="00C142F7">
        <w:tc>
          <w:tcPr>
            <w:tcW w:w="3388" w:type="dxa"/>
            <w:tcBorders>
              <w:top w:val="nil"/>
              <w:bottom w:val="nil"/>
              <w:right w:val="single" w:sz="8" w:space="0" w:color="8064A2"/>
            </w:tcBorders>
            <w:shd w:val="clear" w:color="auto" w:fill="FFFFFF"/>
          </w:tcPr>
          <w:p w:rsidR="00B150A0" w:rsidRPr="00C142F7" w:rsidRDefault="00B150A0"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Acuerdos</w:t>
            </w:r>
          </w:p>
          <w:p w:rsidR="00B150A0" w:rsidRPr="00C142F7" w:rsidRDefault="00B150A0"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Dictámenes</w:t>
            </w:r>
          </w:p>
          <w:p w:rsidR="00B150A0" w:rsidRPr="00C142F7" w:rsidRDefault="00B150A0"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Informes</w:t>
            </w:r>
          </w:p>
        </w:tc>
        <w:tc>
          <w:tcPr>
            <w:tcW w:w="1431" w:type="dxa"/>
            <w:tcBorders>
              <w:top w:val="nil"/>
              <w:left w:val="nil"/>
              <w:bottom w:val="nil"/>
            </w:tcBorders>
            <w:shd w:val="clear" w:color="auto" w:fill="DFD8E8"/>
          </w:tcPr>
          <w:p w:rsidR="00B150A0" w:rsidRPr="00C142F7" w:rsidRDefault="00B150A0"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07</w:t>
            </w:r>
          </w:p>
          <w:p w:rsidR="00B150A0" w:rsidRPr="00C142F7" w:rsidRDefault="00B150A0"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4</w:t>
            </w:r>
          </w:p>
          <w:p w:rsidR="00B150A0" w:rsidRPr="00C142F7" w:rsidRDefault="00B150A0"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17</w:t>
            </w:r>
          </w:p>
        </w:tc>
      </w:tr>
    </w:tbl>
    <w:p w:rsidR="006461F2" w:rsidRPr="00C142F7" w:rsidRDefault="006461F2" w:rsidP="006461F2">
      <w:pPr>
        <w:spacing w:line="360" w:lineRule="auto"/>
        <w:jc w:val="both"/>
        <w:rPr>
          <w:rFonts w:ascii="Arial" w:hAnsi="Arial" w:cs="Arial"/>
          <w:color w:val="000000"/>
          <w:sz w:val="24"/>
          <w:szCs w:val="24"/>
        </w:rPr>
      </w:pPr>
    </w:p>
    <w:p w:rsidR="006461F2" w:rsidRPr="00C142F7" w:rsidRDefault="006461F2" w:rsidP="006461F2">
      <w:pPr>
        <w:spacing w:line="360" w:lineRule="auto"/>
        <w:jc w:val="both"/>
        <w:rPr>
          <w:rFonts w:ascii="Arial" w:hAnsi="Arial" w:cs="Arial"/>
          <w:color w:val="000000"/>
          <w:sz w:val="24"/>
          <w:szCs w:val="24"/>
        </w:rPr>
      </w:pPr>
    </w:p>
    <w:p w:rsidR="00B55CF9" w:rsidRPr="00C142F7" w:rsidRDefault="00B55CF9" w:rsidP="005A53BD">
      <w:pPr>
        <w:spacing w:line="360" w:lineRule="auto"/>
        <w:jc w:val="both"/>
        <w:rPr>
          <w:rFonts w:ascii="Arial" w:hAnsi="Arial" w:cs="Arial"/>
          <w:b/>
          <w:color w:val="595959"/>
        </w:rPr>
      </w:pPr>
    </w:p>
    <w:p w:rsidR="005A53BD" w:rsidRPr="00C142F7" w:rsidRDefault="005A53BD" w:rsidP="005A53BD">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476D6D" w:rsidRPr="00C142F7" w:rsidRDefault="00476D6D" w:rsidP="00476D6D">
      <w:pPr>
        <w:numPr>
          <w:ilvl w:val="0"/>
          <w:numId w:val="6"/>
        </w:numPr>
        <w:suppressAutoHyphens/>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En la elaboración de convocatorias, órdenes del día, acuerdos, dictámenes y minutas. </w:t>
      </w:r>
    </w:p>
    <w:p w:rsidR="006461F2" w:rsidRPr="00C142F7" w:rsidRDefault="00476D6D" w:rsidP="006461F2">
      <w:pPr>
        <w:numPr>
          <w:ilvl w:val="0"/>
          <w:numId w:val="6"/>
        </w:numPr>
        <w:spacing w:after="0" w:line="360" w:lineRule="auto"/>
        <w:ind w:right="49" w:hanging="294"/>
        <w:jc w:val="both"/>
        <w:rPr>
          <w:rFonts w:ascii="Arial" w:hAnsi="Arial" w:cs="Arial"/>
          <w:color w:val="000000"/>
          <w:sz w:val="24"/>
          <w:szCs w:val="24"/>
        </w:rPr>
      </w:pPr>
      <w:r w:rsidRPr="00C142F7">
        <w:rPr>
          <w:rFonts w:ascii="Arial" w:hAnsi="Arial" w:cs="Arial"/>
          <w:color w:val="000000"/>
          <w:sz w:val="24"/>
          <w:szCs w:val="24"/>
        </w:rPr>
        <w:t>En la i</w:t>
      </w:r>
      <w:r w:rsidR="006461F2" w:rsidRPr="00C142F7">
        <w:rPr>
          <w:rFonts w:ascii="Arial" w:hAnsi="Arial" w:cs="Arial"/>
          <w:color w:val="000000"/>
          <w:sz w:val="24"/>
          <w:szCs w:val="24"/>
        </w:rPr>
        <w:t>ntegra</w:t>
      </w:r>
      <w:r w:rsidRPr="00C142F7">
        <w:rPr>
          <w:rFonts w:ascii="Arial" w:hAnsi="Arial" w:cs="Arial"/>
          <w:color w:val="000000"/>
          <w:sz w:val="24"/>
          <w:szCs w:val="24"/>
        </w:rPr>
        <w:t xml:space="preserve">ción de </w:t>
      </w:r>
      <w:r w:rsidR="006461F2" w:rsidRPr="00C142F7">
        <w:rPr>
          <w:rFonts w:ascii="Arial" w:hAnsi="Arial" w:cs="Arial"/>
          <w:color w:val="000000"/>
          <w:sz w:val="24"/>
          <w:szCs w:val="24"/>
        </w:rPr>
        <w:t xml:space="preserve">los jurados y </w:t>
      </w:r>
      <w:r w:rsidR="00B55CF9" w:rsidRPr="00C142F7">
        <w:rPr>
          <w:rFonts w:ascii="Arial" w:hAnsi="Arial" w:cs="Arial"/>
          <w:color w:val="000000"/>
          <w:sz w:val="24"/>
          <w:szCs w:val="24"/>
        </w:rPr>
        <w:t xml:space="preserve">desahogo de </w:t>
      </w:r>
      <w:r w:rsidR="006461F2" w:rsidRPr="00C142F7">
        <w:rPr>
          <w:rFonts w:ascii="Arial" w:hAnsi="Arial" w:cs="Arial"/>
          <w:color w:val="000000"/>
          <w:sz w:val="24"/>
          <w:szCs w:val="24"/>
        </w:rPr>
        <w:t>los concursos siguientes: “Concurso Estatal de Video #YoParticipo”; “Concurso Anécdotas del proceso electoral local y federal 2014-2015”</w:t>
      </w:r>
      <w:r w:rsidR="00B55CF9" w:rsidRPr="00C142F7">
        <w:rPr>
          <w:rFonts w:ascii="Arial" w:hAnsi="Arial" w:cs="Arial"/>
          <w:color w:val="000000"/>
          <w:sz w:val="24"/>
          <w:szCs w:val="24"/>
        </w:rPr>
        <w:t>;</w:t>
      </w:r>
      <w:r w:rsidR="006461F2" w:rsidRPr="00C142F7">
        <w:rPr>
          <w:rFonts w:ascii="Arial" w:hAnsi="Arial" w:cs="Arial"/>
          <w:color w:val="000000"/>
          <w:sz w:val="24"/>
          <w:szCs w:val="24"/>
        </w:rPr>
        <w:t xml:space="preserve"> y “Concurso Fotografía la participación ciudadana. Proceso electoral local y federal 2014-2015”.</w:t>
      </w:r>
    </w:p>
    <w:p w:rsidR="006461F2" w:rsidRPr="00C142F7" w:rsidRDefault="006461F2" w:rsidP="006461F2">
      <w:pPr>
        <w:pStyle w:val="Prrafodelista"/>
        <w:spacing w:line="360" w:lineRule="auto"/>
        <w:ind w:left="720" w:hanging="294"/>
        <w:rPr>
          <w:rFonts w:ascii="Arial" w:hAnsi="Arial" w:cs="Arial"/>
          <w:color w:val="595959"/>
          <w:sz w:val="10"/>
          <w:szCs w:val="10"/>
          <w:lang w:val="es-MX"/>
        </w:rPr>
      </w:pPr>
    </w:p>
    <w:p w:rsidR="00B55CF9" w:rsidRPr="00C142F7" w:rsidRDefault="00B55CF9" w:rsidP="006461F2">
      <w:pPr>
        <w:pStyle w:val="Prrafodelista"/>
        <w:spacing w:line="360" w:lineRule="auto"/>
        <w:ind w:left="720" w:hanging="294"/>
        <w:rPr>
          <w:rFonts w:ascii="Arial" w:hAnsi="Arial" w:cs="Arial"/>
          <w:color w:val="595959"/>
          <w:sz w:val="10"/>
          <w:szCs w:val="10"/>
          <w:lang w:val="es-MX"/>
        </w:rPr>
      </w:pPr>
    </w:p>
    <w:p w:rsidR="006461F2" w:rsidRPr="00C142F7" w:rsidRDefault="001A05B3" w:rsidP="00703CC0">
      <w:pPr>
        <w:spacing w:line="360" w:lineRule="auto"/>
        <w:ind w:left="993" w:hanging="567"/>
        <w:jc w:val="both"/>
        <w:rPr>
          <w:rFonts w:ascii="Arial" w:hAnsi="Arial" w:cs="Arial"/>
          <w:b/>
          <w:color w:val="595959"/>
          <w:sz w:val="24"/>
          <w:szCs w:val="24"/>
        </w:rPr>
      </w:pPr>
      <w:r w:rsidRPr="00C142F7">
        <w:rPr>
          <w:rFonts w:ascii="Arial" w:hAnsi="Arial" w:cs="Arial"/>
          <w:b/>
          <w:color w:val="595959"/>
          <w:sz w:val="24"/>
          <w:szCs w:val="24"/>
        </w:rPr>
        <w:t>2</w:t>
      </w:r>
      <w:r w:rsidR="00703CC0" w:rsidRPr="00C142F7">
        <w:rPr>
          <w:rFonts w:ascii="Arial" w:hAnsi="Arial" w:cs="Arial"/>
          <w:b/>
          <w:color w:val="595959"/>
          <w:sz w:val="24"/>
          <w:szCs w:val="24"/>
        </w:rPr>
        <w:t>.1.4</w:t>
      </w:r>
      <w:r w:rsidR="006461F2" w:rsidRPr="00C142F7">
        <w:rPr>
          <w:rFonts w:ascii="Arial" w:hAnsi="Arial" w:cs="Arial"/>
          <w:b/>
          <w:color w:val="595959"/>
          <w:sz w:val="24"/>
          <w:szCs w:val="24"/>
        </w:rPr>
        <w:t xml:space="preserve"> Comisión de Organización Electoral </w:t>
      </w:r>
    </w:p>
    <w:p w:rsidR="006461F2" w:rsidRPr="00C142F7" w:rsidRDefault="006461F2" w:rsidP="006461F2">
      <w:pPr>
        <w:spacing w:line="360" w:lineRule="auto"/>
        <w:ind w:right="-3"/>
        <w:jc w:val="both"/>
        <w:rPr>
          <w:rFonts w:ascii="Arial" w:hAnsi="Arial" w:cs="Arial"/>
          <w:color w:val="000000"/>
          <w:sz w:val="24"/>
          <w:szCs w:val="24"/>
        </w:rPr>
      </w:pPr>
      <w:r w:rsidRPr="00C142F7">
        <w:rPr>
          <w:rFonts w:ascii="Arial" w:hAnsi="Arial" w:cs="Arial"/>
          <w:color w:val="000000"/>
          <w:sz w:val="24"/>
          <w:szCs w:val="24"/>
        </w:rPr>
        <w:t>La Comisión</w:t>
      </w:r>
      <w:r w:rsidRPr="00C142F7">
        <w:rPr>
          <w:rFonts w:ascii="Arial" w:hAnsi="Arial" w:cs="Arial"/>
          <w:b/>
          <w:color w:val="000000"/>
          <w:sz w:val="24"/>
          <w:szCs w:val="24"/>
        </w:rPr>
        <w:t xml:space="preserve"> </w:t>
      </w:r>
      <w:r w:rsidRPr="00C142F7">
        <w:rPr>
          <w:rFonts w:ascii="Arial" w:hAnsi="Arial" w:cs="Arial"/>
          <w:color w:val="000000"/>
          <w:sz w:val="24"/>
          <w:szCs w:val="24"/>
        </w:rPr>
        <w:t>de Organización Electoral tiene la atribución de supervisar el cumplimiento de los programas de organización electoral, además de conocer el contenido y el sistema de información de la estadística de las elecciones y los procesos de participación ciudadana, entre otras.</w:t>
      </w:r>
    </w:p>
    <w:p w:rsidR="00B150A0" w:rsidRPr="00C142F7" w:rsidRDefault="00B150A0" w:rsidP="005763A8">
      <w:pPr>
        <w:spacing w:after="0" w:line="360" w:lineRule="auto"/>
        <w:jc w:val="both"/>
        <w:rPr>
          <w:rFonts w:ascii="Arial" w:hAnsi="Arial" w:cs="Arial"/>
          <w:b/>
          <w:color w:val="595959"/>
          <w:sz w:val="24"/>
          <w:szCs w:val="24"/>
        </w:rPr>
      </w:pPr>
      <w:r w:rsidRPr="00C142F7">
        <w:rPr>
          <w:rFonts w:ascii="Arial" w:hAnsi="Arial" w:cs="Arial"/>
          <w:b/>
          <w:color w:val="595959"/>
          <w:sz w:val="24"/>
          <w:szCs w:val="24"/>
        </w:rPr>
        <w:t>Integración</w:t>
      </w:r>
      <w:r w:rsidRPr="00C142F7">
        <w:rPr>
          <w:rStyle w:val="Refdenotaalpie"/>
          <w:rFonts w:ascii="Arial" w:hAnsi="Arial" w:cs="Arial"/>
          <w:b/>
          <w:color w:val="595959"/>
          <w:sz w:val="24"/>
          <w:szCs w:val="24"/>
        </w:rPr>
        <w:footnoteReference w:id="10"/>
      </w:r>
    </w:p>
    <w:p w:rsidR="006461F2" w:rsidRPr="00C142F7" w:rsidRDefault="006461F2" w:rsidP="005763A8">
      <w:pPr>
        <w:tabs>
          <w:tab w:val="left" w:pos="1560"/>
        </w:tabs>
        <w:spacing w:after="0" w:line="360" w:lineRule="auto"/>
        <w:jc w:val="both"/>
        <w:rPr>
          <w:rFonts w:ascii="Arial" w:hAnsi="Arial" w:cs="Arial"/>
          <w:color w:val="000000"/>
          <w:sz w:val="24"/>
          <w:szCs w:val="24"/>
        </w:rPr>
      </w:pPr>
      <w:r w:rsidRPr="00C142F7">
        <w:rPr>
          <w:rFonts w:ascii="Arial" w:hAnsi="Arial" w:cs="Arial"/>
          <w:color w:val="000000"/>
          <w:sz w:val="24"/>
          <w:szCs w:val="24"/>
        </w:rPr>
        <w:t>Consejera Griselda Beatriz Rangel Juárez</w:t>
      </w:r>
      <w:r w:rsidR="00B150A0" w:rsidRPr="00C142F7">
        <w:rPr>
          <w:rStyle w:val="Refdenotaalpie"/>
          <w:rFonts w:ascii="Arial" w:hAnsi="Arial" w:cs="Arial"/>
          <w:color w:val="000000"/>
          <w:sz w:val="24"/>
        </w:rPr>
        <w:footnoteReference w:id="11"/>
      </w:r>
      <w:r w:rsidRPr="00C142F7">
        <w:rPr>
          <w:rFonts w:ascii="Arial" w:hAnsi="Arial" w:cs="Arial"/>
          <w:color w:val="000000"/>
          <w:sz w:val="24"/>
          <w:szCs w:val="24"/>
        </w:rPr>
        <w:t>;</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lastRenderedPageBreak/>
        <w:t>Consejera Ma. Virginia Gutierrez Villalvazo;</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Consejera Erika Cecilia Ruvalcaba Corral. </w:t>
      </w:r>
    </w:p>
    <w:p w:rsidR="001E37E5" w:rsidRPr="00C142F7" w:rsidRDefault="001E37E5" w:rsidP="001E37E5">
      <w:pPr>
        <w:spacing w:after="0" w:line="240" w:lineRule="auto"/>
        <w:jc w:val="both"/>
        <w:rPr>
          <w:rFonts w:ascii="Arial" w:hAnsi="Arial" w:cs="Arial"/>
          <w:color w:val="000000"/>
          <w:sz w:val="24"/>
          <w:szCs w:val="24"/>
        </w:rPr>
      </w:pPr>
    </w:p>
    <w:p w:rsidR="001E37E5" w:rsidRPr="00C142F7" w:rsidRDefault="001E37E5" w:rsidP="001E37E5">
      <w:pPr>
        <w:spacing w:after="0" w:line="240" w:lineRule="auto"/>
        <w:jc w:val="both"/>
        <w:rPr>
          <w:rFonts w:ascii="Arial" w:hAnsi="Arial" w:cs="Arial"/>
          <w:color w:val="000000"/>
          <w:sz w:val="24"/>
          <w:szCs w:val="24"/>
        </w:rP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B150A0" w:rsidRPr="00C142F7" w:rsidRDefault="00B150A0"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404040"/>
                <w:sz w:val="20"/>
                <w:szCs w:val="20"/>
              </w:rPr>
              <w:t>Resultados</w:t>
            </w:r>
          </w:p>
        </w:tc>
        <w:tc>
          <w:tcPr>
            <w:tcW w:w="1559" w:type="dxa"/>
            <w:tcBorders>
              <w:bottom w:val="single" w:sz="24" w:space="0" w:color="8064A2"/>
              <w:right w:val="nil"/>
            </w:tcBorders>
            <w:shd w:val="clear" w:color="auto" w:fill="FFFFFF"/>
          </w:tcPr>
          <w:p w:rsidR="00B150A0" w:rsidRPr="00C142F7" w:rsidRDefault="00B150A0"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B150A0" w:rsidRPr="00C142F7" w:rsidRDefault="00B150A0"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5F5F6F" w:rsidRPr="00C142F7" w:rsidRDefault="005F5F6F"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B150A0" w:rsidRPr="00C142F7" w:rsidRDefault="00B150A0"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B150A0" w:rsidRPr="00C142F7" w:rsidRDefault="00B150A0"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w:t>
            </w:r>
            <w:r w:rsidR="00CA6406" w:rsidRPr="00C142F7">
              <w:rPr>
                <w:rFonts w:ascii="Arial" w:eastAsia="Times New Roman" w:hAnsi="Arial" w:cs="Arial"/>
                <w:color w:val="000000"/>
                <w:sz w:val="20"/>
                <w:szCs w:val="20"/>
              </w:rPr>
              <w:t>4</w:t>
            </w:r>
          </w:p>
          <w:p w:rsidR="005F5F6F" w:rsidRPr="00C142F7" w:rsidRDefault="005F5F6F"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00</w:t>
            </w:r>
          </w:p>
          <w:p w:rsidR="00B150A0" w:rsidRPr="00C142F7" w:rsidRDefault="00B150A0"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04</w:t>
            </w:r>
          </w:p>
        </w:tc>
      </w:tr>
    </w:tbl>
    <w:p w:rsidR="00B150A0" w:rsidRPr="00C142F7" w:rsidRDefault="00B150A0" w:rsidP="00B150A0">
      <w:pPr>
        <w:spacing w:line="360" w:lineRule="auto"/>
        <w:jc w:val="both"/>
        <w:rPr>
          <w:rFonts w:ascii="Arial" w:hAnsi="Arial" w:cs="Arial"/>
          <w:color w:val="000000"/>
          <w:sz w:val="24"/>
          <w:szCs w:val="24"/>
        </w:rPr>
      </w:pP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B150A0" w:rsidRPr="00C142F7" w:rsidRDefault="00B150A0" w:rsidP="00C142F7">
            <w:pPr>
              <w:spacing w:after="0" w:line="360" w:lineRule="auto"/>
              <w:jc w:val="both"/>
              <w:rPr>
                <w:rFonts w:ascii="Arial" w:eastAsia="Times New Roman" w:hAnsi="Arial" w:cs="Arial"/>
                <w:b/>
                <w:color w:val="000000"/>
                <w:sz w:val="20"/>
                <w:szCs w:val="24"/>
              </w:rPr>
            </w:pPr>
            <w:r w:rsidRPr="00C142F7">
              <w:rPr>
                <w:rFonts w:ascii="Arial" w:eastAsia="Times New Roman" w:hAnsi="Arial" w:cs="Arial"/>
                <w:b/>
                <w:color w:val="404040"/>
                <w:sz w:val="20"/>
                <w:szCs w:val="24"/>
              </w:rPr>
              <w:t xml:space="preserve">Comisión de </w:t>
            </w:r>
            <w:r w:rsidR="00383B0B" w:rsidRPr="00C142F7">
              <w:rPr>
                <w:rFonts w:ascii="Arial" w:eastAsia="Times New Roman" w:hAnsi="Arial" w:cs="Arial"/>
                <w:b/>
                <w:color w:val="404040"/>
                <w:sz w:val="20"/>
                <w:szCs w:val="24"/>
              </w:rPr>
              <w:t>Organización Electoral</w:t>
            </w:r>
            <w:r w:rsidRPr="00C142F7">
              <w:rPr>
                <w:rFonts w:ascii="Arial" w:eastAsia="Times New Roman" w:hAnsi="Arial" w:cs="Arial"/>
                <w:b/>
                <w:color w:val="404040"/>
                <w:sz w:val="20"/>
                <w:szCs w:val="24"/>
              </w:rPr>
              <w:t xml:space="preserve">  </w:t>
            </w:r>
          </w:p>
        </w:tc>
      </w:tr>
      <w:tr w:rsidR="00195B83" w:rsidRPr="00C142F7" w:rsidTr="00C142F7">
        <w:tc>
          <w:tcPr>
            <w:tcW w:w="3388" w:type="dxa"/>
            <w:tcBorders>
              <w:top w:val="nil"/>
              <w:bottom w:val="nil"/>
              <w:right w:val="single" w:sz="8" w:space="0" w:color="8064A2"/>
            </w:tcBorders>
            <w:shd w:val="clear" w:color="auto" w:fill="FFFFFF"/>
          </w:tcPr>
          <w:p w:rsidR="00B150A0" w:rsidRPr="00C142F7" w:rsidRDefault="00B150A0"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Informes</w:t>
            </w:r>
          </w:p>
          <w:p w:rsidR="004C79F3" w:rsidRPr="00C142F7" w:rsidRDefault="004C79F3"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 xml:space="preserve">Dictámenes </w:t>
            </w:r>
          </w:p>
          <w:p w:rsidR="004C79F3" w:rsidRPr="00C142F7" w:rsidRDefault="004C79F3"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 xml:space="preserve">Acuerdos </w:t>
            </w:r>
          </w:p>
        </w:tc>
        <w:tc>
          <w:tcPr>
            <w:tcW w:w="1431" w:type="dxa"/>
            <w:tcBorders>
              <w:top w:val="nil"/>
              <w:left w:val="nil"/>
              <w:bottom w:val="nil"/>
            </w:tcBorders>
            <w:shd w:val="clear" w:color="auto" w:fill="DFD8E8"/>
          </w:tcPr>
          <w:p w:rsidR="00B150A0" w:rsidRPr="00C142F7" w:rsidRDefault="004C79F3"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05</w:t>
            </w:r>
          </w:p>
          <w:p w:rsidR="00CA6406" w:rsidRPr="00C142F7" w:rsidRDefault="004C79F3"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01</w:t>
            </w:r>
          </w:p>
          <w:p w:rsidR="004C79F3" w:rsidRPr="00C142F7" w:rsidRDefault="004C79F3"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02</w:t>
            </w:r>
          </w:p>
        </w:tc>
      </w:tr>
    </w:tbl>
    <w:p w:rsidR="006461F2" w:rsidRPr="00C142F7" w:rsidRDefault="006461F2" w:rsidP="006461F2">
      <w:pPr>
        <w:spacing w:line="360" w:lineRule="auto"/>
        <w:ind w:left="708" w:firstLine="708"/>
        <w:jc w:val="both"/>
        <w:rPr>
          <w:rFonts w:ascii="Arial" w:hAnsi="Arial" w:cs="Arial"/>
          <w:color w:val="000000"/>
          <w:sz w:val="24"/>
          <w:szCs w:val="24"/>
        </w:rPr>
      </w:pPr>
    </w:p>
    <w:p w:rsidR="00B150A0" w:rsidRPr="00C142F7" w:rsidRDefault="00B150A0" w:rsidP="006461F2">
      <w:pPr>
        <w:spacing w:line="360" w:lineRule="auto"/>
        <w:ind w:left="708" w:firstLine="708"/>
        <w:jc w:val="both"/>
        <w:rPr>
          <w:rFonts w:ascii="Arial" w:hAnsi="Arial" w:cs="Arial"/>
          <w:color w:val="000000"/>
          <w:sz w:val="24"/>
          <w:szCs w:val="24"/>
        </w:rPr>
      </w:pPr>
    </w:p>
    <w:p w:rsidR="00B150A0" w:rsidRPr="00C142F7" w:rsidRDefault="00B150A0" w:rsidP="006461F2">
      <w:pPr>
        <w:spacing w:line="360" w:lineRule="auto"/>
        <w:ind w:left="708" w:firstLine="708"/>
        <w:jc w:val="both"/>
        <w:rPr>
          <w:rFonts w:ascii="Arial" w:hAnsi="Arial" w:cs="Arial"/>
          <w:color w:val="000000"/>
          <w:sz w:val="24"/>
          <w:szCs w:val="24"/>
        </w:rPr>
      </w:pPr>
    </w:p>
    <w:p w:rsidR="00F1286A" w:rsidRPr="00C142F7" w:rsidRDefault="00F1286A" w:rsidP="00F1286A">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6461F2" w:rsidRPr="00C142F7" w:rsidRDefault="00F1286A" w:rsidP="006461F2">
      <w:pPr>
        <w:numPr>
          <w:ilvl w:val="0"/>
          <w:numId w:val="11"/>
        </w:numPr>
        <w:suppressAutoHyphens/>
        <w:spacing w:after="0" w:line="360" w:lineRule="auto"/>
        <w:ind w:right="-1"/>
        <w:jc w:val="both"/>
        <w:rPr>
          <w:rFonts w:ascii="Arial" w:hAnsi="Arial" w:cs="Arial"/>
          <w:color w:val="000000"/>
          <w:sz w:val="24"/>
          <w:szCs w:val="24"/>
        </w:rPr>
      </w:pPr>
      <w:r w:rsidRPr="00C142F7">
        <w:rPr>
          <w:rFonts w:ascii="Arial" w:hAnsi="Arial" w:cs="Arial"/>
          <w:color w:val="000000"/>
          <w:sz w:val="24"/>
          <w:szCs w:val="24"/>
        </w:rPr>
        <w:t>Elaboración del</w:t>
      </w:r>
      <w:r w:rsidR="0017704F" w:rsidRPr="00C142F7">
        <w:rPr>
          <w:rFonts w:ascii="Arial" w:hAnsi="Arial" w:cs="Arial"/>
          <w:color w:val="000000"/>
          <w:sz w:val="24"/>
          <w:szCs w:val="24"/>
        </w:rPr>
        <w:t xml:space="preserve"> proyecto de</w:t>
      </w:r>
      <w:r w:rsidRPr="00C142F7">
        <w:rPr>
          <w:rFonts w:ascii="Arial" w:hAnsi="Arial" w:cs="Arial"/>
          <w:color w:val="000000"/>
          <w:sz w:val="24"/>
          <w:szCs w:val="24"/>
        </w:rPr>
        <w:t xml:space="preserve"> </w:t>
      </w:r>
      <w:r w:rsidR="006461F2" w:rsidRPr="00C142F7">
        <w:rPr>
          <w:rFonts w:ascii="Arial" w:hAnsi="Arial" w:cs="Arial"/>
          <w:color w:val="000000"/>
          <w:sz w:val="24"/>
          <w:szCs w:val="24"/>
        </w:rPr>
        <w:t xml:space="preserve">dictamen mediante el cual se determinaron los </w:t>
      </w:r>
      <w:r w:rsidR="006461F2" w:rsidRPr="00C142F7">
        <w:rPr>
          <w:rFonts w:ascii="Arial" w:hAnsi="Arial" w:cs="Arial"/>
          <w:color w:val="000000"/>
          <w:sz w:val="24"/>
          <w:szCs w:val="24"/>
        </w:rPr>
        <w:br/>
        <w:t>colores para la impresión de la documentación y material electoral para el proceso electoral local ordinario 2014-2015.</w:t>
      </w:r>
    </w:p>
    <w:p w:rsidR="00F1286A" w:rsidRPr="00C142F7" w:rsidRDefault="00F1286A" w:rsidP="00F1286A">
      <w:pPr>
        <w:numPr>
          <w:ilvl w:val="0"/>
          <w:numId w:val="11"/>
        </w:numPr>
        <w:suppressAutoHyphens/>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En la elaboración de convocatorias, órdenes del día, acuerdos y minutas. </w:t>
      </w:r>
    </w:p>
    <w:p w:rsidR="00F1286A" w:rsidRPr="00C142F7" w:rsidRDefault="00F1286A" w:rsidP="00F1286A">
      <w:pPr>
        <w:suppressAutoHyphens/>
        <w:spacing w:after="0" w:line="360" w:lineRule="auto"/>
        <w:ind w:left="720" w:right="-1"/>
        <w:jc w:val="both"/>
        <w:rPr>
          <w:rFonts w:ascii="Arial" w:hAnsi="Arial" w:cs="Arial"/>
          <w:color w:val="000000"/>
          <w:sz w:val="24"/>
          <w:szCs w:val="24"/>
        </w:rPr>
      </w:pPr>
    </w:p>
    <w:p w:rsidR="006461F2" w:rsidRPr="00C142F7" w:rsidRDefault="001A05B3" w:rsidP="006461F2">
      <w:pPr>
        <w:spacing w:line="360" w:lineRule="auto"/>
        <w:ind w:left="426"/>
        <w:rPr>
          <w:rFonts w:ascii="Arial" w:hAnsi="Arial" w:cs="Arial"/>
          <w:b/>
          <w:color w:val="595959"/>
          <w:sz w:val="24"/>
          <w:szCs w:val="24"/>
        </w:rPr>
      </w:pPr>
      <w:r w:rsidRPr="00C142F7">
        <w:rPr>
          <w:rFonts w:ascii="Arial" w:hAnsi="Arial" w:cs="Arial"/>
          <w:b/>
          <w:color w:val="595959"/>
          <w:sz w:val="24"/>
          <w:szCs w:val="24"/>
        </w:rPr>
        <w:t>2</w:t>
      </w:r>
      <w:r w:rsidR="00703CC0" w:rsidRPr="00C142F7">
        <w:rPr>
          <w:rFonts w:ascii="Arial" w:hAnsi="Arial" w:cs="Arial"/>
          <w:b/>
          <w:color w:val="595959"/>
          <w:sz w:val="24"/>
          <w:szCs w:val="24"/>
        </w:rPr>
        <w:t>.1.5</w:t>
      </w:r>
      <w:r w:rsidR="006461F2" w:rsidRPr="00C142F7">
        <w:rPr>
          <w:rFonts w:ascii="Arial" w:hAnsi="Arial" w:cs="Arial"/>
          <w:b/>
          <w:color w:val="595959"/>
          <w:sz w:val="24"/>
          <w:szCs w:val="24"/>
        </w:rPr>
        <w:t xml:space="preserve"> C</w:t>
      </w:r>
      <w:r w:rsidR="006461F2" w:rsidRPr="00C142F7">
        <w:rPr>
          <w:rFonts w:ascii="Arial" w:hAnsi="Arial" w:cs="Arial"/>
          <w:b/>
          <w:bCs/>
          <w:color w:val="595959"/>
          <w:sz w:val="24"/>
          <w:szCs w:val="24"/>
        </w:rPr>
        <w:t>omisión de Prerrogativas a Partidos Políticos</w:t>
      </w:r>
      <w:r w:rsidR="006461F2" w:rsidRPr="00C142F7">
        <w:rPr>
          <w:rFonts w:ascii="Arial" w:hAnsi="Arial" w:cs="Arial"/>
          <w:b/>
          <w:color w:val="595959"/>
          <w:sz w:val="24"/>
          <w:szCs w:val="24"/>
        </w:rPr>
        <w:t>.</w:t>
      </w:r>
    </w:p>
    <w:p w:rsidR="006461F2" w:rsidRPr="00C142F7" w:rsidRDefault="006461F2" w:rsidP="006461F2">
      <w:pPr>
        <w:spacing w:line="360" w:lineRule="auto"/>
        <w:jc w:val="both"/>
        <w:rPr>
          <w:rFonts w:ascii="Arial" w:hAnsi="Arial" w:cs="Arial"/>
          <w:color w:val="000000"/>
          <w:sz w:val="24"/>
          <w:szCs w:val="24"/>
        </w:rPr>
      </w:pPr>
      <w:r w:rsidRPr="00C142F7">
        <w:rPr>
          <w:rFonts w:ascii="Arial" w:hAnsi="Arial" w:cs="Arial"/>
          <w:color w:val="000000"/>
          <w:sz w:val="24"/>
          <w:szCs w:val="24"/>
        </w:rPr>
        <w:t xml:space="preserve">La Comisión de Prerrogativas a Partidos Políticos conoce de los asuntos relacionados con las prerrogativas de los partidos políticos en términos de la </w:t>
      </w:r>
      <w:r w:rsidRPr="00C142F7">
        <w:rPr>
          <w:rFonts w:ascii="Arial" w:hAnsi="Arial" w:cs="Arial"/>
          <w:color w:val="000000"/>
          <w:sz w:val="24"/>
          <w:szCs w:val="24"/>
        </w:rPr>
        <w:lastRenderedPageBreak/>
        <w:t>Constitución Política y el Código Electoral y de Participación Ciudadana, ambos del Estado de Jalisco.</w:t>
      </w:r>
    </w:p>
    <w:p w:rsidR="00383B0B" w:rsidRPr="00C142F7" w:rsidRDefault="00383B0B" w:rsidP="005763A8">
      <w:pPr>
        <w:spacing w:after="0" w:line="360" w:lineRule="auto"/>
        <w:jc w:val="both"/>
        <w:rPr>
          <w:rFonts w:ascii="Arial" w:hAnsi="Arial" w:cs="Arial"/>
          <w:b/>
          <w:color w:val="595959"/>
          <w:sz w:val="24"/>
          <w:szCs w:val="24"/>
        </w:rPr>
      </w:pPr>
      <w:r w:rsidRPr="00C142F7">
        <w:rPr>
          <w:rFonts w:ascii="Arial" w:hAnsi="Arial" w:cs="Arial"/>
          <w:b/>
          <w:color w:val="595959"/>
          <w:sz w:val="24"/>
          <w:szCs w:val="24"/>
        </w:rPr>
        <w:t>Integración</w:t>
      </w:r>
      <w:r w:rsidRPr="00C142F7">
        <w:rPr>
          <w:rStyle w:val="Refdenotaalpie"/>
          <w:rFonts w:ascii="Arial" w:hAnsi="Arial" w:cs="Arial"/>
          <w:b/>
          <w:color w:val="595959"/>
          <w:sz w:val="24"/>
          <w:szCs w:val="24"/>
        </w:rPr>
        <w:footnoteReference w:id="12"/>
      </w:r>
    </w:p>
    <w:p w:rsidR="006461F2" w:rsidRPr="00C142F7" w:rsidRDefault="006461F2" w:rsidP="005763A8">
      <w:pPr>
        <w:tabs>
          <w:tab w:val="left" w:pos="1560"/>
        </w:tabs>
        <w:autoSpaceDE w:val="0"/>
        <w:spacing w:after="0" w:line="360" w:lineRule="auto"/>
        <w:rPr>
          <w:rFonts w:ascii="Arial" w:hAnsi="Arial" w:cs="Arial"/>
          <w:color w:val="000000"/>
          <w:sz w:val="24"/>
          <w:szCs w:val="24"/>
        </w:rPr>
      </w:pPr>
      <w:r w:rsidRPr="00C142F7">
        <w:rPr>
          <w:rFonts w:ascii="Arial" w:hAnsi="Arial" w:cs="Arial"/>
          <w:color w:val="000000"/>
          <w:sz w:val="24"/>
          <w:szCs w:val="24"/>
        </w:rPr>
        <w:t>Consejero José Reynoso Núnez</w:t>
      </w:r>
      <w:r w:rsidR="00383B0B" w:rsidRPr="00C142F7">
        <w:rPr>
          <w:rStyle w:val="Refdenotaalpie"/>
          <w:rFonts w:ascii="Arial" w:hAnsi="Arial" w:cs="Arial"/>
          <w:color w:val="000000"/>
          <w:sz w:val="24"/>
        </w:rPr>
        <w:footnoteReference w:id="13"/>
      </w:r>
      <w:r w:rsidRPr="00C142F7">
        <w:rPr>
          <w:rFonts w:ascii="Arial" w:hAnsi="Arial" w:cs="Arial"/>
          <w:color w:val="000000"/>
          <w:sz w:val="24"/>
          <w:szCs w:val="24"/>
        </w:rPr>
        <w:t xml:space="preserve">; </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Consejera Ma. Virginia Gutiérrez Villalvazo; y</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Consejero Mario Alberto Ramos González.</w:t>
      </w:r>
    </w:p>
    <w:p w:rsidR="001E37E5" w:rsidRPr="00C142F7" w:rsidRDefault="001E37E5" w:rsidP="001E37E5">
      <w:pPr>
        <w:spacing w:after="0" w:line="240" w:lineRule="auto"/>
        <w:jc w:val="both"/>
        <w:rPr>
          <w:rFonts w:ascii="Arial" w:hAnsi="Arial" w:cs="Arial"/>
          <w:color w:val="000000"/>
          <w:sz w:val="24"/>
          <w:szCs w:val="24"/>
        </w:rPr>
      </w:pPr>
    </w:p>
    <w:p w:rsidR="001E37E5" w:rsidRPr="00C142F7" w:rsidRDefault="001E37E5" w:rsidP="001E37E5">
      <w:pPr>
        <w:spacing w:after="0" w:line="240" w:lineRule="auto"/>
        <w:jc w:val="both"/>
        <w:rPr>
          <w:rFonts w:ascii="Arial" w:hAnsi="Arial" w:cs="Arial"/>
          <w:color w:val="404040"/>
          <w:sz w:val="24"/>
          <w:szCs w:val="24"/>
        </w:rP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383B0B" w:rsidRPr="00C142F7" w:rsidRDefault="00383B0B" w:rsidP="00C142F7">
            <w:pPr>
              <w:spacing w:after="0" w:line="360" w:lineRule="auto"/>
              <w:jc w:val="both"/>
              <w:rPr>
                <w:rFonts w:ascii="Arial" w:eastAsia="Times New Roman" w:hAnsi="Arial" w:cs="Arial"/>
                <w:b/>
                <w:color w:val="404040"/>
                <w:sz w:val="20"/>
                <w:szCs w:val="20"/>
              </w:rPr>
            </w:pPr>
            <w:r w:rsidRPr="00C142F7">
              <w:rPr>
                <w:rFonts w:ascii="Arial" w:eastAsia="Times New Roman" w:hAnsi="Arial" w:cs="Arial"/>
                <w:b/>
                <w:color w:val="404040"/>
                <w:sz w:val="20"/>
                <w:szCs w:val="20"/>
              </w:rPr>
              <w:t>Resultados</w:t>
            </w:r>
          </w:p>
        </w:tc>
        <w:tc>
          <w:tcPr>
            <w:tcW w:w="1559" w:type="dxa"/>
            <w:tcBorders>
              <w:bottom w:val="single" w:sz="24" w:space="0" w:color="8064A2"/>
              <w:right w:val="nil"/>
            </w:tcBorders>
            <w:shd w:val="clear" w:color="auto" w:fill="FFFFFF"/>
          </w:tcPr>
          <w:p w:rsidR="00383B0B" w:rsidRPr="00C142F7" w:rsidRDefault="00383B0B" w:rsidP="00C142F7">
            <w:pPr>
              <w:spacing w:after="0" w:line="360" w:lineRule="auto"/>
              <w:jc w:val="both"/>
              <w:rPr>
                <w:rFonts w:ascii="Arial" w:eastAsia="Times New Roman" w:hAnsi="Arial" w:cs="Arial"/>
                <w:b/>
                <w:color w:val="404040"/>
                <w:sz w:val="20"/>
                <w:szCs w:val="20"/>
              </w:rPr>
            </w:pPr>
            <w:r w:rsidRPr="00C142F7">
              <w:rPr>
                <w:rFonts w:ascii="Arial" w:eastAsia="Times New Roman" w:hAnsi="Arial" w:cs="Arial"/>
                <w:b/>
                <w:color w:val="40404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383B0B" w:rsidRPr="00C142F7" w:rsidRDefault="00383B0B"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07</w:t>
            </w:r>
          </w:p>
          <w:p w:rsidR="00383B0B" w:rsidRPr="00C142F7" w:rsidRDefault="005F5F6F"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00</w:t>
            </w:r>
          </w:p>
          <w:p w:rsidR="00383B0B" w:rsidRPr="00C142F7" w:rsidRDefault="00383B0B"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07</w:t>
            </w:r>
          </w:p>
        </w:tc>
      </w:tr>
    </w:tbl>
    <w:p w:rsidR="00383B0B" w:rsidRPr="00C142F7" w:rsidRDefault="00383B0B" w:rsidP="006461F2">
      <w:pPr>
        <w:spacing w:line="360" w:lineRule="auto"/>
        <w:ind w:left="708" w:firstLine="708"/>
        <w:jc w:val="both"/>
        <w:rPr>
          <w:rFonts w:ascii="Arial" w:hAnsi="Arial" w:cs="Arial"/>
          <w:color w:val="000000"/>
          <w:sz w:val="24"/>
          <w:szCs w:val="24"/>
        </w:rPr>
      </w:pP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383B0B" w:rsidRPr="00C142F7" w:rsidRDefault="00383B0B" w:rsidP="00C142F7">
            <w:pPr>
              <w:spacing w:after="0" w:line="360" w:lineRule="auto"/>
              <w:jc w:val="both"/>
              <w:rPr>
                <w:rFonts w:ascii="Arial" w:eastAsia="Times New Roman" w:hAnsi="Arial" w:cs="Arial"/>
                <w:b/>
                <w:color w:val="000000"/>
                <w:sz w:val="20"/>
                <w:szCs w:val="24"/>
              </w:rPr>
            </w:pPr>
            <w:r w:rsidRPr="00C142F7">
              <w:rPr>
                <w:rFonts w:ascii="Arial" w:eastAsia="Times New Roman" w:hAnsi="Arial" w:cs="Arial"/>
                <w:b/>
                <w:color w:val="404040"/>
                <w:sz w:val="20"/>
                <w:szCs w:val="24"/>
              </w:rPr>
              <w:t>Comisión de Prerrogativas a Partidos Políticos</w:t>
            </w:r>
          </w:p>
        </w:tc>
      </w:tr>
      <w:tr w:rsidR="00195B83" w:rsidRPr="00C142F7" w:rsidTr="00C142F7">
        <w:tc>
          <w:tcPr>
            <w:tcW w:w="3388" w:type="dxa"/>
            <w:tcBorders>
              <w:top w:val="nil"/>
              <w:bottom w:val="nil"/>
              <w:right w:val="single" w:sz="8" w:space="0" w:color="8064A2"/>
            </w:tcBorders>
            <w:shd w:val="clear" w:color="auto" w:fill="FFFFFF"/>
          </w:tcPr>
          <w:p w:rsidR="00383B0B" w:rsidRPr="00C142F7" w:rsidRDefault="00383B0B"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Acuerdos</w:t>
            </w:r>
          </w:p>
          <w:p w:rsidR="00383B0B" w:rsidRPr="00C142F7" w:rsidRDefault="00383B0B"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Dictámenes</w:t>
            </w:r>
          </w:p>
          <w:p w:rsidR="00383B0B" w:rsidRPr="00C142F7" w:rsidRDefault="00383B0B"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Informes</w:t>
            </w:r>
          </w:p>
        </w:tc>
        <w:tc>
          <w:tcPr>
            <w:tcW w:w="1431" w:type="dxa"/>
            <w:tcBorders>
              <w:top w:val="nil"/>
              <w:left w:val="nil"/>
              <w:bottom w:val="nil"/>
            </w:tcBorders>
            <w:shd w:val="clear" w:color="auto" w:fill="DFD8E8"/>
          </w:tcPr>
          <w:p w:rsidR="00383B0B" w:rsidRPr="00C142F7" w:rsidRDefault="004C79F3"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03</w:t>
            </w:r>
          </w:p>
          <w:p w:rsidR="00383B0B" w:rsidRPr="00C142F7" w:rsidRDefault="00383B0B"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w:t>
            </w:r>
            <w:r w:rsidR="004C79F3" w:rsidRPr="00C142F7">
              <w:rPr>
                <w:rFonts w:ascii="Arial" w:eastAsia="Times New Roman" w:hAnsi="Arial" w:cs="Arial"/>
                <w:color w:val="000000"/>
                <w:sz w:val="20"/>
                <w:szCs w:val="24"/>
              </w:rPr>
              <w:t>2</w:t>
            </w:r>
          </w:p>
          <w:p w:rsidR="00383B0B" w:rsidRPr="00C142F7" w:rsidRDefault="00383B0B"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04</w:t>
            </w:r>
          </w:p>
        </w:tc>
      </w:tr>
    </w:tbl>
    <w:p w:rsidR="00383B0B" w:rsidRPr="00C142F7" w:rsidRDefault="00383B0B" w:rsidP="006461F2">
      <w:pPr>
        <w:spacing w:line="360" w:lineRule="auto"/>
        <w:ind w:left="708" w:firstLine="708"/>
        <w:jc w:val="both"/>
        <w:rPr>
          <w:rFonts w:ascii="Arial" w:hAnsi="Arial" w:cs="Arial"/>
          <w:color w:val="000000"/>
          <w:sz w:val="24"/>
          <w:szCs w:val="24"/>
        </w:rPr>
      </w:pPr>
    </w:p>
    <w:p w:rsidR="00383B0B" w:rsidRPr="00C142F7" w:rsidRDefault="00383B0B" w:rsidP="006461F2">
      <w:pPr>
        <w:spacing w:line="360" w:lineRule="auto"/>
        <w:ind w:left="708" w:firstLine="708"/>
        <w:jc w:val="both"/>
        <w:rPr>
          <w:rFonts w:ascii="Arial" w:hAnsi="Arial" w:cs="Arial"/>
          <w:color w:val="000000"/>
          <w:sz w:val="24"/>
          <w:szCs w:val="24"/>
        </w:rPr>
      </w:pPr>
    </w:p>
    <w:p w:rsidR="00F1286A" w:rsidRPr="00C142F7" w:rsidRDefault="00F1286A" w:rsidP="006461F2">
      <w:pPr>
        <w:spacing w:line="360" w:lineRule="auto"/>
        <w:ind w:left="708" w:firstLine="708"/>
        <w:jc w:val="both"/>
        <w:rPr>
          <w:rFonts w:ascii="Arial" w:hAnsi="Arial" w:cs="Arial"/>
          <w:color w:val="000000"/>
          <w:sz w:val="24"/>
          <w:szCs w:val="24"/>
        </w:rPr>
      </w:pPr>
    </w:p>
    <w:p w:rsidR="00F1286A" w:rsidRPr="00C142F7" w:rsidRDefault="00F1286A" w:rsidP="00F1286A">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901F4E" w:rsidRPr="00C142F7" w:rsidRDefault="00C00DE7" w:rsidP="00C00DE7">
      <w:pPr>
        <w:pStyle w:val="Prrafodelista"/>
        <w:numPr>
          <w:ilvl w:val="0"/>
          <w:numId w:val="4"/>
        </w:numPr>
        <w:spacing w:line="360" w:lineRule="auto"/>
        <w:jc w:val="both"/>
        <w:rPr>
          <w:rFonts w:ascii="Arial" w:hAnsi="Arial" w:cs="Arial"/>
          <w:color w:val="000000"/>
        </w:rPr>
      </w:pPr>
      <w:r w:rsidRPr="00C142F7">
        <w:rPr>
          <w:rFonts w:ascii="Arial" w:hAnsi="Arial" w:cs="Arial"/>
          <w:color w:val="000000"/>
        </w:rPr>
        <w:t xml:space="preserve"> </w:t>
      </w:r>
      <w:r w:rsidR="00901F4E" w:rsidRPr="00C142F7">
        <w:rPr>
          <w:rFonts w:ascii="Arial" w:hAnsi="Arial" w:cs="Arial"/>
          <w:color w:val="000000"/>
        </w:rPr>
        <w:t xml:space="preserve">En la elaboración de convocatorias, órdenes del día, acuerdos y minutas. </w:t>
      </w:r>
    </w:p>
    <w:p w:rsidR="006461F2" w:rsidRPr="00C142F7" w:rsidRDefault="00B55CF9" w:rsidP="00901F4E">
      <w:pPr>
        <w:pStyle w:val="Default"/>
        <w:numPr>
          <w:ilvl w:val="0"/>
          <w:numId w:val="4"/>
        </w:numPr>
        <w:spacing w:line="360" w:lineRule="auto"/>
        <w:jc w:val="both"/>
      </w:pPr>
      <w:r w:rsidRPr="00C142F7">
        <w:rPr>
          <w:bCs/>
          <w:lang w:val="es-MX"/>
        </w:rPr>
        <w:lastRenderedPageBreak/>
        <w:t>E</w:t>
      </w:r>
      <w:r w:rsidR="00F1286A" w:rsidRPr="00C142F7">
        <w:rPr>
          <w:bCs/>
          <w:lang w:val="es-MX"/>
        </w:rPr>
        <w:t xml:space="preserve">laboración </w:t>
      </w:r>
      <w:r w:rsidR="006461F2" w:rsidRPr="00C142F7">
        <w:rPr>
          <w:bCs/>
        </w:rPr>
        <w:t xml:space="preserve">del </w:t>
      </w:r>
      <w:r w:rsidR="00F1286A" w:rsidRPr="00C142F7">
        <w:rPr>
          <w:bCs/>
        </w:rPr>
        <w:t xml:space="preserve">proyecto de </w:t>
      </w:r>
      <w:r w:rsidR="006461F2" w:rsidRPr="00C142F7">
        <w:rPr>
          <w:bCs/>
        </w:rPr>
        <w:t>dictamen mediante el cual se propone la unidad de medida para la transmisión de mensajes de los partidos políticos y candidatos independientes, en su caso durante el periodo de precampañas, intercampañas y campañas electorales para el proceso electoral local ordinario 2014-2015.</w:t>
      </w:r>
    </w:p>
    <w:p w:rsidR="006461F2" w:rsidRPr="00C142F7" w:rsidRDefault="00B55CF9" w:rsidP="00901F4E">
      <w:pPr>
        <w:pStyle w:val="Default"/>
        <w:numPr>
          <w:ilvl w:val="0"/>
          <w:numId w:val="4"/>
        </w:numPr>
        <w:spacing w:line="360" w:lineRule="auto"/>
        <w:jc w:val="both"/>
      </w:pPr>
      <w:r w:rsidRPr="00C142F7">
        <w:rPr>
          <w:bCs/>
          <w:lang w:val="es-MX"/>
        </w:rPr>
        <w:t>E</w:t>
      </w:r>
      <w:r w:rsidR="00F1286A" w:rsidRPr="00C142F7">
        <w:rPr>
          <w:bCs/>
          <w:lang w:val="es-MX"/>
        </w:rPr>
        <w:t xml:space="preserve">laboración </w:t>
      </w:r>
      <w:r w:rsidR="00F1286A" w:rsidRPr="00C142F7">
        <w:rPr>
          <w:bCs/>
        </w:rPr>
        <w:t xml:space="preserve">del proyecto de </w:t>
      </w:r>
      <w:r w:rsidR="006461F2" w:rsidRPr="00C142F7">
        <w:rPr>
          <w:bCs/>
        </w:rPr>
        <w:t>dictamen por el que se propuso la asignación de los mensajes entre los partidos políticos y candidatos independientes, en su caso, durante el periodo de precampañas, intercampañas y campañas electorales para el proceso electoral local ordinario 2014-2015.</w:t>
      </w:r>
      <w:r w:rsidR="006461F2" w:rsidRPr="00C142F7">
        <w:t xml:space="preserve"> </w:t>
      </w:r>
    </w:p>
    <w:p w:rsidR="006461F2" w:rsidRPr="00C142F7" w:rsidRDefault="00B55CF9" w:rsidP="00582232">
      <w:pPr>
        <w:pStyle w:val="Default"/>
        <w:numPr>
          <w:ilvl w:val="0"/>
          <w:numId w:val="4"/>
        </w:numPr>
        <w:spacing w:line="360" w:lineRule="auto"/>
        <w:jc w:val="both"/>
      </w:pPr>
      <w:r w:rsidRPr="00C142F7">
        <w:rPr>
          <w:bCs/>
        </w:rPr>
        <w:t>E</w:t>
      </w:r>
      <w:r w:rsidR="00901F4E" w:rsidRPr="00C142F7">
        <w:rPr>
          <w:bCs/>
        </w:rPr>
        <w:t xml:space="preserve">laboración del proyecto de </w:t>
      </w:r>
      <w:r w:rsidR="006461F2" w:rsidRPr="00C142F7">
        <w:rPr>
          <w:bCs/>
        </w:rPr>
        <w:t xml:space="preserve">dictamen por el que se distribuye el monto de </w:t>
      </w:r>
      <w:r w:rsidR="006461F2" w:rsidRPr="00C142F7">
        <w:t>financiamiento público estatal a los partidos políticos con derecho a ello y a candidatos independientes para el ejercicio 2015.</w:t>
      </w:r>
    </w:p>
    <w:p w:rsidR="006461F2" w:rsidRPr="00C142F7" w:rsidRDefault="006461F2" w:rsidP="006461F2">
      <w:pPr>
        <w:pStyle w:val="Prrafodelista"/>
        <w:spacing w:line="360" w:lineRule="auto"/>
        <w:rPr>
          <w:rFonts w:ascii="Arial" w:hAnsi="Arial" w:cs="Arial"/>
          <w:color w:val="000000"/>
        </w:rPr>
      </w:pPr>
    </w:p>
    <w:p w:rsidR="006461F2" w:rsidRPr="00C142F7" w:rsidRDefault="001A05B3" w:rsidP="006461F2">
      <w:pPr>
        <w:spacing w:line="360" w:lineRule="auto"/>
        <w:ind w:left="851" w:hanging="425"/>
        <w:jc w:val="both"/>
        <w:rPr>
          <w:rFonts w:ascii="Arial" w:hAnsi="Arial" w:cs="Arial"/>
          <w:b/>
          <w:color w:val="595959"/>
          <w:sz w:val="24"/>
          <w:szCs w:val="24"/>
        </w:rPr>
      </w:pPr>
      <w:r w:rsidRPr="00C142F7">
        <w:rPr>
          <w:rFonts w:ascii="Arial" w:hAnsi="Arial" w:cs="Arial"/>
          <w:b/>
          <w:color w:val="595959"/>
          <w:sz w:val="24"/>
          <w:szCs w:val="24"/>
        </w:rPr>
        <w:t>2</w:t>
      </w:r>
      <w:r w:rsidR="00703CC0" w:rsidRPr="00C142F7">
        <w:rPr>
          <w:rFonts w:ascii="Arial" w:hAnsi="Arial" w:cs="Arial"/>
          <w:b/>
          <w:color w:val="595959"/>
          <w:sz w:val="24"/>
          <w:szCs w:val="24"/>
        </w:rPr>
        <w:t>.1.6</w:t>
      </w:r>
      <w:r w:rsidR="006461F2" w:rsidRPr="00C142F7">
        <w:rPr>
          <w:rFonts w:ascii="Arial" w:hAnsi="Arial" w:cs="Arial"/>
          <w:b/>
          <w:color w:val="595959"/>
          <w:sz w:val="24"/>
          <w:szCs w:val="24"/>
        </w:rPr>
        <w:t xml:space="preserve"> Comisión de Participación Ciudadana.</w:t>
      </w:r>
    </w:p>
    <w:p w:rsidR="006461F2" w:rsidRPr="00C142F7" w:rsidRDefault="006461F2" w:rsidP="006461F2">
      <w:pPr>
        <w:spacing w:line="360" w:lineRule="auto"/>
        <w:jc w:val="both"/>
        <w:rPr>
          <w:rFonts w:ascii="Arial" w:hAnsi="Arial" w:cs="Arial"/>
          <w:color w:val="000000"/>
          <w:sz w:val="24"/>
          <w:szCs w:val="24"/>
        </w:rPr>
      </w:pPr>
      <w:r w:rsidRPr="00C142F7">
        <w:rPr>
          <w:rFonts w:ascii="Arial" w:hAnsi="Arial" w:cs="Arial"/>
          <w:color w:val="000000"/>
          <w:sz w:val="24"/>
          <w:szCs w:val="24"/>
        </w:rPr>
        <w:t>Las atribuciones de la Comisión de Participación Ciudadana se relacionan intrínsecamente con los instrumentos de Participación Ciudadana instituidos en el CEPCEJ, la iniciativa popular, el plebiscito y el referéndum, a través de los cuales los ciudadanos se agrupan e intervienen en la vida política del Estado, asimismo tiene atribuciones de instaurar el procedimiento de registro y perdida de registro de agrupaciones políticas estatales.</w:t>
      </w:r>
    </w:p>
    <w:p w:rsidR="00383B0B" w:rsidRPr="00C142F7" w:rsidRDefault="00383B0B" w:rsidP="005763A8">
      <w:pPr>
        <w:spacing w:after="0" w:line="360" w:lineRule="auto"/>
        <w:jc w:val="both"/>
        <w:rPr>
          <w:rFonts w:ascii="Arial" w:hAnsi="Arial" w:cs="Arial"/>
          <w:b/>
          <w:color w:val="595959"/>
          <w:sz w:val="24"/>
          <w:szCs w:val="24"/>
        </w:rPr>
      </w:pPr>
      <w:r w:rsidRPr="00C142F7">
        <w:rPr>
          <w:rFonts w:ascii="Arial" w:hAnsi="Arial" w:cs="Arial"/>
          <w:b/>
          <w:color w:val="595959"/>
          <w:sz w:val="24"/>
          <w:szCs w:val="24"/>
        </w:rPr>
        <w:t>Integración</w:t>
      </w:r>
      <w:r w:rsidRPr="00C142F7">
        <w:rPr>
          <w:rStyle w:val="Refdenotaalpie"/>
          <w:rFonts w:ascii="Arial" w:hAnsi="Arial" w:cs="Arial"/>
          <w:b/>
          <w:color w:val="595959"/>
          <w:sz w:val="24"/>
          <w:szCs w:val="24"/>
        </w:rPr>
        <w:footnoteReference w:id="14"/>
      </w:r>
    </w:p>
    <w:p w:rsidR="006461F2" w:rsidRPr="00C142F7" w:rsidRDefault="006461F2" w:rsidP="005763A8">
      <w:pPr>
        <w:tabs>
          <w:tab w:val="left" w:pos="1560"/>
        </w:tabs>
        <w:autoSpaceDE w:val="0"/>
        <w:spacing w:after="0" w:line="360" w:lineRule="auto"/>
        <w:rPr>
          <w:rFonts w:ascii="Arial" w:hAnsi="Arial" w:cs="Arial"/>
          <w:color w:val="000000"/>
          <w:sz w:val="24"/>
          <w:szCs w:val="24"/>
        </w:rPr>
      </w:pPr>
      <w:r w:rsidRPr="00C142F7">
        <w:rPr>
          <w:rFonts w:ascii="Arial" w:hAnsi="Arial" w:cs="Arial"/>
          <w:color w:val="000000"/>
          <w:sz w:val="24"/>
          <w:szCs w:val="24"/>
        </w:rPr>
        <w:t>Consejero Mario Alberto Ramos González</w:t>
      </w:r>
      <w:r w:rsidR="00383B0B" w:rsidRPr="00C142F7">
        <w:rPr>
          <w:rStyle w:val="Refdenotaalpie"/>
          <w:rFonts w:ascii="Arial" w:hAnsi="Arial" w:cs="Arial"/>
          <w:color w:val="000000"/>
          <w:sz w:val="24"/>
        </w:rPr>
        <w:footnoteReference w:id="15"/>
      </w:r>
      <w:r w:rsidRPr="00C142F7">
        <w:rPr>
          <w:rFonts w:ascii="Arial" w:hAnsi="Arial" w:cs="Arial"/>
          <w:color w:val="000000"/>
          <w:sz w:val="24"/>
          <w:szCs w:val="24"/>
        </w:rPr>
        <w:t xml:space="preserve">;  </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lastRenderedPageBreak/>
        <w:t>Consejera Sayani Mozka Estrada; y</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Consejera Griselda Beatriz Rangel Juárez.</w:t>
      </w:r>
    </w:p>
    <w:p w:rsidR="001E37E5" w:rsidRPr="00C142F7" w:rsidRDefault="001E37E5" w:rsidP="001E37E5">
      <w:pPr>
        <w:spacing w:after="0" w:line="240" w:lineRule="auto"/>
        <w:jc w:val="both"/>
        <w:rPr>
          <w:rFonts w:ascii="Arial" w:hAnsi="Arial" w:cs="Arial"/>
          <w:color w:val="000000"/>
          <w:sz w:val="24"/>
          <w:szCs w:val="24"/>
        </w:rP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383B0B" w:rsidRPr="00C142F7" w:rsidRDefault="00383B0B"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404040"/>
                <w:sz w:val="20"/>
                <w:szCs w:val="20"/>
              </w:rPr>
              <w:t>Resultados</w:t>
            </w:r>
          </w:p>
        </w:tc>
        <w:tc>
          <w:tcPr>
            <w:tcW w:w="1559" w:type="dxa"/>
            <w:tcBorders>
              <w:bottom w:val="single" w:sz="24" w:space="0" w:color="8064A2"/>
              <w:right w:val="nil"/>
            </w:tcBorders>
            <w:shd w:val="clear" w:color="auto" w:fill="FFFFFF"/>
          </w:tcPr>
          <w:p w:rsidR="00383B0B" w:rsidRPr="00C142F7" w:rsidRDefault="00383B0B"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383B0B" w:rsidRPr="00C142F7" w:rsidRDefault="000C5C22"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01</w:t>
            </w:r>
          </w:p>
          <w:p w:rsidR="00383B0B" w:rsidRPr="00C142F7" w:rsidRDefault="000C5C22"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00</w:t>
            </w:r>
          </w:p>
          <w:p w:rsidR="00383B0B" w:rsidRPr="00C142F7" w:rsidRDefault="000C5C22"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01</w:t>
            </w:r>
          </w:p>
        </w:tc>
      </w:tr>
    </w:tbl>
    <w:p w:rsidR="00383B0B" w:rsidRPr="00C142F7" w:rsidRDefault="00383B0B" w:rsidP="00383B0B">
      <w:pPr>
        <w:spacing w:line="360" w:lineRule="auto"/>
        <w:jc w:val="both"/>
        <w:rPr>
          <w:rFonts w:ascii="Arial" w:hAnsi="Arial" w:cs="Arial"/>
          <w:color w:val="000000"/>
          <w:sz w:val="24"/>
          <w:szCs w:val="24"/>
        </w:rPr>
      </w:pP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383B0B" w:rsidRPr="00C142F7" w:rsidRDefault="00383B0B" w:rsidP="00C142F7">
            <w:pPr>
              <w:spacing w:after="0" w:line="360" w:lineRule="auto"/>
              <w:jc w:val="both"/>
              <w:rPr>
                <w:rFonts w:ascii="Arial" w:eastAsia="Times New Roman" w:hAnsi="Arial" w:cs="Arial"/>
                <w:b/>
                <w:color w:val="000000"/>
                <w:sz w:val="20"/>
                <w:szCs w:val="24"/>
              </w:rPr>
            </w:pPr>
            <w:r w:rsidRPr="00C142F7">
              <w:rPr>
                <w:rFonts w:ascii="Arial" w:eastAsia="Times New Roman" w:hAnsi="Arial" w:cs="Arial"/>
                <w:b/>
                <w:color w:val="404040"/>
                <w:sz w:val="20"/>
                <w:szCs w:val="24"/>
              </w:rPr>
              <w:t>Comisión de Participación Ciudadana</w:t>
            </w:r>
          </w:p>
        </w:tc>
      </w:tr>
      <w:tr w:rsidR="00195B83" w:rsidRPr="00C142F7" w:rsidTr="00C142F7">
        <w:tc>
          <w:tcPr>
            <w:tcW w:w="3388" w:type="dxa"/>
            <w:tcBorders>
              <w:top w:val="nil"/>
              <w:bottom w:val="nil"/>
              <w:right w:val="single" w:sz="8" w:space="0" w:color="8064A2"/>
            </w:tcBorders>
            <w:shd w:val="clear" w:color="auto" w:fill="FFFFFF"/>
          </w:tcPr>
          <w:p w:rsidR="00383B0B" w:rsidRPr="00C142F7" w:rsidRDefault="00383B0B"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Informes</w:t>
            </w:r>
          </w:p>
        </w:tc>
        <w:tc>
          <w:tcPr>
            <w:tcW w:w="1431" w:type="dxa"/>
            <w:tcBorders>
              <w:top w:val="nil"/>
              <w:left w:val="nil"/>
              <w:bottom w:val="nil"/>
            </w:tcBorders>
            <w:shd w:val="clear" w:color="auto" w:fill="DFD8E8"/>
          </w:tcPr>
          <w:p w:rsidR="00383B0B" w:rsidRPr="00C142F7" w:rsidRDefault="000C5C22"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01</w:t>
            </w:r>
          </w:p>
        </w:tc>
      </w:tr>
    </w:tbl>
    <w:p w:rsidR="00383B0B" w:rsidRPr="00C142F7" w:rsidRDefault="00383B0B" w:rsidP="00383B0B">
      <w:pPr>
        <w:spacing w:line="360" w:lineRule="auto"/>
        <w:jc w:val="both"/>
        <w:rPr>
          <w:rFonts w:ascii="Arial" w:hAnsi="Arial" w:cs="Arial"/>
          <w:color w:val="000000"/>
          <w:sz w:val="24"/>
          <w:szCs w:val="24"/>
        </w:rPr>
      </w:pPr>
    </w:p>
    <w:p w:rsidR="00383B0B" w:rsidRPr="00C142F7" w:rsidRDefault="00383B0B" w:rsidP="00383B0B">
      <w:pPr>
        <w:spacing w:line="360" w:lineRule="auto"/>
        <w:jc w:val="both"/>
        <w:rPr>
          <w:rFonts w:ascii="Arial" w:hAnsi="Arial" w:cs="Arial"/>
          <w:color w:val="000000"/>
          <w:sz w:val="24"/>
          <w:szCs w:val="24"/>
        </w:rPr>
      </w:pPr>
    </w:p>
    <w:p w:rsidR="00A82173" w:rsidRPr="00C142F7" w:rsidRDefault="00A82173" w:rsidP="00582232">
      <w:pPr>
        <w:spacing w:line="360" w:lineRule="auto"/>
        <w:jc w:val="both"/>
        <w:rPr>
          <w:rFonts w:ascii="Arial" w:hAnsi="Arial" w:cs="Arial"/>
          <w:b/>
          <w:color w:val="595959"/>
          <w:sz w:val="10"/>
          <w:szCs w:val="10"/>
        </w:rPr>
      </w:pPr>
    </w:p>
    <w:p w:rsidR="00582232" w:rsidRPr="00C142F7" w:rsidRDefault="00582232" w:rsidP="00582232">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582232" w:rsidRPr="00C142F7" w:rsidRDefault="00582232" w:rsidP="00582232">
      <w:pPr>
        <w:pStyle w:val="Prrafodelista"/>
        <w:numPr>
          <w:ilvl w:val="0"/>
          <w:numId w:val="5"/>
        </w:numPr>
        <w:spacing w:line="360" w:lineRule="auto"/>
        <w:ind w:left="1418" w:hanging="709"/>
        <w:jc w:val="both"/>
        <w:rPr>
          <w:rFonts w:ascii="Arial" w:hAnsi="Arial" w:cs="Arial"/>
          <w:color w:val="000000"/>
        </w:rPr>
      </w:pPr>
      <w:r w:rsidRPr="00C142F7">
        <w:rPr>
          <w:rFonts w:ascii="Arial" w:hAnsi="Arial" w:cs="Arial"/>
          <w:color w:val="000000"/>
        </w:rPr>
        <w:t>En la elaboración de convocatorias, órdenes del día, acuerdos</w:t>
      </w:r>
      <w:r w:rsidR="008A6D3D" w:rsidRPr="00C142F7">
        <w:rPr>
          <w:rFonts w:ascii="Arial" w:hAnsi="Arial" w:cs="Arial"/>
          <w:color w:val="000000"/>
        </w:rPr>
        <w:t>, dictámenes</w:t>
      </w:r>
      <w:r w:rsidRPr="00C142F7">
        <w:rPr>
          <w:rFonts w:ascii="Arial" w:hAnsi="Arial" w:cs="Arial"/>
          <w:color w:val="000000"/>
        </w:rPr>
        <w:t xml:space="preserve"> y minutas. </w:t>
      </w:r>
    </w:p>
    <w:p w:rsidR="006461F2" w:rsidRPr="00C142F7" w:rsidRDefault="00354F3F" w:rsidP="006461F2">
      <w:pPr>
        <w:numPr>
          <w:ilvl w:val="0"/>
          <w:numId w:val="5"/>
        </w:numPr>
        <w:suppressAutoHyphens/>
        <w:spacing w:after="0" w:line="360" w:lineRule="auto"/>
        <w:ind w:left="1418" w:right="-1" w:hanging="709"/>
        <w:jc w:val="both"/>
        <w:rPr>
          <w:rFonts w:ascii="Arial" w:hAnsi="Arial" w:cs="Arial"/>
          <w:bCs/>
          <w:color w:val="000000"/>
          <w:sz w:val="24"/>
          <w:szCs w:val="24"/>
        </w:rPr>
      </w:pPr>
      <w:r w:rsidRPr="00C142F7">
        <w:rPr>
          <w:rFonts w:ascii="Arial" w:hAnsi="Arial" w:cs="Arial"/>
          <w:color w:val="000000"/>
          <w:sz w:val="24"/>
          <w:szCs w:val="24"/>
        </w:rPr>
        <w:t>En el desahogo</w:t>
      </w:r>
      <w:r w:rsidR="006461F2" w:rsidRPr="00C142F7">
        <w:rPr>
          <w:rFonts w:ascii="Arial" w:hAnsi="Arial" w:cs="Arial"/>
          <w:color w:val="000000"/>
          <w:sz w:val="24"/>
          <w:szCs w:val="24"/>
        </w:rPr>
        <w:t xml:space="preserve"> </w:t>
      </w:r>
      <w:r w:rsidRPr="00C142F7">
        <w:rPr>
          <w:rFonts w:ascii="Arial" w:hAnsi="Arial" w:cs="Arial"/>
          <w:color w:val="000000"/>
          <w:sz w:val="24"/>
          <w:szCs w:val="24"/>
        </w:rPr>
        <w:t>d</w:t>
      </w:r>
      <w:r w:rsidR="006461F2" w:rsidRPr="00C142F7">
        <w:rPr>
          <w:rFonts w:ascii="Arial" w:hAnsi="Arial" w:cs="Arial"/>
          <w:color w:val="000000"/>
          <w:sz w:val="24"/>
          <w:szCs w:val="24"/>
        </w:rPr>
        <w:t xml:space="preserve">el procedimiento de perdida de registro de agrupación política estatal conforme a lo dispuesto por los artículos </w:t>
      </w:r>
      <w:r w:rsidR="006461F2" w:rsidRPr="00C142F7">
        <w:rPr>
          <w:rFonts w:ascii="Arial" w:hAnsi="Arial" w:cs="Arial"/>
          <w:bCs/>
          <w:color w:val="000000"/>
          <w:sz w:val="24"/>
          <w:szCs w:val="24"/>
        </w:rPr>
        <w:t xml:space="preserve">65, párrafo 1, fracción III y IV del Código Electoral de la entidad y </w:t>
      </w:r>
      <w:r w:rsidR="006461F2" w:rsidRPr="00C142F7">
        <w:rPr>
          <w:rFonts w:ascii="Arial" w:hAnsi="Arial" w:cs="Arial"/>
          <w:color w:val="000000"/>
          <w:sz w:val="24"/>
          <w:szCs w:val="24"/>
        </w:rPr>
        <w:t>12 del Reglamento de Agrupaciones Políticas del organismo electoral.</w:t>
      </w:r>
    </w:p>
    <w:p w:rsidR="001A05B3" w:rsidRPr="00C142F7" w:rsidRDefault="001A05B3" w:rsidP="001A05B3">
      <w:pPr>
        <w:suppressAutoHyphens/>
        <w:spacing w:after="0" w:line="360" w:lineRule="auto"/>
        <w:ind w:left="1418" w:right="-1"/>
        <w:jc w:val="both"/>
        <w:rPr>
          <w:rFonts w:ascii="Arial" w:hAnsi="Arial" w:cs="Arial"/>
          <w:bCs/>
          <w:color w:val="000000"/>
          <w:sz w:val="10"/>
          <w:szCs w:val="10"/>
        </w:rPr>
      </w:pPr>
    </w:p>
    <w:p w:rsidR="00A82173" w:rsidRPr="00C142F7" w:rsidRDefault="00A82173" w:rsidP="001A05B3">
      <w:pPr>
        <w:suppressAutoHyphens/>
        <w:spacing w:after="0" w:line="360" w:lineRule="auto"/>
        <w:ind w:left="1418" w:right="-1"/>
        <w:jc w:val="both"/>
        <w:rPr>
          <w:rFonts w:ascii="Arial" w:hAnsi="Arial" w:cs="Arial"/>
          <w:bCs/>
          <w:color w:val="000000"/>
          <w:sz w:val="10"/>
          <w:szCs w:val="10"/>
        </w:rPr>
      </w:pPr>
    </w:p>
    <w:p w:rsidR="006461F2" w:rsidRPr="00C142F7" w:rsidRDefault="001A05B3" w:rsidP="006461F2">
      <w:pPr>
        <w:spacing w:line="360" w:lineRule="auto"/>
        <w:ind w:left="851" w:hanging="425"/>
        <w:jc w:val="both"/>
        <w:rPr>
          <w:rFonts w:ascii="Arial" w:hAnsi="Arial" w:cs="Arial"/>
          <w:b/>
          <w:color w:val="595959"/>
          <w:sz w:val="24"/>
          <w:szCs w:val="24"/>
        </w:rPr>
      </w:pPr>
      <w:r w:rsidRPr="00C142F7">
        <w:rPr>
          <w:rFonts w:ascii="Arial" w:hAnsi="Arial" w:cs="Arial"/>
          <w:b/>
          <w:color w:val="595959"/>
          <w:sz w:val="24"/>
          <w:szCs w:val="24"/>
        </w:rPr>
        <w:t>2</w:t>
      </w:r>
      <w:r w:rsidR="00703CC0" w:rsidRPr="00C142F7">
        <w:rPr>
          <w:rFonts w:ascii="Arial" w:hAnsi="Arial" w:cs="Arial"/>
          <w:b/>
          <w:color w:val="595959"/>
          <w:sz w:val="24"/>
          <w:szCs w:val="24"/>
        </w:rPr>
        <w:t>.1.</w:t>
      </w:r>
      <w:r w:rsidR="006461F2" w:rsidRPr="00C142F7">
        <w:rPr>
          <w:rFonts w:ascii="Arial" w:hAnsi="Arial" w:cs="Arial"/>
          <w:b/>
          <w:color w:val="595959"/>
          <w:sz w:val="24"/>
          <w:szCs w:val="24"/>
        </w:rPr>
        <w:t>7 Comisión de Investigación y Estudios Electorales.</w:t>
      </w:r>
    </w:p>
    <w:p w:rsidR="006461F2" w:rsidRPr="00C142F7" w:rsidRDefault="006461F2" w:rsidP="006461F2">
      <w:pPr>
        <w:spacing w:line="360" w:lineRule="auto"/>
        <w:jc w:val="both"/>
        <w:rPr>
          <w:rFonts w:ascii="Arial" w:hAnsi="Arial" w:cs="Arial"/>
          <w:color w:val="000000"/>
          <w:sz w:val="24"/>
          <w:szCs w:val="24"/>
        </w:rPr>
      </w:pPr>
      <w:r w:rsidRPr="00C142F7">
        <w:rPr>
          <w:rFonts w:ascii="Arial" w:hAnsi="Arial" w:cs="Arial"/>
          <w:color w:val="000000"/>
          <w:sz w:val="24"/>
          <w:szCs w:val="24"/>
        </w:rPr>
        <w:t xml:space="preserve">Las actividades de la Comisión de Investigación y Estudios Electorales están encaminadas al trabajo de investigación político-electoral del instituto, así como </w:t>
      </w:r>
      <w:r w:rsidRPr="00C142F7">
        <w:rPr>
          <w:rFonts w:ascii="Arial" w:hAnsi="Arial" w:cs="Arial"/>
          <w:bCs/>
          <w:color w:val="000000"/>
          <w:sz w:val="24"/>
          <w:szCs w:val="24"/>
        </w:rPr>
        <w:t>determinar la procedencia o improcedencia de las propuestas de publicaciones formuladas por el Comité Editorial del organismo electoral</w:t>
      </w:r>
      <w:r w:rsidRPr="00C142F7">
        <w:rPr>
          <w:rFonts w:ascii="Arial" w:hAnsi="Arial" w:cs="Arial"/>
          <w:color w:val="000000"/>
          <w:sz w:val="24"/>
          <w:szCs w:val="24"/>
        </w:rPr>
        <w:t xml:space="preserve">. </w:t>
      </w:r>
    </w:p>
    <w:p w:rsidR="00383B0B" w:rsidRPr="00C142F7" w:rsidRDefault="00383B0B" w:rsidP="005763A8">
      <w:pPr>
        <w:spacing w:after="0" w:line="360" w:lineRule="auto"/>
        <w:jc w:val="both"/>
        <w:rPr>
          <w:rFonts w:ascii="Arial" w:hAnsi="Arial" w:cs="Arial"/>
          <w:b/>
          <w:color w:val="595959"/>
          <w:sz w:val="24"/>
          <w:szCs w:val="24"/>
        </w:rPr>
      </w:pPr>
      <w:r w:rsidRPr="00C142F7">
        <w:rPr>
          <w:rFonts w:ascii="Arial" w:hAnsi="Arial" w:cs="Arial"/>
          <w:b/>
          <w:color w:val="595959"/>
          <w:sz w:val="24"/>
          <w:szCs w:val="24"/>
        </w:rPr>
        <w:lastRenderedPageBreak/>
        <w:t>Integración</w:t>
      </w:r>
      <w:r w:rsidRPr="00C142F7">
        <w:rPr>
          <w:rStyle w:val="Refdenotaalpie"/>
          <w:rFonts w:ascii="Arial" w:hAnsi="Arial" w:cs="Arial"/>
          <w:b/>
          <w:color w:val="595959"/>
          <w:sz w:val="24"/>
          <w:szCs w:val="24"/>
        </w:rPr>
        <w:footnoteReference w:id="16"/>
      </w:r>
    </w:p>
    <w:p w:rsidR="006461F2" w:rsidRPr="00C142F7" w:rsidRDefault="006461F2" w:rsidP="005763A8">
      <w:pPr>
        <w:tabs>
          <w:tab w:val="left" w:pos="1701"/>
        </w:tabs>
        <w:autoSpaceDE w:val="0"/>
        <w:spacing w:after="0" w:line="360" w:lineRule="auto"/>
        <w:rPr>
          <w:rFonts w:ascii="Arial" w:hAnsi="Arial" w:cs="Arial"/>
          <w:color w:val="000000"/>
          <w:sz w:val="24"/>
          <w:szCs w:val="24"/>
        </w:rPr>
      </w:pPr>
      <w:r w:rsidRPr="00C142F7">
        <w:rPr>
          <w:rFonts w:ascii="Arial" w:hAnsi="Arial" w:cs="Arial"/>
          <w:color w:val="000000"/>
          <w:sz w:val="24"/>
          <w:szCs w:val="24"/>
        </w:rPr>
        <w:t>Consejera Sayani Mozka Estrada</w:t>
      </w:r>
      <w:r w:rsidR="00383B0B" w:rsidRPr="00C142F7">
        <w:rPr>
          <w:rStyle w:val="Refdenotaalpie"/>
          <w:rFonts w:ascii="Arial" w:hAnsi="Arial" w:cs="Arial"/>
          <w:color w:val="000000"/>
          <w:sz w:val="24"/>
        </w:rPr>
        <w:footnoteReference w:id="17"/>
      </w:r>
      <w:r w:rsidRPr="00C142F7">
        <w:rPr>
          <w:rFonts w:ascii="Arial" w:hAnsi="Arial" w:cs="Arial"/>
          <w:color w:val="000000"/>
          <w:sz w:val="24"/>
          <w:szCs w:val="24"/>
        </w:rPr>
        <w:t xml:space="preserve">;  </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Consejero Mario Alberto Ramos González; y</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Consejero José Reynoso Núñez.</w:t>
      </w:r>
    </w:p>
    <w:p w:rsidR="001E37E5" w:rsidRPr="00C142F7" w:rsidRDefault="001E37E5" w:rsidP="001E37E5">
      <w:pPr>
        <w:spacing w:after="0" w:line="240" w:lineRule="auto"/>
        <w:jc w:val="both"/>
        <w:rPr>
          <w:rFonts w:ascii="Arial" w:hAnsi="Arial" w:cs="Arial"/>
          <w:color w:val="000000"/>
          <w:sz w:val="24"/>
          <w:szCs w:val="24"/>
        </w:rP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383B0B" w:rsidRPr="00C142F7" w:rsidRDefault="00383B0B"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404040"/>
                <w:sz w:val="20"/>
                <w:szCs w:val="20"/>
              </w:rPr>
              <w:t>Resultados</w:t>
            </w:r>
          </w:p>
        </w:tc>
        <w:tc>
          <w:tcPr>
            <w:tcW w:w="1559" w:type="dxa"/>
            <w:tcBorders>
              <w:bottom w:val="single" w:sz="24" w:space="0" w:color="8064A2"/>
              <w:right w:val="nil"/>
            </w:tcBorders>
            <w:shd w:val="clear" w:color="auto" w:fill="FFFFFF"/>
          </w:tcPr>
          <w:p w:rsidR="00383B0B" w:rsidRPr="00C142F7" w:rsidRDefault="00383B0B"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383B0B" w:rsidRPr="00C142F7" w:rsidRDefault="00383B0B"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383B0B" w:rsidRPr="00C142F7" w:rsidRDefault="000C5C22"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05</w:t>
            </w:r>
          </w:p>
          <w:p w:rsidR="00383B0B" w:rsidRPr="00C142F7" w:rsidRDefault="00383B0B"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00</w:t>
            </w:r>
          </w:p>
          <w:p w:rsidR="00383B0B" w:rsidRPr="00C142F7" w:rsidRDefault="000C5C22"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05</w:t>
            </w:r>
          </w:p>
        </w:tc>
      </w:tr>
    </w:tbl>
    <w:p w:rsidR="006461F2" w:rsidRPr="00C142F7" w:rsidRDefault="006461F2" w:rsidP="006461F2">
      <w:pPr>
        <w:spacing w:line="360" w:lineRule="auto"/>
        <w:jc w:val="both"/>
        <w:rPr>
          <w:rFonts w:ascii="Arial" w:hAnsi="Arial" w:cs="Arial"/>
          <w:b/>
          <w:color w:val="000000"/>
          <w:sz w:val="10"/>
          <w:szCs w:val="10"/>
          <w:u w:val="single"/>
        </w:rPr>
      </w:pP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3E54A5" w:rsidRPr="00C142F7" w:rsidRDefault="003E54A5" w:rsidP="00C142F7">
            <w:pPr>
              <w:spacing w:after="0" w:line="360" w:lineRule="auto"/>
              <w:jc w:val="both"/>
              <w:rPr>
                <w:rFonts w:ascii="Arial" w:eastAsia="Times New Roman" w:hAnsi="Arial" w:cs="Arial"/>
                <w:b/>
                <w:color w:val="000000"/>
                <w:sz w:val="20"/>
                <w:szCs w:val="24"/>
              </w:rPr>
            </w:pPr>
            <w:r w:rsidRPr="00C142F7">
              <w:rPr>
                <w:rFonts w:ascii="Arial" w:eastAsia="Times New Roman" w:hAnsi="Arial" w:cs="Arial"/>
                <w:b/>
                <w:color w:val="404040"/>
                <w:sz w:val="20"/>
                <w:szCs w:val="24"/>
              </w:rPr>
              <w:t>Comisión de Investigación y Estudios Electorales</w:t>
            </w:r>
          </w:p>
        </w:tc>
      </w:tr>
      <w:tr w:rsidR="00195B83" w:rsidRPr="00C142F7" w:rsidTr="00C142F7">
        <w:tc>
          <w:tcPr>
            <w:tcW w:w="3388" w:type="dxa"/>
            <w:tcBorders>
              <w:top w:val="nil"/>
              <w:bottom w:val="nil"/>
              <w:right w:val="single" w:sz="8" w:space="0" w:color="8064A2"/>
            </w:tcBorders>
            <w:shd w:val="clear" w:color="auto" w:fill="FFFFFF"/>
          </w:tcPr>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Acuerdos</w:t>
            </w:r>
          </w:p>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Dictámenes</w:t>
            </w:r>
          </w:p>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Informes</w:t>
            </w:r>
          </w:p>
        </w:tc>
        <w:tc>
          <w:tcPr>
            <w:tcW w:w="1431" w:type="dxa"/>
            <w:tcBorders>
              <w:top w:val="nil"/>
              <w:left w:val="nil"/>
              <w:bottom w:val="nil"/>
            </w:tcBorders>
            <w:shd w:val="clear" w:color="auto" w:fill="DFD8E8"/>
          </w:tcPr>
          <w:p w:rsidR="003E54A5" w:rsidRPr="00C142F7" w:rsidRDefault="000C5C22"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05</w:t>
            </w:r>
          </w:p>
          <w:p w:rsidR="003E54A5" w:rsidRPr="00C142F7" w:rsidRDefault="000C5C22"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04</w:t>
            </w:r>
          </w:p>
          <w:p w:rsidR="003E54A5" w:rsidRPr="00C142F7" w:rsidRDefault="000C5C22"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04</w:t>
            </w:r>
          </w:p>
        </w:tc>
      </w:tr>
    </w:tbl>
    <w:p w:rsidR="00383B0B" w:rsidRPr="00C142F7" w:rsidRDefault="00383B0B" w:rsidP="006461F2">
      <w:pPr>
        <w:spacing w:line="360" w:lineRule="auto"/>
        <w:jc w:val="both"/>
        <w:rPr>
          <w:rFonts w:ascii="Arial" w:hAnsi="Arial" w:cs="Arial"/>
          <w:b/>
          <w:color w:val="000000"/>
          <w:sz w:val="24"/>
          <w:szCs w:val="24"/>
          <w:u w:val="single"/>
        </w:rPr>
      </w:pPr>
    </w:p>
    <w:p w:rsidR="00383B0B" w:rsidRPr="00C142F7" w:rsidRDefault="00383B0B" w:rsidP="006461F2">
      <w:pPr>
        <w:spacing w:line="360" w:lineRule="auto"/>
        <w:jc w:val="both"/>
        <w:rPr>
          <w:rFonts w:ascii="Arial" w:hAnsi="Arial" w:cs="Arial"/>
          <w:b/>
          <w:color w:val="000000"/>
          <w:sz w:val="24"/>
          <w:szCs w:val="24"/>
          <w:u w:val="single"/>
        </w:rPr>
      </w:pPr>
    </w:p>
    <w:p w:rsidR="00C00DE7" w:rsidRPr="00C142F7" w:rsidRDefault="00C00DE7" w:rsidP="006461F2">
      <w:pPr>
        <w:spacing w:line="360" w:lineRule="auto"/>
        <w:jc w:val="both"/>
        <w:rPr>
          <w:rFonts w:ascii="Arial" w:hAnsi="Arial" w:cs="Arial"/>
          <w:b/>
          <w:color w:val="595959"/>
          <w:sz w:val="24"/>
          <w:szCs w:val="24"/>
        </w:rPr>
      </w:pPr>
    </w:p>
    <w:p w:rsidR="00C00DE7" w:rsidRPr="00C142F7" w:rsidRDefault="00C00DE7" w:rsidP="006461F2">
      <w:pPr>
        <w:spacing w:line="360" w:lineRule="auto"/>
        <w:jc w:val="both"/>
        <w:rPr>
          <w:rFonts w:ascii="Arial" w:hAnsi="Arial" w:cs="Arial"/>
          <w:b/>
          <w:color w:val="595959"/>
          <w:sz w:val="24"/>
          <w:szCs w:val="24"/>
        </w:rPr>
      </w:pPr>
    </w:p>
    <w:p w:rsidR="00C00DE7" w:rsidRPr="00C142F7" w:rsidRDefault="00C00DE7" w:rsidP="00C00DE7">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C00DE7" w:rsidRPr="00C142F7" w:rsidRDefault="00A82173" w:rsidP="00C00DE7">
      <w:pPr>
        <w:pStyle w:val="Prrafodelista"/>
        <w:numPr>
          <w:ilvl w:val="0"/>
          <w:numId w:val="14"/>
        </w:numPr>
        <w:spacing w:line="360" w:lineRule="auto"/>
        <w:jc w:val="both"/>
        <w:rPr>
          <w:rFonts w:ascii="Arial" w:hAnsi="Arial" w:cs="Arial"/>
          <w:color w:val="000000"/>
        </w:rPr>
      </w:pPr>
      <w:r w:rsidRPr="00C142F7">
        <w:rPr>
          <w:rFonts w:ascii="Arial" w:hAnsi="Arial" w:cs="Arial"/>
          <w:color w:val="000000"/>
        </w:rPr>
        <w:t>E</w:t>
      </w:r>
      <w:r w:rsidR="00C00DE7" w:rsidRPr="00C142F7">
        <w:rPr>
          <w:rFonts w:ascii="Arial" w:hAnsi="Arial" w:cs="Arial"/>
          <w:color w:val="000000"/>
        </w:rPr>
        <w:t>laboración de convocatorias, órdenes del día, acuerdos</w:t>
      </w:r>
      <w:r w:rsidR="008A6D3D" w:rsidRPr="00C142F7">
        <w:rPr>
          <w:rFonts w:ascii="Arial" w:hAnsi="Arial" w:cs="Arial"/>
          <w:color w:val="000000"/>
        </w:rPr>
        <w:t xml:space="preserve">, dictámenes </w:t>
      </w:r>
      <w:r w:rsidR="00C00DE7" w:rsidRPr="00C142F7">
        <w:rPr>
          <w:rFonts w:ascii="Arial" w:hAnsi="Arial" w:cs="Arial"/>
          <w:color w:val="000000"/>
        </w:rPr>
        <w:t xml:space="preserve">y minutas. </w:t>
      </w:r>
    </w:p>
    <w:p w:rsidR="006461F2" w:rsidRPr="00C142F7" w:rsidRDefault="00A82173" w:rsidP="006461F2">
      <w:pPr>
        <w:pStyle w:val="Prrafodelista"/>
        <w:numPr>
          <w:ilvl w:val="0"/>
          <w:numId w:val="14"/>
        </w:numPr>
        <w:spacing w:line="360" w:lineRule="auto"/>
        <w:jc w:val="both"/>
        <w:rPr>
          <w:rFonts w:ascii="Arial" w:hAnsi="Arial" w:cs="Arial"/>
          <w:color w:val="000000"/>
        </w:rPr>
      </w:pPr>
      <w:r w:rsidRPr="00C142F7">
        <w:rPr>
          <w:rFonts w:ascii="Arial" w:hAnsi="Arial" w:cs="Arial"/>
          <w:color w:val="000000"/>
        </w:rPr>
        <w:t>E</w:t>
      </w:r>
      <w:r w:rsidR="00C00DE7" w:rsidRPr="00C142F7">
        <w:rPr>
          <w:rFonts w:ascii="Arial" w:hAnsi="Arial" w:cs="Arial"/>
          <w:color w:val="000000"/>
        </w:rPr>
        <w:t xml:space="preserve">laboración del proyecto de </w:t>
      </w:r>
      <w:r w:rsidR="006461F2" w:rsidRPr="00C142F7">
        <w:rPr>
          <w:rFonts w:ascii="Arial" w:hAnsi="Arial" w:cs="Arial"/>
          <w:color w:val="000000"/>
        </w:rPr>
        <w:t>dictamen sobre la propuesta relativa a la publicación de la obra: “Marco Jurídico Electoral. Compendio”</w:t>
      </w:r>
      <w:r w:rsidR="005763A8" w:rsidRPr="00C142F7">
        <w:rPr>
          <w:rFonts w:ascii="Arial" w:hAnsi="Arial" w:cs="Arial"/>
          <w:color w:val="000000"/>
        </w:rPr>
        <w:t>.</w:t>
      </w:r>
    </w:p>
    <w:p w:rsidR="006461F2" w:rsidRPr="00C142F7" w:rsidRDefault="00C00DE7" w:rsidP="006461F2">
      <w:pPr>
        <w:pStyle w:val="Prrafodelista"/>
        <w:numPr>
          <w:ilvl w:val="0"/>
          <w:numId w:val="14"/>
        </w:numPr>
        <w:spacing w:line="360" w:lineRule="auto"/>
        <w:jc w:val="both"/>
        <w:rPr>
          <w:rFonts w:ascii="Arial" w:hAnsi="Arial" w:cs="Arial"/>
          <w:color w:val="000000"/>
        </w:rPr>
      </w:pPr>
      <w:r w:rsidRPr="00C142F7">
        <w:rPr>
          <w:rFonts w:ascii="Arial" w:hAnsi="Arial" w:cs="Arial"/>
          <w:color w:val="000000"/>
        </w:rPr>
        <w:lastRenderedPageBreak/>
        <w:t xml:space="preserve">Elaboración </w:t>
      </w:r>
      <w:r w:rsidR="008A6D3D" w:rsidRPr="00C142F7">
        <w:rPr>
          <w:rFonts w:ascii="Arial" w:hAnsi="Arial" w:cs="Arial"/>
          <w:color w:val="000000"/>
        </w:rPr>
        <w:t xml:space="preserve">del proyecto de dictamen mediante el cual se propone </w:t>
      </w:r>
      <w:r w:rsidR="006461F2" w:rsidRPr="00C142F7">
        <w:rPr>
          <w:rFonts w:ascii="Arial" w:hAnsi="Arial" w:cs="Arial"/>
          <w:color w:val="000000"/>
        </w:rPr>
        <w:t xml:space="preserve">la </w:t>
      </w:r>
      <w:r w:rsidR="006461F2" w:rsidRPr="00C142F7">
        <w:rPr>
          <w:rFonts w:ascii="Arial" w:hAnsi="Arial" w:cs="Arial"/>
          <w:bCs/>
          <w:color w:val="000000"/>
        </w:rPr>
        <w:t xml:space="preserve">integración del Comité Editorial </w:t>
      </w:r>
      <w:r w:rsidR="006461F2" w:rsidRPr="00C142F7">
        <w:rPr>
          <w:rFonts w:ascii="Arial" w:hAnsi="Arial" w:cs="Arial"/>
          <w:color w:val="000000"/>
        </w:rPr>
        <w:t>del Instituto Electoral y de Participación Ciudadana del Estado de Jalisco.</w:t>
      </w:r>
    </w:p>
    <w:p w:rsidR="006461F2" w:rsidRPr="00C142F7" w:rsidRDefault="00A82173" w:rsidP="006461F2">
      <w:pPr>
        <w:pStyle w:val="Prrafodelista"/>
        <w:numPr>
          <w:ilvl w:val="0"/>
          <w:numId w:val="14"/>
        </w:numPr>
        <w:spacing w:line="360" w:lineRule="auto"/>
        <w:ind w:left="709" w:hanging="283"/>
        <w:jc w:val="both"/>
        <w:rPr>
          <w:rFonts w:ascii="Arial" w:hAnsi="Arial" w:cs="Arial"/>
          <w:color w:val="000000"/>
        </w:rPr>
      </w:pPr>
      <w:r w:rsidRPr="00C142F7">
        <w:rPr>
          <w:rFonts w:ascii="Arial" w:hAnsi="Arial" w:cs="Arial"/>
          <w:color w:val="000000"/>
        </w:rPr>
        <w:t>E</w:t>
      </w:r>
      <w:r w:rsidR="00C00DE7" w:rsidRPr="00C142F7">
        <w:rPr>
          <w:rFonts w:ascii="Arial" w:hAnsi="Arial" w:cs="Arial"/>
          <w:color w:val="000000"/>
        </w:rPr>
        <w:t xml:space="preserve">laboración del proyecto de dictamen </w:t>
      </w:r>
      <w:r w:rsidR="006461F2" w:rsidRPr="00C142F7">
        <w:rPr>
          <w:rFonts w:ascii="Arial" w:hAnsi="Arial" w:cs="Arial"/>
          <w:color w:val="000000"/>
        </w:rPr>
        <w:t>mediante el cual se aprueban lineamientos del Comité Editorial.</w:t>
      </w:r>
    </w:p>
    <w:p w:rsidR="006461F2" w:rsidRPr="00C142F7" w:rsidRDefault="006461F2" w:rsidP="006461F2">
      <w:pPr>
        <w:spacing w:line="360" w:lineRule="auto"/>
        <w:jc w:val="both"/>
        <w:rPr>
          <w:rFonts w:ascii="Arial" w:hAnsi="Arial" w:cs="Arial"/>
          <w:color w:val="000000"/>
          <w:sz w:val="10"/>
          <w:szCs w:val="10"/>
          <w:lang w:val="es-ES"/>
        </w:rPr>
      </w:pPr>
    </w:p>
    <w:p w:rsidR="006461F2" w:rsidRPr="00C142F7" w:rsidRDefault="001A05B3" w:rsidP="0092558F">
      <w:pPr>
        <w:pStyle w:val="Prrafodelista"/>
        <w:numPr>
          <w:ilvl w:val="1"/>
          <w:numId w:val="34"/>
        </w:numPr>
        <w:spacing w:line="360" w:lineRule="auto"/>
        <w:ind w:left="426"/>
        <w:jc w:val="both"/>
        <w:rPr>
          <w:rFonts w:ascii="Arial" w:hAnsi="Arial" w:cs="Arial"/>
          <w:b/>
          <w:color w:val="595959"/>
          <w:sz w:val="28"/>
        </w:rPr>
      </w:pPr>
      <w:r w:rsidRPr="00C142F7">
        <w:rPr>
          <w:rFonts w:ascii="Arial" w:hAnsi="Arial" w:cs="Arial"/>
          <w:b/>
          <w:color w:val="595959"/>
          <w:sz w:val="28"/>
        </w:rPr>
        <w:t xml:space="preserve"> Comisiones temporales.</w:t>
      </w:r>
    </w:p>
    <w:p w:rsidR="00A82173" w:rsidRPr="00C142F7" w:rsidRDefault="00A82173" w:rsidP="00A82173">
      <w:pPr>
        <w:pStyle w:val="Prrafodelista"/>
        <w:spacing w:line="360" w:lineRule="auto"/>
        <w:ind w:left="851"/>
        <w:jc w:val="both"/>
        <w:rPr>
          <w:rFonts w:ascii="Arial" w:hAnsi="Arial" w:cs="Arial"/>
          <w:b/>
          <w:color w:val="595959"/>
          <w:sz w:val="10"/>
          <w:szCs w:val="10"/>
        </w:rPr>
      </w:pPr>
    </w:p>
    <w:p w:rsidR="006461F2" w:rsidRPr="00C142F7" w:rsidRDefault="006461F2" w:rsidP="0092558F">
      <w:pPr>
        <w:pStyle w:val="Prrafodelista"/>
        <w:numPr>
          <w:ilvl w:val="2"/>
          <w:numId w:val="34"/>
        </w:numPr>
        <w:spacing w:line="360" w:lineRule="auto"/>
        <w:ind w:left="851"/>
        <w:jc w:val="both"/>
        <w:rPr>
          <w:rFonts w:ascii="Arial" w:hAnsi="Arial" w:cs="Arial"/>
          <w:b/>
          <w:color w:val="595959"/>
        </w:rPr>
      </w:pPr>
      <w:r w:rsidRPr="00C142F7">
        <w:rPr>
          <w:rFonts w:ascii="Arial" w:hAnsi="Arial" w:cs="Arial"/>
          <w:b/>
          <w:color w:val="595959"/>
        </w:rPr>
        <w:t>Comisión de Servicio Profesional.</w:t>
      </w:r>
    </w:p>
    <w:p w:rsidR="006461F2" w:rsidRPr="00C142F7" w:rsidRDefault="006461F2" w:rsidP="006461F2">
      <w:pPr>
        <w:spacing w:line="360" w:lineRule="auto"/>
        <w:ind w:right="-6"/>
        <w:jc w:val="both"/>
        <w:rPr>
          <w:rFonts w:ascii="Arial" w:hAnsi="Arial" w:cs="Arial"/>
          <w:color w:val="000000"/>
          <w:sz w:val="24"/>
          <w:szCs w:val="24"/>
        </w:rPr>
      </w:pPr>
      <w:r w:rsidRPr="00C142F7">
        <w:rPr>
          <w:rFonts w:ascii="Arial" w:hAnsi="Arial" w:cs="Arial"/>
          <w:color w:val="000000"/>
          <w:sz w:val="24"/>
          <w:szCs w:val="24"/>
        </w:rPr>
        <w:t>En virtud de las reformas constitucionales del año 2014 se dio paso a la expedición de la Ley General de Instituciones y P</w:t>
      </w:r>
      <w:r w:rsidR="0084297C" w:rsidRPr="00C142F7">
        <w:rPr>
          <w:rFonts w:ascii="Arial" w:hAnsi="Arial" w:cs="Arial"/>
          <w:color w:val="000000"/>
          <w:sz w:val="24"/>
          <w:szCs w:val="24"/>
        </w:rPr>
        <w:t xml:space="preserve">rocedimientos Electorales, así </w:t>
      </w:r>
      <w:r w:rsidRPr="00C142F7">
        <w:rPr>
          <w:rFonts w:ascii="Arial" w:hAnsi="Arial" w:cs="Arial"/>
          <w:color w:val="000000"/>
          <w:sz w:val="24"/>
          <w:szCs w:val="24"/>
        </w:rPr>
        <w:t>como a la armonización en las disposiciones locales en la materia, para instituir entre otros procedimientos, el que atiende a la creación de un servicio profesional electoral nacional.</w:t>
      </w:r>
    </w:p>
    <w:p w:rsidR="006461F2" w:rsidRPr="00C142F7" w:rsidRDefault="006461F2" w:rsidP="006461F2">
      <w:pPr>
        <w:spacing w:line="360" w:lineRule="auto"/>
        <w:ind w:right="-6"/>
        <w:jc w:val="both"/>
        <w:rPr>
          <w:rFonts w:ascii="Arial" w:hAnsi="Arial" w:cs="Arial"/>
          <w:color w:val="000000"/>
          <w:sz w:val="24"/>
          <w:szCs w:val="24"/>
        </w:rPr>
      </w:pPr>
      <w:r w:rsidRPr="00C142F7">
        <w:rPr>
          <w:rFonts w:ascii="Arial" w:hAnsi="Arial" w:cs="Arial"/>
          <w:color w:val="000000"/>
          <w:sz w:val="24"/>
          <w:szCs w:val="24"/>
        </w:rPr>
        <w:t>Acorde con lo anterior, en el artículo 204 del Código Electoral y de Participación Ciudadana del Estado de Jalisco, quedó consignado que el servicio profesional electoral se regirá por la Ley General de Instituciones y Procedimientos Electorales y el Estatuto que apruebe el Instituto Nacional Electoral.</w:t>
      </w:r>
    </w:p>
    <w:p w:rsidR="006461F2" w:rsidRPr="00C142F7" w:rsidRDefault="006461F2" w:rsidP="006461F2">
      <w:pPr>
        <w:spacing w:line="360" w:lineRule="auto"/>
        <w:ind w:right="-6"/>
        <w:jc w:val="both"/>
        <w:rPr>
          <w:rFonts w:ascii="Arial" w:hAnsi="Arial" w:cs="Arial"/>
          <w:color w:val="000000"/>
          <w:sz w:val="24"/>
          <w:szCs w:val="24"/>
        </w:rPr>
      </w:pPr>
      <w:r w:rsidRPr="00C142F7">
        <w:rPr>
          <w:rFonts w:ascii="Arial" w:hAnsi="Arial" w:cs="Arial"/>
          <w:color w:val="000000"/>
          <w:sz w:val="24"/>
          <w:szCs w:val="24"/>
        </w:rPr>
        <w:t>Asimismo, que en el artículo 202 de la mencionada ley general, se prevé que dicho servicio se integrará por los servidores públicos de los órganos ejecutivos y técnicos del Instituto Nacional Electoral y de los Organismos Públicos Locales Electorales.</w:t>
      </w:r>
    </w:p>
    <w:p w:rsidR="006461F2" w:rsidRPr="00C142F7" w:rsidRDefault="006461F2" w:rsidP="006461F2">
      <w:pPr>
        <w:spacing w:line="360" w:lineRule="auto"/>
        <w:ind w:right="-6"/>
        <w:jc w:val="both"/>
        <w:rPr>
          <w:rFonts w:ascii="Arial" w:hAnsi="Arial" w:cs="Arial"/>
          <w:color w:val="000000"/>
          <w:sz w:val="24"/>
          <w:szCs w:val="24"/>
        </w:rPr>
      </w:pPr>
      <w:r w:rsidRPr="00C142F7">
        <w:rPr>
          <w:rFonts w:ascii="Arial" w:hAnsi="Arial" w:cs="Arial"/>
          <w:color w:val="000000"/>
          <w:sz w:val="24"/>
          <w:szCs w:val="24"/>
        </w:rPr>
        <w:t>En ese sentido, el día seis</w:t>
      </w:r>
      <w:r w:rsidRPr="00C142F7">
        <w:rPr>
          <w:rFonts w:ascii="Arial" w:hAnsi="Arial" w:cs="Arial"/>
          <w:b/>
          <w:color w:val="000000"/>
          <w:sz w:val="24"/>
          <w:szCs w:val="24"/>
        </w:rPr>
        <w:t xml:space="preserve"> </w:t>
      </w:r>
      <w:r w:rsidRPr="00C142F7">
        <w:rPr>
          <w:rFonts w:ascii="Arial" w:hAnsi="Arial" w:cs="Arial"/>
          <w:color w:val="000000"/>
          <w:sz w:val="24"/>
          <w:szCs w:val="24"/>
        </w:rPr>
        <w:t xml:space="preserve">de octubre de dos mil catorce, mediante el acuerdo identificado con la clave </w:t>
      </w:r>
      <w:r w:rsidRPr="00C142F7">
        <w:rPr>
          <w:rFonts w:ascii="Arial" w:hAnsi="Arial" w:cs="Arial"/>
          <w:b/>
          <w:color w:val="000000"/>
          <w:sz w:val="24"/>
          <w:szCs w:val="24"/>
        </w:rPr>
        <w:t>IEPC-ACG-030/2014</w:t>
      </w:r>
      <w:r w:rsidRPr="00C142F7">
        <w:rPr>
          <w:rFonts w:ascii="Arial" w:hAnsi="Arial" w:cs="Arial"/>
          <w:color w:val="000000"/>
          <w:sz w:val="24"/>
          <w:szCs w:val="24"/>
        </w:rPr>
        <w:t xml:space="preserve">, el Consejo General de este instituto integró la Comisión Temporal de Servicio Profesional Electoral con el objetivo de dar seguimiento a la implementación del Servicio Profesional Electoral contemplado por el artículo 41, base V, apartado D de la Constitución Política de </w:t>
      </w:r>
      <w:r w:rsidRPr="00C142F7">
        <w:rPr>
          <w:rFonts w:ascii="Arial" w:hAnsi="Arial" w:cs="Arial"/>
          <w:color w:val="000000"/>
          <w:sz w:val="24"/>
          <w:szCs w:val="24"/>
        </w:rPr>
        <w:lastRenderedPageBreak/>
        <w:t>los Estados Unidos Mexicanos, y conforme lo señalado por el artículo transitorio Décimo Cuarto de la Ley General de Instituciones y Procedimientos Electorales.</w:t>
      </w:r>
    </w:p>
    <w:p w:rsidR="003E54A5" w:rsidRPr="00C142F7" w:rsidRDefault="003E54A5" w:rsidP="005763A8">
      <w:pPr>
        <w:spacing w:after="0" w:line="360" w:lineRule="auto"/>
        <w:jc w:val="both"/>
        <w:rPr>
          <w:rFonts w:ascii="Arial" w:hAnsi="Arial" w:cs="Arial"/>
          <w:b/>
          <w:color w:val="595959"/>
          <w:sz w:val="24"/>
          <w:szCs w:val="24"/>
        </w:rPr>
      </w:pPr>
      <w:r w:rsidRPr="00C142F7">
        <w:rPr>
          <w:rFonts w:ascii="Arial" w:hAnsi="Arial" w:cs="Arial"/>
          <w:b/>
          <w:color w:val="595959"/>
          <w:sz w:val="24"/>
          <w:szCs w:val="24"/>
        </w:rPr>
        <w:t>Integración</w:t>
      </w:r>
      <w:r w:rsidRPr="00C142F7">
        <w:rPr>
          <w:rStyle w:val="Refdenotaalpie"/>
          <w:rFonts w:ascii="Arial" w:hAnsi="Arial" w:cs="Arial"/>
          <w:b/>
          <w:color w:val="595959"/>
          <w:sz w:val="24"/>
          <w:szCs w:val="24"/>
        </w:rPr>
        <w:footnoteReference w:id="18"/>
      </w:r>
    </w:p>
    <w:p w:rsidR="006461F2" w:rsidRPr="00C142F7" w:rsidRDefault="006461F2" w:rsidP="005763A8">
      <w:pPr>
        <w:tabs>
          <w:tab w:val="left" w:pos="1701"/>
        </w:tabs>
        <w:spacing w:after="0" w:line="360" w:lineRule="auto"/>
        <w:jc w:val="both"/>
        <w:rPr>
          <w:rFonts w:ascii="Arial" w:hAnsi="Arial" w:cs="Arial"/>
          <w:color w:val="000000"/>
          <w:sz w:val="24"/>
          <w:szCs w:val="24"/>
        </w:rPr>
      </w:pPr>
      <w:r w:rsidRPr="00C142F7">
        <w:rPr>
          <w:rFonts w:ascii="Arial" w:hAnsi="Arial" w:cs="Arial"/>
          <w:color w:val="000000"/>
          <w:sz w:val="24"/>
          <w:szCs w:val="24"/>
        </w:rPr>
        <w:t>Consejera Erika Cecilia Ruvalcaba Corral</w:t>
      </w:r>
      <w:r w:rsidR="003E54A5" w:rsidRPr="00C142F7">
        <w:rPr>
          <w:rStyle w:val="Refdenotaalpie"/>
          <w:rFonts w:ascii="Arial" w:hAnsi="Arial" w:cs="Arial"/>
          <w:color w:val="000000"/>
          <w:sz w:val="24"/>
        </w:rPr>
        <w:footnoteReference w:id="19"/>
      </w:r>
      <w:r w:rsidRPr="00C142F7">
        <w:rPr>
          <w:rFonts w:ascii="Arial" w:hAnsi="Arial" w:cs="Arial"/>
          <w:color w:val="000000"/>
          <w:sz w:val="24"/>
          <w:szCs w:val="24"/>
        </w:rPr>
        <w:t>;</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Consejera Ma. Virginia Gutiérrez Villalvazo; </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Consejera Griselda Beatriz Rangel Juárez. </w:t>
      </w:r>
    </w:p>
    <w:p w:rsidR="0084297C" w:rsidRPr="00C142F7" w:rsidRDefault="0084297C" w:rsidP="0084297C">
      <w:pPr>
        <w:spacing w:after="0" w:line="240" w:lineRule="auto"/>
        <w:jc w:val="both"/>
        <w:rPr>
          <w:rFonts w:ascii="Arial" w:hAnsi="Arial" w:cs="Arial"/>
          <w:color w:val="000000"/>
          <w:sz w:val="24"/>
          <w:szCs w:val="24"/>
        </w:rP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3E54A5" w:rsidRPr="00C142F7" w:rsidRDefault="003E54A5"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Resultados</w:t>
            </w:r>
          </w:p>
        </w:tc>
        <w:tc>
          <w:tcPr>
            <w:tcW w:w="1559" w:type="dxa"/>
            <w:tcBorders>
              <w:bottom w:val="single" w:sz="24" w:space="0" w:color="8064A2"/>
              <w:right w:val="nil"/>
            </w:tcBorders>
            <w:shd w:val="clear" w:color="auto" w:fill="FFFFFF"/>
          </w:tcPr>
          <w:p w:rsidR="003E54A5" w:rsidRPr="00C142F7" w:rsidRDefault="003E54A5"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3E54A5" w:rsidRPr="00C142F7" w:rsidRDefault="003E54A5"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3E54A5" w:rsidRPr="00C142F7" w:rsidRDefault="003E54A5"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3E54A5" w:rsidRPr="00C142F7" w:rsidRDefault="003E54A5"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3E54A5" w:rsidRPr="00C142F7" w:rsidRDefault="00A34024"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03</w:t>
            </w:r>
          </w:p>
          <w:p w:rsidR="003E54A5" w:rsidRPr="00C142F7" w:rsidRDefault="003E54A5"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00</w:t>
            </w:r>
          </w:p>
          <w:p w:rsidR="003E54A5" w:rsidRPr="00C142F7" w:rsidRDefault="00A34024"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03</w:t>
            </w:r>
          </w:p>
        </w:tc>
      </w:tr>
    </w:tbl>
    <w:p w:rsidR="003E54A5" w:rsidRPr="00C142F7" w:rsidRDefault="003E54A5" w:rsidP="003E54A5">
      <w:pPr>
        <w:spacing w:line="360" w:lineRule="auto"/>
        <w:jc w:val="both"/>
        <w:rPr>
          <w:rFonts w:ascii="Arial" w:hAnsi="Arial" w:cs="Arial"/>
          <w:color w:val="000000"/>
          <w:sz w:val="24"/>
          <w:szCs w:val="24"/>
        </w:rPr>
      </w:pP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3E54A5" w:rsidRPr="00C142F7" w:rsidRDefault="003E54A5" w:rsidP="00C142F7">
            <w:pPr>
              <w:spacing w:after="0" w:line="360" w:lineRule="auto"/>
              <w:jc w:val="both"/>
              <w:rPr>
                <w:rFonts w:ascii="Arial" w:eastAsia="Times New Roman" w:hAnsi="Arial" w:cs="Arial"/>
                <w:b/>
                <w:color w:val="000000"/>
                <w:sz w:val="20"/>
                <w:szCs w:val="24"/>
              </w:rPr>
            </w:pPr>
            <w:r w:rsidRPr="00C142F7">
              <w:rPr>
                <w:rFonts w:ascii="Arial" w:eastAsia="Times New Roman" w:hAnsi="Arial" w:cs="Arial"/>
                <w:b/>
                <w:color w:val="000000"/>
                <w:sz w:val="20"/>
                <w:szCs w:val="24"/>
              </w:rPr>
              <w:t>Comisión de Servicio Profesional Electoral</w:t>
            </w:r>
          </w:p>
        </w:tc>
      </w:tr>
      <w:tr w:rsidR="00195B83" w:rsidRPr="00C142F7" w:rsidTr="00C142F7">
        <w:tc>
          <w:tcPr>
            <w:tcW w:w="3388" w:type="dxa"/>
            <w:tcBorders>
              <w:top w:val="nil"/>
              <w:bottom w:val="nil"/>
              <w:right w:val="single" w:sz="8" w:space="0" w:color="8064A2"/>
            </w:tcBorders>
            <w:shd w:val="clear" w:color="auto" w:fill="FFFFFF"/>
          </w:tcPr>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Acuerdos</w:t>
            </w:r>
          </w:p>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Informes</w:t>
            </w:r>
          </w:p>
        </w:tc>
        <w:tc>
          <w:tcPr>
            <w:tcW w:w="1431" w:type="dxa"/>
            <w:tcBorders>
              <w:top w:val="nil"/>
              <w:left w:val="nil"/>
              <w:bottom w:val="nil"/>
            </w:tcBorders>
            <w:shd w:val="clear" w:color="auto" w:fill="DFD8E8"/>
          </w:tcPr>
          <w:p w:rsidR="003E54A5" w:rsidRPr="00C142F7" w:rsidRDefault="003E54A5"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01</w:t>
            </w:r>
          </w:p>
          <w:p w:rsidR="003E54A5" w:rsidRPr="00C142F7" w:rsidRDefault="005F5F6F"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02</w:t>
            </w:r>
          </w:p>
        </w:tc>
      </w:tr>
    </w:tbl>
    <w:p w:rsidR="003E54A5" w:rsidRPr="00C142F7" w:rsidRDefault="003E54A5" w:rsidP="003E54A5">
      <w:pPr>
        <w:spacing w:line="360" w:lineRule="auto"/>
        <w:jc w:val="both"/>
        <w:rPr>
          <w:rFonts w:ascii="Arial" w:hAnsi="Arial" w:cs="Arial"/>
          <w:color w:val="000000"/>
          <w:sz w:val="24"/>
          <w:szCs w:val="24"/>
        </w:rPr>
      </w:pPr>
    </w:p>
    <w:p w:rsidR="003E54A5" w:rsidRPr="00C142F7" w:rsidRDefault="003E54A5" w:rsidP="003E54A5">
      <w:pPr>
        <w:spacing w:line="360" w:lineRule="auto"/>
        <w:jc w:val="both"/>
        <w:rPr>
          <w:rFonts w:ascii="Arial" w:hAnsi="Arial" w:cs="Arial"/>
          <w:color w:val="000000"/>
          <w:sz w:val="24"/>
          <w:szCs w:val="24"/>
        </w:rPr>
      </w:pPr>
    </w:p>
    <w:p w:rsidR="008468F7" w:rsidRPr="00C142F7" w:rsidRDefault="008468F7" w:rsidP="006461F2">
      <w:pPr>
        <w:spacing w:line="360" w:lineRule="auto"/>
        <w:jc w:val="both"/>
        <w:rPr>
          <w:rFonts w:ascii="Arial" w:hAnsi="Arial" w:cs="Arial"/>
          <w:b/>
          <w:bCs/>
          <w:color w:val="000000"/>
          <w:sz w:val="24"/>
          <w:szCs w:val="24"/>
        </w:rPr>
      </w:pPr>
    </w:p>
    <w:p w:rsidR="00BC30E0" w:rsidRPr="00C142F7" w:rsidRDefault="00BC30E0" w:rsidP="00BC30E0">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BC30E0" w:rsidRPr="00C142F7" w:rsidRDefault="00BC30E0" w:rsidP="00BC30E0">
      <w:pPr>
        <w:pStyle w:val="Prrafodelista"/>
        <w:numPr>
          <w:ilvl w:val="0"/>
          <w:numId w:val="12"/>
        </w:numPr>
        <w:spacing w:line="360" w:lineRule="auto"/>
        <w:jc w:val="both"/>
        <w:rPr>
          <w:rFonts w:ascii="Arial" w:hAnsi="Arial" w:cs="Arial"/>
          <w:color w:val="000000"/>
        </w:rPr>
      </w:pPr>
      <w:r w:rsidRPr="00C142F7">
        <w:rPr>
          <w:rFonts w:ascii="Arial" w:hAnsi="Arial" w:cs="Arial"/>
          <w:color w:val="000000"/>
        </w:rPr>
        <w:t xml:space="preserve"> En la elaboración de convocatorias, órdenes del día, acuerdos y minutas. </w:t>
      </w:r>
    </w:p>
    <w:p w:rsidR="006461F2" w:rsidRPr="00C142F7" w:rsidRDefault="006461F2" w:rsidP="006461F2">
      <w:pPr>
        <w:numPr>
          <w:ilvl w:val="0"/>
          <w:numId w:val="12"/>
        </w:numPr>
        <w:suppressAutoHyphens/>
        <w:spacing w:after="0" w:line="360" w:lineRule="auto"/>
        <w:jc w:val="both"/>
        <w:rPr>
          <w:rFonts w:ascii="Arial" w:hAnsi="Arial" w:cs="Arial"/>
          <w:color w:val="000000"/>
          <w:sz w:val="24"/>
          <w:szCs w:val="24"/>
        </w:rPr>
      </w:pPr>
      <w:r w:rsidRPr="00C142F7">
        <w:rPr>
          <w:rFonts w:ascii="Arial" w:hAnsi="Arial" w:cs="Arial"/>
          <w:color w:val="000000"/>
          <w:sz w:val="24"/>
          <w:szCs w:val="24"/>
        </w:rPr>
        <w:t>Seguimiento a las actividades tendientes a la integración del Servicio Profesional Electoral Nacional en el IEPC Jalisco.</w:t>
      </w:r>
    </w:p>
    <w:p w:rsidR="005763A8" w:rsidRPr="00C142F7" w:rsidRDefault="005763A8" w:rsidP="006461F2">
      <w:pPr>
        <w:spacing w:line="360" w:lineRule="auto"/>
        <w:ind w:left="720"/>
        <w:jc w:val="both"/>
        <w:rPr>
          <w:rFonts w:ascii="Arial" w:hAnsi="Arial" w:cs="Arial"/>
          <w:b/>
          <w:color w:val="000000"/>
          <w:sz w:val="10"/>
          <w:szCs w:val="10"/>
        </w:rPr>
      </w:pPr>
    </w:p>
    <w:p w:rsidR="006461F2" w:rsidRPr="00C142F7" w:rsidRDefault="006461F2" w:rsidP="001A05B3">
      <w:pPr>
        <w:pStyle w:val="Prrafodelista"/>
        <w:numPr>
          <w:ilvl w:val="2"/>
          <w:numId w:val="34"/>
        </w:numPr>
        <w:spacing w:line="360" w:lineRule="auto"/>
        <w:ind w:left="993" w:hanging="633"/>
        <w:jc w:val="both"/>
        <w:rPr>
          <w:rFonts w:ascii="Arial" w:hAnsi="Arial" w:cs="Arial"/>
          <w:b/>
          <w:color w:val="595959"/>
        </w:rPr>
      </w:pPr>
      <w:r w:rsidRPr="00C142F7">
        <w:rPr>
          <w:rFonts w:ascii="Arial" w:hAnsi="Arial" w:cs="Arial"/>
          <w:b/>
          <w:color w:val="595959"/>
        </w:rPr>
        <w:t>Comisión de Debates.</w:t>
      </w:r>
    </w:p>
    <w:p w:rsidR="006461F2" w:rsidRPr="00C142F7" w:rsidRDefault="006461F2" w:rsidP="006461F2">
      <w:pPr>
        <w:autoSpaceDE w:val="0"/>
        <w:spacing w:line="360" w:lineRule="auto"/>
        <w:jc w:val="both"/>
        <w:rPr>
          <w:rFonts w:ascii="Arial" w:hAnsi="Arial" w:cs="Arial"/>
          <w:color w:val="000000"/>
          <w:sz w:val="24"/>
          <w:szCs w:val="24"/>
        </w:rPr>
      </w:pPr>
      <w:r w:rsidRPr="00C142F7">
        <w:rPr>
          <w:rFonts w:ascii="Arial" w:hAnsi="Arial" w:cs="Arial"/>
          <w:color w:val="000000"/>
          <w:sz w:val="24"/>
          <w:szCs w:val="24"/>
        </w:rPr>
        <w:t xml:space="preserve">Tal como lo señala el Reglamento de Debates entre Candidatos Registrados ante el Instituto Electoral y de Participación Ciudadana del Estado de Jalisco, dentro de cada proceso electoral, el Consejo General constituirá la Comisión de Debates, la cual será la encargada de proponer los lineamientos del debate entre candidatos, así como revisar y dar trámite a las solicitudes correspondientes. </w:t>
      </w:r>
    </w:p>
    <w:p w:rsidR="003E54A5" w:rsidRPr="00C142F7" w:rsidRDefault="003E54A5" w:rsidP="005763A8">
      <w:pPr>
        <w:spacing w:after="0" w:line="360" w:lineRule="auto"/>
        <w:jc w:val="both"/>
        <w:rPr>
          <w:rFonts w:ascii="Arial" w:hAnsi="Arial" w:cs="Arial"/>
          <w:b/>
          <w:color w:val="595959"/>
          <w:sz w:val="24"/>
          <w:szCs w:val="24"/>
        </w:rPr>
      </w:pPr>
      <w:r w:rsidRPr="00C142F7">
        <w:rPr>
          <w:rFonts w:ascii="Arial" w:hAnsi="Arial" w:cs="Arial"/>
          <w:b/>
          <w:color w:val="595959"/>
          <w:sz w:val="24"/>
          <w:szCs w:val="24"/>
        </w:rPr>
        <w:t>Integración</w:t>
      </w:r>
      <w:r w:rsidRPr="00C142F7">
        <w:rPr>
          <w:rStyle w:val="Refdenotaalpie"/>
          <w:rFonts w:ascii="Arial" w:hAnsi="Arial" w:cs="Arial"/>
          <w:b/>
          <w:color w:val="595959"/>
          <w:sz w:val="24"/>
          <w:szCs w:val="24"/>
        </w:rPr>
        <w:footnoteReference w:id="20"/>
      </w:r>
    </w:p>
    <w:p w:rsidR="006461F2" w:rsidRPr="00C142F7" w:rsidRDefault="006461F2" w:rsidP="005763A8">
      <w:pPr>
        <w:tabs>
          <w:tab w:val="left" w:pos="1701"/>
        </w:tabs>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Consejero Mario Alberto Ramos González (Presidente); </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Consejera Sayani Mozka Estrada; </w:t>
      </w:r>
    </w:p>
    <w:p w:rsidR="006461F2" w:rsidRPr="00C142F7" w:rsidRDefault="006461F2" w:rsidP="005763A8">
      <w:pPr>
        <w:spacing w:after="0" w:line="360" w:lineRule="auto"/>
        <w:jc w:val="both"/>
        <w:rPr>
          <w:rFonts w:ascii="Arial" w:hAnsi="Arial" w:cs="Arial"/>
          <w:color w:val="000000"/>
          <w:sz w:val="24"/>
          <w:szCs w:val="24"/>
        </w:rPr>
      </w:pPr>
      <w:r w:rsidRPr="00C142F7">
        <w:rPr>
          <w:rFonts w:ascii="Arial" w:hAnsi="Arial" w:cs="Arial"/>
          <w:color w:val="000000"/>
          <w:sz w:val="24"/>
          <w:szCs w:val="24"/>
        </w:rPr>
        <w:t>Consejera Erika Cecilia Ruvalcaba Corral.</w:t>
      </w:r>
    </w:p>
    <w:p w:rsidR="006012D1" w:rsidRPr="00C142F7" w:rsidRDefault="006012D1" w:rsidP="006012D1">
      <w:pPr>
        <w:spacing w:after="0" w:line="240" w:lineRule="auto"/>
        <w:jc w:val="both"/>
        <w:rPr>
          <w:rFonts w:ascii="Arial" w:hAnsi="Arial" w:cs="Arial"/>
          <w:color w:val="000000"/>
          <w:sz w:val="24"/>
          <w:szCs w:val="24"/>
        </w:rPr>
      </w:pP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3E54A5" w:rsidRPr="00C142F7" w:rsidRDefault="003E54A5"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404040"/>
                <w:sz w:val="20"/>
                <w:szCs w:val="20"/>
              </w:rPr>
              <w:t>Resultados</w:t>
            </w:r>
          </w:p>
        </w:tc>
        <w:tc>
          <w:tcPr>
            <w:tcW w:w="1559" w:type="dxa"/>
            <w:tcBorders>
              <w:bottom w:val="single" w:sz="24" w:space="0" w:color="8064A2"/>
              <w:right w:val="nil"/>
            </w:tcBorders>
            <w:shd w:val="clear" w:color="auto" w:fill="FFFFFF"/>
          </w:tcPr>
          <w:p w:rsidR="003E54A5" w:rsidRPr="00C142F7" w:rsidRDefault="003E54A5"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3E54A5" w:rsidRPr="00C142F7" w:rsidRDefault="003E54A5"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ordinarias</w:t>
            </w:r>
          </w:p>
          <w:p w:rsidR="003E54A5" w:rsidRPr="00C142F7" w:rsidRDefault="003E54A5"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Sesiones extraordinarias</w:t>
            </w:r>
          </w:p>
          <w:p w:rsidR="003E54A5" w:rsidRPr="00C142F7" w:rsidRDefault="003E54A5"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Total de sesiones celebradas</w:t>
            </w:r>
          </w:p>
        </w:tc>
        <w:tc>
          <w:tcPr>
            <w:tcW w:w="1559" w:type="dxa"/>
            <w:tcBorders>
              <w:top w:val="nil"/>
              <w:left w:val="nil"/>
              <w:bottom w:val="nil"/>
            </w:tcBorders>
            <w:shd w:val="clear" w:color="auto" w:fill="DFD8E8"/>
          </w:tcPr>
          <w:p w:rsidR="003E54A5" w:rsidRPr="00C142F7" w:rsidRDefault="00690550"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04</w:t>
            </w:r>
          </w:p>
          <w:p w:rsidR="003E54A5" w:rsidRPr="00C142F7" w:rsidRDefault="00690550"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05</w:t>
            </w:r>
          </w:p>
          <w:p w:rsidR="003E54A5" w:rsidRPr="00C142F7" w:rsidRDefault="003E54A5"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09</w:t>
            </w:r>
          </w:p>
        </w:tc>
      </w:tr>
    </w:tbl>
    <w:p w:rsidR="006461F2" w:rsidRPr="00C142F7" w:rsidRDefault="006461F2" w:rsidP="006461F2">
      <w:pPr>
        <w:spacing w:line="360" w:lineRule="auto"/>
        <w:ind w:left="1418"/>
        <w:jc w:val="both"/>
        <w:rPr>
          <w:rFonts w:ascii="Arial" w:hAnsi="Arial" w:cs="Arial"/>
          <w:color w:val="000000"/>
          <w:sz w:val="24"/>
          <w:szCs w:val="24"/>
        </w:rPr>
      </w:pPr>
    </w:p>
    <w:tbl>
      <w:tblPr>
        <w:tblpPr w:leftFromText="141" w:rightFromText="141" w:vertAnchor="text" w:horzAnchor="margin" w:tblpY="12"/>
        <w:tblW w:w="0" w:type="auto"/>
        <w:tblBorders>
          <w:top w:val="single" w:sz="8" w:space="0" w:color="8064A2"/>
          <w:left w:val="single" w:sz="8" w:space="0" w:color="8064A2"/>
          <w:bottom w:val="single" w:sz="8" w:space="0" w:color="8064A2"/>
          <w:right w:val="single" w:sz="8" w:space="0" w:color="8064A2"/>
        </w:tblBorders>
        <w:tblLook w:val="04A0"/>
      </w:tblPr>
      <w:tblGrid>
        <w:gridCol w:w="3388"/>
        <w:gridCol w:w="1431"/>
      </w:tblGrid>
      <w:tr w:rsidR="00195B83" w:rsidRPr="00C142F7" w:rsidTr="00C142F7">
        <w:tc>
          <w:tcPr>
            <w:tcW w:w="4819" w:type="dxa"/>
            <w:gridSpan w:val="2"/>
            <w:tcBorders>
              <w:bottom w:val="single" w:sz="24" w:space="0" w:color="8064A2"/>
            </w:tcBorders>
            <w:shd w:val="clear" w:color="auto" w:fill="FFFFFF"/>
          </w:tcPr>
          <w:p w:rsidR="003E54A5" w:rsidRPr="00C142F7" w:rsidRDefault="003E54A5" w:rsidP="00C142F7">
            <w:pPr>
              <w:spacing w:after="0" w:line="360" w:lineRule="auto"/>
              <w:jc w:val="both"/>
              <w:rPr>
                <w:rFonts w:ascii="Arial" w:eastAsia="Times New Roman" w:hAnsi="Arial" w:cs="Arial"/>
                <w:b/>
                <w:color w:val="000000"/>
                <w:sz w:val="20"/>
                <w:szCs w:val="24"/>
              </w:rPr>
            </w:pPr>
            <w:r w:rsidRPr="00C142F7">
              <w:rPr>
                <w:rFonts w:ascii="Arial" w:eastAsia="Times New Roman" w:hAnsi="Arial" w:cs="Arial"/>
                <w:b/>
                <w:color w:val="404040"/>
                <w:sz w:val="20"/>
                <w:szCs w:val="24"/>
              </w:rPr>
              <w:t xml:space="preserve">Comisión de </w:t>
            </w:r>
            <w:r w:rsidR="0092558F" w:rsidRPr="00C142F7">
              <w:rPr>
                <w:rFonts w:ascii="Arial" w:eastAsia="Times New Roman" w:hAnsi="Arial" w:cs="Arial"/>
                <w:b/>
                <w:color w:val="404040"/>
                <w:sz w:val="20"/>
                <w:szCs w:val="24"/>
              </w:rPr>
              <w:t>Debates</w:t>
            </w:r>
          </w:p>
        </w:tc>
      </w:tr>
      <w:tr w:rsidR="00195B83" w:rsidRPr="00C142F7" w:rsidTr="00C142F7">
        <w:tc>
          <w:tcPr>
            <w:tcW w:w="3388" w:type="dxa"/>
            <w:tcBorders>
              <w:top w:val="nil"/>
              <w:bottom w:val="nil"/>
              <w:right w:val="single" w:sz="8" w:space="0" w:color="8064A2"/>
            </w:tcBorders>
            <w:shd w:val="clear" w:color="auto" w:fill="FFFFFF"/>
          </w:tcPr>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Acuerdos</w:t>
            </w:r>
          </w:p>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Dictámenes</w:t>
            </w:r>
          </w:p>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Informes</w:t>
            </w:r>
          </w:p>
          <w:p w:rsidR="003E54A5" w:rsidRPr="00C142F7" w:rsidRDefault="003E54A5" w:rsidP="00C142F7">
            <w:pPr>
              <w:spacing w:after="0" w:line="360" w:lineRule="auto"/>
              <w:jc w:val="both"/>
              <w:rPr>
                <w:rFonts w:ascii="Arial" w:eastAsia="Times New Roman" w:hAnsi="Arial" w:cs="Arial"/>
                <w:color w:val="000000"/>
                <w:sz w:val="20"/>
                <w:szCs w:val="24"/>
              </w:rPr>
            </w:pPr>
            <w:r w:rsidRPr="00C142F7">
              <w:rPr>
                <w:rFonts w:ascii="Arial" w:eastAsia="Times New Roman" w:hAnsi="Arial" w:cs="Arial"/>
                <w:color w:val="000000"/>
                <w:sz w:val="20"/>
                <w:szCs w:val="24"/>
              </w:rPr>
              <w:t>Reuniones de trabajo</w:t>
            </w:r>
          </w:p>
        </w:tc>
        <w:tc>
          <w:tcPr>
            <w:tcW w:w="1431" w:type="dxa"/>
            <w:tcBorders>
              <w:top w:val="nil"/>
              <w:left w:val="nil"/>
              <w:bottom w:val="nil"/>
            </w:tcBorders>
            <w:shd w:val="clear" w:color="auto" w:fill="DFD8E8"/>
          </w:tcPr>
          <w:p w:rsidR="003E54A5" w:rsidRPr="00C142F7" w:rsidRDefault="003E54A5"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15</w:t>
            </w:r>
          </w:p>
          <w:p w:rsidR="003E54A5" w:rsidRPr="00C142F7" w:rsidRDefault="003E54A5"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01</w:t>
            </w:r>
          </w:p>
          <w:p w:rsidR="003E54A5" w:rsidRPr="00C142F7" w:rsidRDefault="003E54A5"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09</w:t>
            </w:r>
          </w:p>
          <w:p w:rsidR="003E54A5" w:rsidRPr="00C142F7" w:rsidRDefault="003E54A5" w:rsidP="00C142F7">
            <w:pPr>
              <w:spacing w:after="0" w:line="360" w:lineRule="auto"/>
              <w:jc w:val="center"/>
              <w:rPr>
                <w:rFonts w:ascii="Arial" w:eastAsia="Times New Roman" w:hAnsi="Arial" w:cs="Arial"/>
                <w:color w:val="000000"/>
                <w:sz w:val="20"/>
                <w:szCs w:val="24"/>
              </w:rPr>
            </w:pPr>
            <w:r w:rsidRPr="00C142F7">
              <w:rPr>
                <w:rFonts w:ascii="Arial" w:eastAsia="Times New Roman" w:hAnsi="Arial" w:cs="Arial"/>
                <w:color w:val="000000"/>
                <w:sz w:val="20"/>
                <w:szCs w:val="24"/>
              </w:rPr>
              <w:t>14</w:t>
            </w:r>
          </w:p>
        </w:tc>
      </w:tr>
    </w:tbl>
    <w:p w:rsidR="003E54A5" w:rsidRPr="00C142F7" w:rsidRDefault="003E54A5" w:rsidP="006461F2">
      <w:pPr>
        <w:spacing w:line="360" w:lineRule="auto"/>
        <w:ind w:left="1418"/>
        <w:jc w:val="both"/>
        <w:rPr>
          <w:rFonts w:ascii="Arial" w:hAnsi="Arial" w:cs="Arial"/>
          <w:color w:val="000000"/>
          <w:sz w:val="24"/>
          <w:szCs w:val="24"/>
        </w:rPr>
      </w:pPr>
    </w:p>
    <w:p w:rsidR="003E54A5" w:rsidRPr="00C142F7" w:rsidRDefault="003E54A5" w:rsidP="006461F2">
      <w:pPr>
        <w:spacing w:line="360" w:lineRule="auto"/>
        <w:ind w:left="1418"/>
        <w:jc w:val="both"/>
        <w:rPr>
          <w:rFonts w:ascii="Arial" w:hAnsi="Arial" w:cs="Arial"/>
          <w:color w:val="000000"/>
          <w:sz w:val="24"/>
          <w:szCs w:val="24"/>
        </w:rPr>
      </w:pPr>
    </w:p>
    <w:p w:rsidR="003E54A5" w:rsidRPr="00C142F7" w:rsidRDefault="003E54A5" w:rsidP="006461F2">
      <w:pPr>
        <w:spacing w:line="360" w:lineRule="auto"/>
        <w:ind w:left="1418"/>
        <w:jc w:val="both"/>
        <w:rPr>
          <w:rFonts w:ascii="Arial" w:hAnsi="Arial" w:cs="Arial"/>
          <w:color w:val="000000"/>
          <w:sz w:val="24"/>
          <w:szCs w:val="24"/>
        </w:rPr>
      </w:pPr>
    </w:p>
    <w:p w:rsidR="0092558F" w:rsidRPr="00C142F7" w:rsidRDefault="0092558F" w:rsidP="0092558F">
      <w:pPr>
        <w:spacing w:after="0" w:line="240" w:lineRule="auto"/>
        <w:jc w:val="both"/>
        <w:rPr>
          <w:rFonts w:ascii="Arial" w:hAnsi="Arial" w:cs="Arial"/>
          <w:b/>
          <w:bCs/>
          <w:color w:val="595959"/>
          <w:sz w:val="24"/>
          <w:szCs w:val="24"/>
        </w:rPr>
      </w:pPr>
    </w:p>
    <w:p w:rsidR="00984551" w:rsidRPr="0092558F" w:rsidRDefault="0092558F" w:rsidP="0092558F">
      <w:pPr>
        <w:spacing w:after="0" w:line="360" w:lineRule="auto"/>
        <w:jc w:val="both"/>
        <w:rPr>
          <w:rFonts w:ascii="Arial" w:hAnsi="Arial" w:cs="Arial"/>
          <w:bCs/>
          <w:sz w:val="24"/>
          <w:szCs w:val="24"/>
        </w:rPr>
      </w:pPr>
      <w:r w:rsidRPr="0092558F">
        <w:rPr>
          <w:rFonts w:ascii="Arial" w:hAnsi="Arial" w:cs="Arial"/>
          <w:bCs/>
          <w:sz w:val="24"/>
          <w:szCs w:val="24"/>
        </w:rPr>
        <w:t>Adicionalmente, l</w:t>
      </w:r>
      <w:r w:rsidR="00984551" w:rsidRPr="0092558F">
        <w:rPr>
          <w:rFonts w:ascii="Arial" w:hAnsi="Arial" w:cs="Arial"/>
          <w:bCs/>
          <w:sz w:val="24"/>
          <w:szCs w:val="24"/>
        </w:rPr>
        <w:t>a Secretaria Técnica coadyuvó</w:t>
      </w:r>
      <w:r w:rsidR="00902382">
        <w:rPr>
          <w:rFonts w:ascii="Arial" w:hAnsi="Arial" w:cs="Arial"/>
          <w:bCs/>
          <w:sz w:val="24"/>
          <w:szCs w:val="24"/>
        </w:rPr>
        <w:t xml:space="preserve"> con la Dirección de Prerrogativas a Partidos Políticos</w:t>
      </w:r>
      <w:r w:rsidR="00984551" w:rsidRPr="0092558F">
        <w:rPr>
          <w:rFonts w:ascii="Arial" w:hAnsi="Arial" w:cs="Arial"/>
          <w:bCs/>
          <w:sz w:val="24"/>
          <w:szCs w:val="24"/>
        </w:rPr>
        <w:t xml:space="preserve"> en la </w:t>
      </w:r>
      <w:r w:rsidR="001E7912" w:rsidRPr="0092558F">
        <w:rPr>
          <w:rFonts w:ascii="Arial" w:hAnsi="Arial" w:cs="Arial"/>
          <w:bCs/>
          <w:sz w:val="24"/>
          <w:szCs w:val="24"/>
        </w:rPr>
        <w:t xml:space="preserve">organización y </w:t>
      </w:r>
      <w:r w:rsidR="00984551" w:rsidRPr="0092558F">
        <w:rPr>
          <w:rFonts w:ascii="Arial" w:hAnsi="Arial" w:cs="Arial"/>
          <w:bCs/>
          <w:sz w:val="24"/>
          <w:szCs w:val="24"/>
        </w:rPr>
        <w:t xml:space="preserve">logística </w:t>
      </w:r>
      <w:r w:rsidR="001E7912" w:rsidRPr="0092558F">
        <w:rPr>
          <w:rFonts w:ascii="Arial" w:hAnsi="Arial" w:cs="Arial"/>
          <w:bCs/>
          <w:sz w:val="24"/>
          <w:szCs w:val="24"/>
        </w:rPr>
        <w:t>de los debates</w:t>
      </w:r>
      <w:r w:rsidR="00984551" w:rsidRPr="0092558F">
        <w:rPr>
          <w:rFonts w:ascii="Arial" w:hAnsi="Arial" w:cs="Arial"/>
          <w:bCs/>
          <w:sz w:val="24"/>
          <w:szCs w:val="24"/>
        </w:rPr>
        <w:t xml:space="preserve"> siguientes:</w:t>
      </w:r>
    </w:p>
    <w:p w:rsidR="0092558F" w:rsidRPr="00C142F7" w:rsidRDefault="0092558F" w:rsidP="0092558F">
      <w:pPr>
        <w:spacing w:after="0" w:line="240" w:lineRule="auto"/>
        <w:jc w:val="both"/>
        <w:rPr>
          <w:rFonts w:ascii="Arial" w:hAnsi="Arial" w:cs="Arial"/>
          <w:b/>
          <w:bCs/>
          <w:color w:val="595959"/>
          <w:sz w:val="24"/>
          <w:szCs w:val="24"/>
        </w:rPr>
      </w:pPr>
    </w:p>
    <w:tbl>
      <w:tblPr>
        <w:tblW w:w="0" w:type="auto"/>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tblPr>
      <w:tblGrid>
        <w:gridCol w:w="3794"/>
        <w:gridCol w:w="2551"/>
        <w:gridCol w:w="2694"/>
      </w:tblGrid>
      <w:tr w:rsidR="0092558F" w:rsidRPr="00C142F7" w:rsidTr="00C142F7">
        <w:trPr>
          <w:trHeight w:val="192"/>
        </w:trPr>
        <w:tc>
          <w:tcPr>
            <w:tcW w:w="3794" w:type="dxa"/>
            <w:tcBorders>
              <w:top w:val="single" w:sz="8" w:space="0" w:color="8064A2"/>
              <w:left w:val="single" w:sz="8" w:space="0" w:color="8064A2"/>
              <w:bottom w:val="single" w:sz="18" w:space="0" w:color="8064A2"/>
              <w:right w:val="single" w:sz="8" w:space="0" w:color="8064A2"/>
            </w:tcBorders>
            <w:shd w:val="clear" w:color="auto" w:fill="403152"/>
            <w:vAlign w:val="bottom"/>
          </w:tcPr>
          <w:p w:rsidR="000D0D80" w:rsidRPr="00C142F7" w:rsidRDefault="001E7912" w:rsidP="00C142F7">
            <w:pPr>
              <w:spacing w:after="0" w:line="240" w:lineRule="auto"/>
              <w:jc w:val="center"/>
              <w:rPr>
                <w:rFonts w:ascii="Arial" w:eastAsia="Times New Roman" w:hAnsi="Arial" w:cs="Arial"/>
                <w:b/>
                <w:color w:val="FFFFFF"/>
                <w:lang w:eastAsia="es-MX"/>
              </w:rPr>
            </w:pPr>
            <w:r w:rsidRPr="00C142F7">
              <w:rPr>
                <w:rFonts w:ascii="Arial" w:eastAsia="Times New Roman" w:hAnsi="Arial" w:cs="Arial"/>
                <w:b/>
                <w:color w:val="FFFFFF"/>
                <w:lang w:eastAsia="es-MX"/>
              </w:rPr>
              <w:lastRenderedPageBreak/>
              <w:t>DEBATE</w:t>
            </w:r>
            <w:r w:rsidR="0092558F" w:rsidRPr="00C142F7">
              <w:rPr>
                <w:rFonts w:ascii="Arial" w:eastAsia="Times New Roman" w:hAnsi="Arial" w:cs="Arial"/>
                <w:b/>
                <w:color w:val="FFFFFF"/>
                <w:lang w:eastAsia="es-MX"/>
              </w:rPr>
              <w:t xml:space="preserve"> ENTRE </w:t>
            </w:r>
          </w:p>
          <w:p w:rsidR="001E7912" w:rsidRPr="00C142F7" w:rsidRDefault="000D0D80" w:rsidP="00C142F7">
            <w:pPr>
              <w:spacing w:after="0" w:line="240" w:lineRule="auto"/>
              <w:jc w:val="center"/>
              <w:rPr>
                <w:rFonts w:ascii="Arial" w:eastAsia="Times New Roman" w:hAnsi="Arial" w:cs="Arial"/>
                <w:b/>
                <w:color w:val="FFFFFF"/>
                <w:szCs w:val="24"/>
                <w:u w:val="single"/>
              </w:rPr>
            </w:pPr>
            <w:r w:rsidRPr="00C142F7">
              <w:rPr>
                <w:rFonts w:ascii="Arial" w:eastAsia="Times New Roman" w:hAnsi="Arial" w:cs="Arial"/>
                <w:b/>
                <w:color w:val="FFFFFF"/>
                <w:lang w:eastAsia="es-MX"/>
              </w:rPr>
              <w:t>CANDIDATOS</w:t>
            </w:r>
            <w:r w:rsidR="0092558F" w:rsidRPr="00C142F7">
              <w:rPr>
                <w:rFonts w:ascii="Arial" w:eastAsia="Times New Roman" w:hAnsi="Arial" w:cs="Arial"/>
                <w:b/>
                <w:color w:val="FFFFFF"/>
                <w:lang w:eastAsia="es-MX"/>
              </w:rPr>
              <w:t>:</w:t>
            </w:r>
          </w:p>
        </w:tc>
        <w:tc>
          <w:tcPr>
            <w:tcW w:w="2551" w:type="dxa"/>
            <w:tcBorders>
              <w:top w:val="single" w:sz="8" w:space="0" w:color="8064A2"/>
              <w:left w:val="single" w:sz="8" w:space="0" w:color="8064A2"/>
              <w:bottom w:val="single" w:sz="18" w:space="0" w:color="8064A2"/>
              <w:right w:val="single" w:sz="8" w:space="0" w:color="8064A2"/>
            </w:tcBorders>
            <w:shd w:val="clear" w:color="auto" w:fill="403152"/>
            <w:vAlign w:val="bottom"/>
          </w:tcPr>
          <w:p w:rsidR="001E7912" w:rsidRPr="00C142F7" w:rsidRDefault="001E7912" w:rsidP="00C142F7">
            <w:pPr>
              <w:spacing w:after="0" w:line="360" w:lineRule="auto"/>
              <w:jc w:val="center"/>
              <w:rPr>
                <w:rFonts w:ascii="Arial" w:eastAsia="Times New Roman" w:hAnsi="Arial" w:cs="Arial"/>
                <w:b/>
                <w:color w:val="FFFFFF"/>
                <w:szCs w:val="24"/>
                <w:u w:val="single"/>
              </w:rPr>
            </w:pPr>
            <w:r w:rsidRPr="00C142F7">
              <w:rPr>
                <w:rFonts w:ascii="Arial" w:eastAsia="Times New Roman" w:hAnsi="Arial" w:cs="Arial"/>
                <w:b/>
                <w:color w:val="FFFFFF"/>
                <w:lang w:eastAsia="es-MX"/>
              </w:rPr>
              <w:t>FECHA</w:t>
            </w:r>
          </w:p>
        </w:tc>
        <w:tc>
          <w:tcPr>
            <w:tcW w:w="2694" w:type="dxa"/>
            <w:tcBorders>
              <w:top w:val="single" w:sz="8" w:space="0" w:color="8064A2"/>
              <w:left w:val="single" w:sz="8" w:space="0" w:color="8064A2"/>
              <w:bottom w:val="single" w:sz="18" w:space="0" w:color="8064A2"/>
              <w:right w:val="single" w:sz="8" w:space="0" w:color="8064A2"/>
            </w:tcBorders>
            <w:shd w:val="clear" w:color="auto" w:fill="403152"/>
            <w:vAlign w:val="bottom"/>
          </w:tcPr>
          <w:p w:rsidR="001E7912" w:rsidRPr="00C142F7" w:rsidRDefault="001E7912" w:rsidP="00C142F7">
            <w:pPr>
              <w:spacing w:after="0" w:line="360" w:lineRule="auto"/>
              <w:jc w:val="center"/>
              <w:rPr>
                <w:rFonts w:ascii="Arial" w:eastAsia="Times New Roman" w:hAnsi="Arial" w:cs="Arial"/>
                <w:b/>
                <w:color w:val="FFFFFF"/>
                <w:szCs w:val="24"/>
                <w:u w:val="single"/>
              </w:rPr>
            </w:pPr>
            <w:r w:rsidRPr="00C142F7">
              <w:rPr>
                <w:rFonts w:ascii="Arial" w:eastAsia="Times New Roman" w:hAnsi="Arial" w:cs="Arial"/>
                <w:b/>
                <w:color w:val="FFFFFF"/>
                <w:lang w:eastAsia="es-MX"/>
              </w:rPr>
              <w:t>SEDE</w:t>
            </w:r>
          </w:p>
        </w:tc>
      </w:tr>
      <w:tr w:rsidR="00195B83"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1E7912"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 xml:space="preserve">Presidente municipal de </w:t>
            </w:r>
            <w:r w:rsidR="001E7912" w:rsidRPr="00C142F7">
              <w:rPr>
                <w:rFonts w:ascii="Arial" w:eastAsia="Times New Roman" w:hAnsi="Arial" w:cs="Arial"/>
                <w:bCs/>
                <w:color w:val="000000"/>
                <w:lang w:eastAsia="es-MX"/>
              </w:rPr>
              <w:t>Zapopan</w:t>
            </w:r>
          </w:p>
        </w:tc>
        <w:tc>
          <w:tcPr>
            <w:tcW w:w="2551"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1E7912" w:rsidRPr="00C142F7" w:rsidRDefault="001E7912"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Lunes 11 mayo</w:t>
            </w:r>
          </w:p>
        </w:tc>
        <w:tc>
          <w:tcPr>
            <w:tcW w:w="26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1E7912" w:rsidRPr="00C142F7" w:rsidRDefault="001E7912"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Canal 44</w:t>
            </w:r>
          </w:p>
        </w:tc>
      </w:tr>
      <w:tr w:rsidR="00195B83"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1E7912"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 xml:space="preserve">Presidente municipal de </w:t>
            </w:r>
            <w:r w:rsidR="001E7912" w:rsidRPr="00C142F7">
              <w:rPr>
                <w:rFonts w:ascii="Arial" w:eastAsia="Times New Roman" w:hAnsi="Arial" w:cs="Arial"/>
                <w:bCs/>
                <w:color w:val="000000"/>
                <w:lang w:eastAsia="es-MX"/>
              </w:rPr>
              <w:t>Guadalajara</w:t>
            </w:r>
          </w:p>
        </w:tc>
        <w:tc>
          <w:tcPr>
            <w:tcW w:w="2551" w:type="dxa"/>
            <w:tcBorders>
              <w:top w:val="single" w:sz="8" w:space="0" w:color="8064A2"/>
              <w:left w:val="single" w:sz="8" w:space="0" w:color="8064A2"/>
              <w:bottom w:val="single" w:sz="8" w:space="0" w:color="8064A2"/>
              <w:right w:val="single" w:sz="8" w:space="0" w:color="8064A2"/>
            </w:tcBorders>
            <w:shd w:val="clear" w:color="auto" w:fill="auto"/>
            <w:vAlign w:val="center"/>
          </w:tcPr>
          <w:p w:rsidR="001E7912" w:rsidRPr="00C142F7" w:rsidRDefault="001E7912"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 xml:space="preserve">Martes 12 de mayo </w:t>
            </w:r>
          </w:p>
        </w:tc>
        <w:tc>
          <w:tcPr>
            <w:tcW w:w="26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1E7912" w:rsidRPr="00C142F7" w:rsidRDefault="001E7912"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Canal 44</w:t>
            </w:r>
          </w:p>
        </w:tc>
      </w:tr>
      <w:tr w:rsidR="000D0D80"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Presidente municipal de San Pedro Tlaquepaque</w:t>
            </w:r>
          </w:p>
        </w:tc>
        <w:tc>
          <w:tcPr>
            <w:tcW w:w="2551"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Miércoles 27 de mayo</w:t>
            </w:r>
          </w:p>
        </w:tc>
        <w:tc>
          <w:tcPr>
            <w:tcW w:w="26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Canal C7</w:t>
            </w:r>
          </w:p>
        </w:tc>
      </w:tr>
      <w:tr w:rsidR="000D0D80"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Presidente municipal de Tlajomulco de Zuñiga</w:t>
            </w:r>
          </w:p>
        </w:tc>
        <w:tc>
          <w:tcPr>
            <w:tcW w:w="2551"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Jueves 28 de mayo</w:t>
            </w:r>
          </w:p>
        </w:tc>
        <w:tc>
          <w:tcPr>
            <w:tcW w:w="26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Canal C7</w:t>
            </w:r>
          </w:p>
        </w:tc>
      </w:tr>
      <w:tr w:rsidR="000D0D80"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Debate entre candidatos a diputados del Estado de Jalisco.</w:t>
            </w:r>
          </w:p>
        </w:tc>
        <w:tc>
          <w:tcPr>
            <w:tcW w:w="2551"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 xml:space="preserve">Martes 26 de  mayo </w:t>
            </w:r>
          </w:p>
        </w:tc>
        <w:tc>
          <w:tcPr>
            <w:tcW w:w="26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Canal 8</w:t>
            </w:r>
          </w:p>
        </w:tc>
      </w:tr>
      <w:tr w:rsidR="000D0D80"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Diputado local del Distrito 07</w:t>
            </w:r>
          </w:p>
        </w:tc>
        <w:tc>
          <w:tcPr>
            <w:tcW w:w="2551"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 xml:space="preserve">Jueves 28 de mayo </w:t>
            </w:r>
          </w:p>
        </w:tc>
        <w:tc>
          <w:tcPr>
            <w:tcW w:w="26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Auditorio del IEPC</w:t>
            </w:r>
          </w:p>
        </w:tc>
      </w:tr>
      <w:tr w:rsidR="000D0D80"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Diputado local del Distrito 8</w:t>
            </w:r>
          </w:p>
        </w:tc>
        <w:tc>
          <w:tcPr>
            <w:tcW w:w="2551"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Viernes 29 de mayo</w:t>
            </w:r>
          </w:p>
        </w:tc>
        <w:tc>
          <w:tcPr>
            <w:tcW w:w="26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Canal C7</w:t>
            </w:r>
          </w:p>
        </w:tc>
      </w:tr>
      <w:tr w:rsidR="000D0D80"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Diputado local del Distrito 10</w:t>
            </w:r>
          </w:p>
        </w:tc>
        <w:tc>
          <w:tcPr>
            <w:tcW w:w="2551"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Lunes 25 de mayo</w:t>
            </w:r>
          </w:p>
        </w:tc>
        <w:tc>
          <w:tcPr>
            <w:tcW w:w="26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Canal C7</w:t>
            </w:r>
          </w:p>
        </w:tc>
      </w:tr>
      <w:tr w:rsidR="000D0D80"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Diputado local del Distrito 11</w:t>
            </w:r>
          </w:p>
        </w:tc>
        <w:tc>
          <w:tcPr>
            <w:tcW w:w="2551"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 xml:space="preserve">Jueves 28 de mayo </w:t>
            </w:r>
          </w:p>
        </w:tc>
        <w:tc>
          <w:tcPr>
            <w:tcW w:w="2694" w:type="dxa"/>
            <w:tcBorders>
              <w:top w:val="single" w:sz="8" w:space="0" w:color="8064A2"/>
              <w:left w:val="single" w:sz="8" w:space="0" w:color="8064A2"/>
              <w:bottom w:val="single" w:sz="8" w:space="0" w:color="8064A2"/>
              <w:right w:val="single" w:sz="8" w:space="0" w:color="8064A2"/>
            </w:tcBorders>
            <w:shd w:val="clear" w:color="auto" w:fill="DFD8E8"/>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Auditorio del IEPC</w:t>
            </w:r>
          </w:p>
        </w:tc>
      </w:tr>
      <w:tr w:rsidR="000D0D80" w:rsidRPr="00C142F7" w:rsidTr="00C142F7">
        <w:trPr>
          <w:trHeight w:val="506"/>
        </w:trPr>
        <w:tc>
          <w:tcPr>
            <w:tcW w:w="37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bCs/>
                <w:color w:val="000000"/>
                <w:lang w:eastAsia="es-MX"/>
              </w:rPr>
            </w:pPr>
            <w:r w:rsidRPr="00C142F7">
              <w:rPr>
                <w:rFonts w:ascii="Arial" w:eastAsia="Times New Roman" w:hAnsi="Arial" w:cs="Arial"/>
                <w:bCs/>
                <w:color w:val="000000"/>
                <w:lang w:eastAsia="es-MX"/>
              </w:rPr>
              <w:t>Diputado local del Distrito 20</w:t>
            </w:r>
          </w:p>
        </w:tc>
        <w:tc>
          <w:tcPr>
            <w:tcW w:w="2551"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Viernes 29 de mayo</w:t>
            </w:r>
          </w:p>
        </w:tc>
        <w:tc>
          <w:tcPr>
            <w:tcW w:w="2694" w:type="dxa"/>
            <w:tcBorders>
              <w:top w:val="single" w:sz="8" w:space="0" w:color="8064A2"/>
              <w:left w:val="single" w:sz="8" w:space="0" w:color="8064A2"/>
              <w:bottom w:val="single" w:sz="8" w:space="0" w:color="8064A2"/>
              <w:right w:val="single" w:sz="8" w:space="0" w:color="8064A2"/>
            </w:tcBorders>
            <w:shd w:val="clear" w:color="auto" w:fill="auto"/>
            <w:vAlign w:val="center"/>
          </w:tcPr>
          <w:p w:rsidR="000D0D80" w:rsidRPr="00C142F7" w:rsidRDefault="000D0D80" w:rsidP="00C142F7">
            <w:pPr>
              <w:spacing w:after="0" w:line="240" w:lineRule="auto"/>
              <w:rPr>
                <w:rFonts w:ascii="Arial" w:eastAsia="Times New Roman" w:hAnsi="Arial" w:cs="Arial"/>
                <w:color w:val="000000"/>
                <w:lang w:eastAsia="es-MX"/>
              </w:rPr>
            </w:pPr>
            <w:r w:rsidRPr="00C142F7">
              <w:rPr>
                <w:rFonts w:ascii="Arial" w:eastAsia="Times New Roman" w:hAnsi="Arial" w:cs="Arial"/>
                <w:color w:val="000000"/>
                <w:lang w:eastAsia="es-MX"/>
              </w:rPr>
              <w:t>Canal C7</w:t>
            </w:r>
          </w:p>
        </w:tc>
      </w:tr>
    </w:tbl>
    <w:p w:rsidR="005763A8" w:rsidRPr="00C142F7" w:rsidRDefault="005763A8" w:rsidP="006461F2">
      <w:pPr>
        <w:spacing w:line="360" w:lineRule="auto"/>
        <w:jc w:val="both"/>
        <w:rPr>
          <w:rFonts w:ascii="Arial" w:hAnsi="Arial" w:cs="Arial"/>
          <w:b/>
          <w:bCs/>
          <w:color w:val="000000"/>
          <w:sz w:val="24"/>
          <w:szCs w:val="24"/>
        </w:rPr>
      </w:pPr>
    </w:p>
    <w:p w:rsidR="00BC30E0" w:rsidRPr="00C142F7" w:rsidRDefault="00BC30E0" w:rsidP="00BC30E0">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BC30E0" w:rsidRPr="00C142F7" w:rsidRDefault="00BC30E0" w:rsidP="00BC30E0">
      <w:pPr>
        <w:pStyle w:val="Prrafodelista"/>
        <w:numPr>
          <w:ilvl w:val="0"/>
          <w:numId w:val="7"/>
        </w:numPr>
        <w:spacing w:line="360" w:lineRule="auto"/>
        <w:jc w:val="both"/>
        <w:rPr>
          <w:rFonts w:ascii="Arial" w:hAnsi="Arial" w:cs="Arial"/>
          <w:color w:val="000000"/>
        </w:rPr>
      </w:pPr>
      <w:r w:rsidRPr="00C142F7">
        <w:rPr>
          <w:rFonts w:ascii="Arial" w:hAnsi="Arial" w:cs="Arial"/>
          <w:color w:val="000000"/>
        </w:rPr>
        <w:t xml:space="preserve"> En la elaboración de convocatorias, órdenes del día, acuerdos</w:t>
      </w:r>
      <w:r w:rsidR="000977D3" w:rsidRPr="00C142F7">
        <w:rPr>
          <w:rFonts w:ascii="Arial" w:hAnsi="Arial" w:cs="Arial"/>
          <w:color w:val="000000"/>
        </w:rPr>
        <w:t xml:space="preserve">, </w:t>
      </w:r>
      <w:r w:rsidRPr="00C142F7">
        <w:rPr>
          <w:rFonts w:ascii="Arial" w:hAnsi="Arial" w:cs="Arial"/>
          <w:color w:val="000000"/>
        </w:rPr>
        <w:t xml:space="preserve"> minutas</w:t>
      </w:r>
      <w:r w:rsidR="000977D3" w:rsidRPr="00C142F7">
        <w:rPr>
          <w:rFonts w:ascii="Arial" w:hAnsi="Arial" w:cs="Arial"/>
          <w:color w:val="000000"/>
        </w:rPr>
        <w:t xml:space="preserve"> e insumos para los sorteos de temas a debatir así como </w:t>
      </w:r>
      <w:r w:rsidR="008A6D3D" w:rsidRPr="00C142F7">
        <w:rPr>
          <w:rFonts w:ascii="Arial" w:hAnsi="Arial" w:cs="Arial"/>
          <w:color w:val="000000"/>
        </w:rPr>
        <w:t xml:space="preserve">el orden de intervención </w:t>
      </w:r>
      <w:r w:rsidR="000977D3" w:rsidRPr="00C142F7">
        <w:rPr>
          <w:rFonts w:ascii="Arial" w:hAnsi="Arial" w:cs="Arial"/>
          <w:color w:val="000000"/>
        </w:rPr>
        <w:t>de</w:t>
      </w:r>
      <w:r w:rsidR="008A6D3D" w:rsidRPr="00C142F7">
        <w:rPr>
          <w:rFonts w:ascii="Arial" w:hAnsi="Arial" w:cs="Arial"/>
          <w:color w:val="000000"/>
        </w:rPr>
        <w:t xml:space="preserve"> participantes en los </w:t>
      </w:r>
      <w:r w:rsidR="000977D3" w:rsidRPr="00C142F7">
        <w:rPr>
          <w:rFonts w:ascii="Arial" w:hAnsi="Arial" w:cs="Arial"/>
          <w:color w:val="000000"/>
        </w:rPr>
        <w:t>debate</w:t>
      </w:r>
      <w:r w:rsidR="008A6D3D" w:rsidRPr="00C142F7">
        <w:rPr>
          <w:rFonts w:ascii="Arial" w:hAnsi="Arial" w:cs="Arial"/>
          <w:color w:val="000000"/>
        </w:rPr>
        <w:t>s</w:t>
      </w:r>
      <w:r w:rsidR="000977D3" w:rsidRPr="00C142F7">
        <w:rPr>
          <w:rFonts w:ascii="Arial" w:hAnsi="Arial" w:cs="Arial"/>
          <w:color w:val="000000"/>
        </w:rPr>
        <w:t>.</w:t>
      </w:r>
    </w:p>
    <w:p w:rsidR="006461F2" w:rsidRPr="00C142F7" w:rsidRDefault="00A3616D" w:rsidP="006461F2">
      <w:pPr>
        <w:numPr>
          <w:ilvl w:val="0"/>
          <w:numId w:val="7"/>
        </w:numPr>
        <w:suppressAutoHyphens/>
        <w:spacing w:after="0" w:line="360" w:lineRule="auto"/>
        <w:jc w:val="both"/>
        <w:rPr>
          <w:rFonts w:ascii="Arial" w:hAnsi="Arial" w:cs="Arial"/>
          <w:b/>
          <w:color w:val="000000"/>
          <w:sz w:val="24"/>
          <w:szCs w:val="24"/>
          <w:u w:val="single"/>
        </w:rPr>
      </w:pPr>
      <w:r w:rsidRPr="00C142F7">
        <w:rPr>
          <w:rFonts w:ascii="Arial" w:hAnsi="Arial" w:cs="Arial"/>
          <w:color w:val="000000"/>
          <w:sz w:val="24"/>
          <w:szCs w:val="24"/>
          <w:lang w:val="es-ES"/>
        </w:rPr>
        <w:t>Elaboración del proy</w:t>
      </w:r>
      <w:r w:rsidR="000D0D80" w:rsidRPr="00C142F7">
        <w:rPr>
          <w:rFonts w:ascii="Arial" w:hAnsi="Arial" w:cs="Arial"/>
          <w:color w:val="000000"/>
          <w:sz w:val="24"/>
          <w:szCs w:val="24"/>
          <w:lang w:val="es-ES"/>
        </w:rPr>
        <w:t xml:space="preserve">ecto de </w:t>
      </w:r>
      <w:r w:rsidR="000D0D80" w:rsidRPr="00C142F7">
        <w:rPr>
          <w:rFonts w:ascii="Arial" w:hAnsi="Arial" w:cs="Arial"/>
          <w:color w:val="000000"/>
          <w:sz w:val="24"/>
          <w:szCs w:val="24"/>
        </w:rPr>
        <w:t>lineamientos</w:t>
      </w:r>
      <w:r w:rsidR="006461F2" w:rsidRPr="00C142F7">
        <w:rPr>
          <w:rFonts w:ascii="Arial" w:hAnsi="Arial" w:cs="Arial"/>
          <w:color w:val="000000"/>
          <w:sz w:val="24"/>
          <w:szCs w:val="24"/>
        </w:rPr>
        <w:t xml:space="preserve"> para la celebración de debates entre candidatas y candidatos a cargos de diputados por el principio de mayoría relativa y presidentes municipales.</w:t>
      </w:r>
    </w:p>
    <w:p w:rsidR="006461F2" w:rsidRPr="00C142F7" w:rsidRDefault="00A3616D" w:rsidP="006461F2">
      <w:pPr>
        <w:numPr>
          <w:ilvl w:val="0"/>
          <w:numId w:val="7"/>
        </w:numPr>
        <w:suppressAutoHyphens/>
        <w:spacing w:after="0" w:line="360" w:lineRule="auto"/>
        <w:jc w:val="both"/>
        <w:rPr>
          <w:rFonts w:ascii="Arial" w:hAnsi="Arial" w:cs="Arial"/>
          <w:b/>
          <w:color w:val="000000"/>
          <w:sz w:val="24"/>
          <w:szCs w:val="24"/>
          <w:u w:val="single"/>
        </w:rPr>
      </w:pPr>
      <w:r w:rsidRPr="00C142F7">
        <w:rPr>
          <w:rFonts w:ascii="Arial" w:hAnsi="Arial" w:cs="Arial"/>
          <w:color w:val="000000"/>
          <w:sz w:val="24"/>
          <w:szCs w:val="24"/>
          <w:lang w:val="es-ES"/>
        </w:rPr>
        <w:t xml:space="preserve">Elaboración de los proyectos de </w:t>
      </w:r>
      <w:r w:rsidR="006461F2" w:rsidRPr="00C142F7">
        <w:rPr>
          <w:rFonts w:ascii="Arial" w:hAnsi="Arial" w:cs="Arial"/>
          <w:color w:val="000000"/>
          <w:sz w:val="24"/>
          <w:szCs w:val="24"/>
        </w:rPr>
        <w:t xml:space="preserve">dictámenes mediante los cuales se </w:t>
      </w:r>
      <w:r w:rsidR="008A6D3D" w:rsidRPr="00C142F7">
        <w:rPr>
          <w:rFonts w:ascii="Arial" w:hAnsi="Arial" w:cs="Arial"/>
          <w:color w:val="000000"/>
          <w:sz w:val="24"/>
          <w:szCs w:val="24"/>
        </w:rPr>
        <w:t>establecían</w:t>
      </w:r>
      <w:r w:rsidR="006461F2" w:rsidRPr="00C142F7">
        <w:rPr>
          <w:rFonts w:ascii="Arial" w:hAnsi="Arial" w:cs="Arial"/>
          <w:color w:val="000000"/>
          <w:sz w:val="24"/>
          <w:szCs w:val="24"/>
        </w:rPr>
        <w:t xml:space="preserve"> las reglas y condiciones de los debates entre candidatos a cargos de elección popular dentro de la zona metropolitana de Guadalajara, durante el proceso electoral local ordinario 2014-2015.</w:t>
      </w:r>
    </w:p>
    <w:p w:rsidR="006461F2" w:rsidRPr="00C142F7" w:rsidRDefault="008A6D3D" w:rsidP="006461F2">
      <w:pPr>
        <w:numPr>
          <w:ilvl w:val="0"/>
          <w:numId w:val="7"/>
        </w:numPr>
        <w:suppressAutoHyphens/>
        <w:spacing w:after="0" w:line="360" w:lineRule="auto"/>
        <w:jc w:val="both"/>
        <w:rPr>
          <w:rFonts w:ascii="Arial" w:hAnsi="Arial" w:cs="Arial"/>
          <w:b/>
          <w:color w:val="000000"/>
          <w:sz w:val="24"/>
          <w:szCs w:val="24"/>
          <w:u w:val="single"/>
        </w:rPr>
      </w:pPr>
      <w:r w:rsidRPr="00C142F7">
        <w:rPr>
          <w:rFonts w:ascii="Arial" w:hAnsi="Arial" w:cs="Arial"/>
          <w:color w:val="000000"/>
          <w:sz w:val="24"/>
          <w:szCs w:val="24"/>
        </w:rPr>
        <w:lastRenderedPageBreak/>
        <w:t>S</w:t>
      </w:r>
      <w:r w:rsidR="006461F2" w:rsidRPr="00C142F7">
        <w:rPr>
          <w:rFonts w:ascii="Arial" w:hAnsi="Arial" w:cs="Arial"/>
          <w:color w:val="000000"/>
          <w:sz w:val="24"/>
          <w:szCs w:val="24"/>
        </w:rPr>
        <w:t xml:space="preserve">eguimiento a las solicitudes de debates entre candidatos a cargos de elección popular en municipios y distritos ubicados fuera de la zona metropolitana de Guadalajara. </w:t>
      </w:r>
    </w:p>
    <w:p w:rsidR="000D0D80" w:rsidRPr="00C142F7" w:rsidRDefault="000D0D80" w:rsidP="006461F2">
      <w:pPr>
        <w:numPr>
          <w:ilvl w:val="0"/>
          <w:numId w:val="7"/>
        </w:numPr>
        <w:suppressAutoHyphens/>
        <w:spacing w:after="0" w:line="360" w:lineRule="auto"/>
        <w:jc w:val="both"/>
        <w:rPr>
          <w:rFonts w:ascii="Arial" w:hAnsi="Arial" w:cs="Arial"/>
          <w:b/>
          <w:color w:val="000000"/>
          <w:sz w:val="24"/>
          <w:szCs w:val="24"/>
          <w:u w:val="single"/>
        </w:rPr>
      </w:pPr>
      <w:r w:rsidRPr="00C142F7">
        <w:rPr>
          <w:rFonts w:ascii="Arial" w:hAnsi="Arial" w:cs="Arial"/>
          <w:color w:val="000000"/>
          <w:sz w:val="24"/>
          <w:szCs w:val="24"/>
        </w:rPr>
        <w:t xml:space="preserve">Elaboración de informes que se rindieron a la Comisión con motivo de la celebración de los debates. </w:t>
      </w:r>
    </w:p>
    <w:p w:rsidR="006461F2" w:rsidRPr="00C142F7" w:rsidRDefault="006461F2" w:rsidP="006461F2">
      <w:pPr>
        <w:pStyle w:val="Prrafodelista"/>
        <w:spacing w:line="360" w:lineRule="auto"/>
        <w:rPr>
          <w:rFonts w:ascii="Arial" w:hAnsi="Arial" w:cs="Arial"/>
          <w:b/>
          <w:color w:val="000000"/>
          <w:u w:val="single"/>
          <w:lang w:val="es-MX"/>
        </w:rPr>
      </w:pPr>
    </w:p>
    <w:p w:rsidR="006461F2" w:rsidRPr="00C142F7" w:rsidRDefault="006461F2" w:rsidP="001A05B3">
      <w:pPr>
        <w:pStyle w:val="Prrafodelista"/>
        <w:numPr>
          <w:ilvl w:val="2"/>
          <w:numId w:val="34"/>
        </w:numPr>
        <w:spacing w:line="360" w:lineRule="auto"/>
        <w:ind w:left="993" w:hanging="633"/>
        <w:jc w:val="both"/>
        <w:rPr>
          <w:rFonts w:ascii="Arial" w:hAnsi="Arial" w:cs="Arial"/>
          <w:b/>
          <w:color w:val="595959"/>
        </w:rPr>
      </w:pPr>
      <w:r w:rsidRPr="00C142F7">
        <w:rPr>
          <w:rFonts w:ascii="Arial" w:hAnsi="Arial" w:cs="Arial"/>
          <w:b/>
          <w:color w:val="595959"/>
        </w:rPr>
        <w:t>Comisión de Reglamentos.</w:t>
      </w:r>
    </w:p>
    <w:p w:rsidR="006461F2" w:rsidRPr="00C142F7" w:rsidRDefault="006461F2" w:rsidP="006461F2">
      <w:pPr>
        <w:pStyle w:val="Prrafodelista"/>
        <w:spacing w:line="360" w:lineRule="auto"/>
        <w:ind w:left="0"/>
        <w:jc w:val="both"/>
        <w:rPr>
          <w:rFonts w:ascii="Arial" w:hAnsi="Arial" w:cs="Arial"/>
          <w:color w:val="000000"/>
          <w:spacing w:val="-3"/>
        </w:rPr>
      </w:pPr>
      <w:r w:rsidRPr="00C142F7">
        <w:rPr>
          <w:rFonts w:ascii="Arial" w:hAnsi="Arial" w:cs="Arial"/>
          <w:color w:val="000000"/>
          <w:lang w:eastAsia="es-MX"/>
        </w:rPr>
        <w:t>E</w:t>
      </w:r>
      <w:r w:rsidRPr="00C142F7">
        <w:rPr>
          <w:rFonts w:ascii="Arial" w:hAnsi="Arial" w:cs="Arial"/>
          <w:color w:val="000000"/>
          <w:spacing w:val="-3"/>
        </w:rPr>
        <w:t xml:space="preserve">n el año dos mil catorce, fueron publicadas diversas reformas a la normatividad jurídico electoral nacional y local. </w:t>
      </w:r>
    </w:p>
    <w:p w:rsidR="006461F2" w:rsidRPr="00C142F7" w:rsidRDefault="006461F2" w:rsidP="006461F2">
      <w:pPr>
        <w:pStyle w:val="Prrafodelista"/>
        <w:spacing w:line="360" w:lineRule="auto"/>
        <w:ind w:left="0"/>
        <w:jc w:val="both"/>
        <w:rPr>
          <w:rFonts w:ascii="Arial" w:hAnsi="Arial" w:cs="Arial"/>
          <w:color w:val="000000"/>
          <w:spacing w:val="-3"/>
        </w:rPr>
      </w:pPr>
    </w:p>
    <w:p w:rsidR="006461F2" w:rsidRPr="00C142F7" w:rsidRDefault="006461F2" w:rsidP="006461F2">
      <w:pPr>
        <w:pStyle w:val="Prrafodelista"/>
        <w:spacing w:line="360" w:lineRule="auto"/>
        <w:ind w:left="0"/>
        <w:jc w:val="both"/>
        <w:rPr>
          <w:rFonts w:ascii="Arial" w:hAnsi="Arial" w:cs="Arial"/>
          <w:color w:val="000000"/>
          <w:lang w:eastAsia="es-MX"/>
        </w:rPr>
      </w:pPr>
      <w:r w:rsidRPr="00C142F7">
        <w:rPr>
          <w:rFonts w:ascii="Arial" w:hAnsi="Arial" w:cs="Arial"/>
          <w:color w:val="000000"/>
          <w:spacing w:val="-3"/>
        </w:rPr>
        <w:t xml:space="preserve">En ese sentido, </w:t>
      </w:r>
      <w:r w:rsidRPr="00C142F7">
        <w:rPr>
          <w:rFonts w:ascii="Arial" w:hAnsi="Arial" w:cs="Arial"/>
          <w:color w:val="000000"/>
          <w:lang w:eastAsia="es-MX"/>
        </w:rPr>
        <w:t xml:space="preserve">a efecto de armonizar los reglamentos de este instituto con las reformas constitucionales y legales en materia político electoral, mediante acuerdo </w:t>
      </w:r>
      <w:r w:rsidRPr="00C142F7">
        <w:rPr>
          <w:rFonts w:ascii="Arial" w:hAnsi="Arial" w:cs="Arial"/>
          <w:b/>
          <w:color w:val="000000"/>
        </w:rPr>
        <w:t xml:space="preserve">IEPC-ACG-030/2014, </w:t>
      </w:r>
      <w:r w:rsidRPr="00C142F7">
        <w:rPr>
          <w:rFonts w:ascii="Arial" w:hAnsi="Arial" w:cs="Arial"/>
          <w:color w:val="000000"/>
          <w:lang w:eastAsia="es-MX"/>
        </w:rPr>
        <w:t>el Consejo General integró la Comisión Temporal de Reglamentos, con el objeto de llevar a cabo el análisis particular de la normatividad de este organismo electoral.</w:t>
      </w:r>
    </w:p>
    <w:p w:rsidR="006461F2" w:rsidRPr="00C142F7" w:rsidRDefault="006461F2" w:rsidP="006461F2">
      <w:pPr>
        <w:pStyle w:val="Prrafodelista"/>
        <w:spacing w:line="360" w:lineRule="auto"/>
        <w:ind w:left="0"/>
        <w:jc w:val="both"/>
        <w:rPr>
          <w:rFonts w:ascii="Arial" w:hAnsi="Arial" w:cs="Arial"/>
          <w:color w:val="000000"/>
          <w:lang w:eastAsia="es-MX"/>
        </w:rPr>
      </w:pPr>
    </w:p>
    <w:p w:rsidR="006461F2" w:rsidRPr="00C142F7" w:rsidRDefault="006461F2" w:rsidP="006461F2">
      <w:pPr>
        <w:pStyle w:val="Prrafodelista"/>
        <w:spacing w:line="360" w:lineRule="auto"/>
        <w:ind w:left="0"/>
        <w:jc w:val="both"/>
        <w:rPr>
          <w:rFonts w:ascii="Arial" w:hAnsi="Arial" w:cs="Arial"/>
          <w:color w:val="000000"/>
          <w:lang w:eastAsia="es-MX"/>
        </w:rPr>
      </w:pPr>
      <w:r w:rsidRPr="00C142F7">
        <w:rPr>
          <w:rFonts w:ascii="Arial" w:hAnsi="Arial" w:cs="Arial"/>
          <w:color w:val="000000"/>
          <w:lang w:eastAsia="es-MX"/>
        </w:rPr>
        <w:t xml:space="preserve">En términos de lo anterior, la Comisión de Reglamentos ha celebrado diversas reuniones de trabajo con las consejeras y consejeros electorales, así como con las direcciones de este instituto el objeto de llevar a cabo un análisis exhaustivo y proponer reformas y adiciones a la normatividad que rige en este organismo. </w:t>
      </w:r>
    </w:p>
    <w:p w:rsidR="006012D1" w:rsidRPr="00C142F7" w:rsidRDefault="006012D1" w:rsidP="006012D1">
      <w:pPr>
        <w:spacing w:after="0" w:line="240" w:lineRule="auto"/>
        <w:jc w:val="both"/>
        <w:rPr>
          <w:rFonts w:ascii="Arial" w:hAnsi="Arial" w:cs="Arial"/>
          <w:b/>
          <w:color w:val="000000"/>
          <w:sz w:val="24"/>
          <w:szCs w:val="24"/>
        </w:rPr>
      </w:pPr>
    </w:p>
    <w:p w:rsidR="003E54A5" w:rsidRPr="00C142F7" w:rsidRDefault="003E54A5" w:rsidP="006012D1">
      <w:pPr>
        <w:spacing w:after="0" w:line="240" w:lineRule="auto"/>
        <w:jc w:val="both"/>
        <w:rPr>
          <w:rFonts w:ascii="Arial" w:hAnsi="Arial" w:cs="Arial"/>
          <w:b/>
          <w:color w:val="595959"/>
          <w:sz w:val="24"/>
          <w:szCs w:val="24"/>
        </w:rPr>
      </w:pPr>
      <w:r w:rsidRPr="00C142F7">
        <w:rPr>
          <w:rFonts w:ascii="Arial" w:hAnsi="Arial" w:cs="Arial"/>
          <w:b/>
          <w:color w:val="595959"/>
          <w:sz w:val="24"/>
          <w:szCs w:val="24"/>
        </w:rPr>
        <w:t>Integración</w:t>
      </w:r>
      <w:r w:rsidRPr="00C142F7">
        <w:rPr>
          <w:rStyle w:val="Refdenotaalpie"/>
          <w:rFonts w:ascii="Arial" w:hAnsi="Arial" w:cs="Arial"/>
          <w:b/>
          <w:color w:val="595959"/>
          <w:sz w:val="24"/>
          <w:szCs w:val="24"/>
        </w:rPr>
        <w:footnoteReference w:id="21"/>
      </w:r>
    </w:p>
    <w:p w:rsidR="006461F2" w:rsidRPr="00C142F7" w:rsidRDefault="006461F2" w:rsidP="006F07D5">
      <w:pPr>
        <w:tabs>
          <w:tab w:val="left" w:pos="1560"/>
          <w:tab w:val="left" w:pos="1701"/>
        </w:tabs>
        <w:spacing w:after="0" w:line="360" w:lineRule="auto"/>
        <w:jc w:val="both"/>
        <w:rPr>
          <w:rFonts w:ascii="Arial" w:hAnsi="Arial" w:cs="Arial"/>
          <w:color w:val="000000"/>
          <w:sz w:val="24"/>
          <w:szCs w:val="24"/>
        </w:rPr>
      </w:pPr>
      <w:r w:rsidRPr="00C142F7">
        <w:rPr>
          <w:rFonts w:ascii="Arial" w:hAnsi="Arial" w:cs="Arial"/>
          <w:color w:val="000000"/>
          <w:sz w:val="24"/>
          <w:szCs w:val="24"/>
        </w:rPr>
        <w:t>Consejera Ma. Virginia Gutiérrez Villalvazo</w:t>
      </w:r>
      <w:r w:rsidR="00984551" w:rsidRPr="00C142F7">
        <w:rPr>
          <w:rStyle w:val="Refdenotaalpie"/>
          <w:rFonts w:ascii="Arial" w:hAnsi="Arial" w:cs="Arial"/>
          <w:color w:val="000000"/>
          <w:sz w:val="24"/>
        </w:rPr>
        <w:footnoteReference w:id="22"/>
      </w:r>
      <w:r w:rsidRPr="00C142F7">
        <w:rPr>
          <w:rFonts w:ascii="Arial" w:hAnsi="Arial" w:cs="Arial"/>
          <w:color w:val="000000"/>
          <w:sz w:val="24"/>
          <w:szCs w:val="24"/>
        </w:rPr>
        <w:t>;</w:t>
      </w:r>
    </w:p>
    <w:p w:rsidR="006461F2" w:rsidRPr="00C142F7" w:rsidRDefault="006461F2" w:rsidP="006F07D5">
      <w:pPr>
        <w:spacing w:after="0" w:line="360" w:lineRule="auto"/>
        <w:jc w:val="both"/>
        <w:rPr>
          <w:rFonts w:ascii="Arial" w:hAnsi="Arial" w:cs="Arial"/>
          <w:color w:val="000000"/>
          <w:sz w:val="24"/>
          <w:szCs w:val="24"/>
        </w:rPr>
      </w:pPr>
      <w:r w:rsidRPr="00C142F7">
        <w:rPr>
          <w:rFonts w:ascii="Arial" w:hAnsi="Arial" w:cs="Arial"/>
          <w:color w:val="000000"/>
          <w:sz w:val="24"/>
          <w:szCs w:val="24"/>
        </w:rPr>
        <w:lastRenderedPageBreak/>
        <w:t xml:space="preserve">Consejera Erika Cecilia Ruvalcaba Corral; </w:t>
      </w:r>
    </w:p>
    <w:p w:rsidR="006461F2" w:rsidRPr="00C142F7" w:rsidRDefault="006461F2" w:rsidP="006F07D5">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Consejera Griselda Beatriz Rangel Juárez. </w:t>
      </w: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0D0D80" w:rsidRPr="00C142F7" w:rsidRDefault="000D0D80" w:rsidP="00C142F7">
            <w:pPr>
              <w:spacing w:after="0" w:line="360" w:lineRule="auto"/>
              <w:jc w:val="both"/>
              <w:rPr>
                <w:rFonts w:ascii="Arial" w:eastAsia="Times New Roman" w:hAnsi="Arial" w:cs="Arial"/>
                <w:b/>
                <w:color w:val="000000"/>
                <w:sz w:val="20"/>
                <w:szCs w:val="20"/>
              </w:rPr>
            </w:pPr>
          </w:p>
          <w:p w:rsidR="00984551" w:rsidRPr="00C142F7" w:rsidRDefault="00984551"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404040"/>
                <w:sz w:val="20"/>
                <w:szCs w:val="20"/>
              </w:rPr>
              <w:t>Resultados</w:t>
            </w:r>
          </w:p>
        </w:tc>
        <w:tc>
          <w:tcPr>
            <w:tcW w:w="1559" w:type="dxa"/>
            <w:tcBorders>
              <w:bottom w:val="single" w:sz="24" w:space="0" w:color="8064A2"/>
              <w:right w:val="nil"/>
            </w:tcBorders>
            <w:shd w:val="clear" w:color="auto" w:fill="FFFFFF"/>
          </w:tcPr>
          <w:p w:rsidR="00984551" w:rsidRPr="00C142F7" w:rsidRDefault="00984551" w:rsidP="00C142F7">
            <w:pPr>
              <w:spacing w:after="0" w:line="360" w:lineRule="auto"/>
              <w:jc w:val="both"/>
              <w:rPr>
                <w:rFonts w:ascii="Arial" w:eastAsia="Times New Roman" w:hAnsi="Arial" w:cs="Arial"/>
                <w:b/>
                <w:color w:val="000000"/>
                <w:sz w:val="20"/>
                <w:szCs w:val="20"/>
              </w:rPr>
            </w:pPr>
            <w:r w:rsidRPr="00C142F7">
              <w:rPr>
                <w:rFonts w:ascii="Arial" w:eastAsia="Times New Roman" w:hAnsi="Arial" w:cs="Arial"/>
                <w:b/>
                <w:color w:val="000000"/>
                <w:sz w:val="20"/>
                <w:szCs w:val="20"/>
              </w:rPr>
              <w:t xml:space="preserve"> </w:t>
            </w:r>
          </w:p>
        </w:tc>
      </w:tr>
      <w:tr w:rsidR="00195B83" w:rsidRPr="00C142F7" w:rsidTr="00C142F7">
        <w:tc>
          <w:tcPr>
            <w:tcW w:w="3227" w:type="dxa"/>
            <w:tcBorders>
              <w:top w:val="nil"/>
              <w:bottom w:val="nil"/>
              <w:right w:val="single" w:sz="8" w:space="0" w:color="8064A2"/>
            </w:tcBorders>
            <w:shd w:val="clear" w:color="auto" w:fill="FFFFFF"/>
          </w:tcPr>
          <w:p w:rsidR="00984551" w:rsidRPr="00C142F7" w:rsidRDefault="00984551" w:rsidP="00C142F7">
            <w:pPr>
              <w:spacing w:after="0" w:line="360" w:lineRule="auto"/>
              <w:jc w:val="both"/>
              <w:rPr>
                <w:rFonts w:ascii="Arial" w:eastAsia="Times New Roman" w:hAnsi="Arial" w:cs="Arial"/>
                <w:color w:val="000000"/>
                <w:sz w:val="20"/>
                <w:szCs w:val="20"/>
              </w:rPr>
            </w:pPr>
            <w:r w:rsidRPr="00C142F7">
              <w:rPr>
                <w:rFonts w:ascii="Arial" w:eastAsia="Times New Roman" w:hAnsi="Arial" w:cs="Arial"/>
                <w:color w:val="000000"/>
                <w:sz w:val="20"/>
                <w:szCs w:val="20"/>
              </w:rPr>
              <w:t>Reuniones de trabajo</w:t>
            </w:r>
          </w:p>
        </w:tc>
        <w:tc>
          <w:tcPr>
            <w:tcW w:w="1559" w:type="dxa"/>
            <w:tcBorders>
              <w:top w:val="nil"/>
              <w:left w:val="nil"/>
              <w:bottom w:val="nil"/>
            </w:tcBorders>
            <w:shd w:val="clear" w:color="auto" w:fill="DFD8E8"/>
          </w:tcPr>
          <w:p w:rsidR="00984551" w:rsidRPr="00C142F7" w:rsidRDefault="00984551" w:rsidP="00C142F7">
            <w:pPr>
              <w:spacing w:after="0" w:line="360" w:lineRule="auto"/>
              <w:jc w:val="center"/>
              <w:rPr>
                <w:rFonts w:ascii="Arial" w:eastAsia="Times New Roman" w:hAnsi="Arial" w:cs="Arial"/>
                <w:color w:val="000000"/>
                <w:sz w:val="20"/>
                <w:szCs w:val="20"/>
              </w:rPr>
            </w:pPr>
            <w:r w:rsidRPr="00C142F7">
              <w:rPr>
                <w:rFonts w:ascii="Arial" w:eastAsia="Times New Roman" w:hAnsi="Arial" w:cs="Arial"/>
                <w:color w:val="000000"/>
                <w:sz w:val="20"/>
                <w:szCs w:val="20"/>
              </w:rPr>
              <w:t>13</w:t>
            </w:r>
          </w:p>
        </w:tc>
      </w:tr>
    </w:tbl>
    <w:p w:rsidR="006461F2" w:rsidRPr="00C142F7" w:rsidRDefault="006461F2" w:rsidP="006461F2">
      <w:pPr>
        <w:spacing w:line="360" w:lineRule="auto"/>
        <w:ind w:left="720"/>
        <w:jc w:val="both"/>
        <w:rPr>
          <w:rFonts w:ascii="Arial" w:hAnsi="Arial" w:cs="Arial"/>
          <w:color w:val="000000"/>
          <w:sz w:val="16"/>
          <w:szCs w:val="24"/>
        </w:rPr>
      </w:pPr>
    </w:p>
    <w:p w:rsidR="008A6D3D" w:rsidRPr="00C142F7" w:rsidRDefault="008A6D3D" w:rsidP="008A6D3D">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8A6D3D" w:rsidRPr="00C142F7" w:rsidRDefault="008A6D3D" w:rsidP="008A6D3D">
      <w:pPr>
        <w:pStyle w:val="Prrafodelista"/>
        <w:numPr>
          <w:ilvl w:val="0"/>
          <w:numId w:val="25"/>
        </w:numPr>
        <w:autoSpaceDE w:val="0"/>
        <w:spacing w:line="360" w:lineRule="auto"/>
        <w:ind w:left="567"/>
        <w:jc w:val="both"/>
        <w:rPr>
          <w:rFonts w:ascii="Arial" w:hAnsi="Arial" w:cs="Arial"/>
          <w:color w:val="000000"/>
        </w:rPr>
      </w:pPr>
      <w:r w:rsidRPr="00C142F7">
        <w:rPr>
          <w:rFonts w:ascii="Arial" w:hAnsi="Arial" w:cs="Arial"/>
          <w:color w:val="000000"/>
        </w:rPr>
        <w:t xml:space="preserve"> </w:t>
      </w:r>
      <w:r w:rsidR="000D0D80" w:rsidRPr="00C142F7">
        <w:rPr>
          <w:rFonts w:ascii="Arial" w:hAnsi="Arial" w:cs="Arial"/>
          <w:color w:val="000000"/>
        </w:rPr>
        <w:t>Organización de la agenda de trabajo y seguimi</w:t>
      </w:r>
      <w:r w:rsidR="009623D5" w:rsidRPr="00C142F7">
        <w:rPr>
          <w:rFonts w:ascii="Arial" w:hAnsi="Arial" w:cs="Arial"/>
          <w:color w:val="000000"/>
        </w:rPr>
        <w:t xml:space="preserve">ento a las reuniones </w:t>
      </w:r>
      <w:r w:rsidR="00687F1E" w:rsidRPr="00C142F7">
        <w:rPr>
          <w:rFonts w:ascii="Arial" w:hAnsi="Arial" w:cs="Arial"/>
          <w:color w:val="000000"/>
        </w:rPr>
        <w:t xml:space="preserve">realizadas con las diversas direcciones del Instituto. </w:t>
      </w:r>
    </w:p>
    <w:p w:rsidR="006461F2" w:rsidRPr="00C142F7" w:rsidRDefault="00687F1E" w:rsidP="008A6D3D">
      <w:pPr>
        <w:pStyle w:val="Prrafodelista"/>
        <w:numPr>
          <w:ilvl w:val="0"/>
          <w:numId w:val="25"/>
        </w:numPr>
        <w:autoSpaceDE w:val="0"/>
        <w:spacing w:line="360" w:lineRule="auto"/>
        <w:ind w:left="567"/>
        <w:jc w:val="both"/>
        <w:rPr>
          <w:rFonts w:ascii="Arial" w:hAnsi="Arial" w:cs="Arial"/>
          <w:color w:val="000000"/>
        </w:rPr>
      </w:pPr>
      <w:r w:rsidRPr="00C142F7">
        <w:rPr>
          <w:rFonts w:ascii="Arial" w:hAnsi="Arial" w:cs="Arial"/>
          <w:color w:val="000000"/>
        </w:rPr>
        <w:t xml:space="preserve">Elaboración del análisis comparativo de las propuestas realizadas por las Direcciones respecto de aquellas fueron aprobadas, relativas a los </w:t>
      </w:r>
      <w:r w:rsidR="006461F2" w:rsidRPr="00C142F7">
        <w:rPr>
          <w:rFonts w:ascii="Arial" w:hAnsi="Arial" w:cs="Arial"/>
          <w:color w:val="000000"/>
        </w:rPr>
        <w:t>reglamentos</w:t>
      </w:r>
      <w:r w:rsidR="0092558F" w:rsidRPr="00C142F7">
        <w:rPr>
          <w:rFonts w:ascii="Arial" w:hAnsi="Arial" w:cs="Arial"/>
          <w:color w:val="000000"/>
        </w:rPr>
        <w:t xml:space="preserve"> siguientes</w:t>
      </w:r>
      <w:r w:rsidR="006461F2" w:rsidRPr="00C142F7">
        <w:rPr>
          <w:rFonts w:ascii="Arial" w:hAnsi="Arial" w:cs="Arial"/>
          <w:color w:val="000000"/>
        </w:rPr>
        <w:t xml:space="preserve">: </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color w:val="000000"/>
        </w:rPr>
      </w:pPr>
      <w:r w:rsidRPr="00C142F7">
        <w:rPr>
          <w:rFonts w:ascii="Arial" w:hAnsi="Arial" w:cs="Arial"/>
          <w:color w:val="000000"/>
        </w:rPr>
        <w:t xml:space="preserve">Reglamento del Instituto Electoral y de Participación Ciudadana del Estado de Jalisco para el Acceso de Tiempos de Radio y Televisión, a los Partidos Políticos, Candidatos Independientes y Propios, en el Estado. </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color w:val="000000"/>
        </w:rPr>
      </w:pPr>
      <w:r w:rsidRPr="00C142F7">
        <w:rPr>
          <w:rFonts w:ascii="Arial" w:hAnsi="Arial" w:cs="Arial"/>
          <w:color w:val="000000"/>
        </w:rPr>
        <w:t xml:space="preserve">Reglamento para las Adquisiciones y Enajenaciones. </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color w:val="000000"/>
        </w:rPr>
      </w:pPr>
      <w:r w:rsidRPr="00C142F7">
        <w:rPr>
          <w:rFonts w:ascii="Arial" w:hAnsi="Arial" w:cs="Arial"/>
          <w:color w:val="000000"/>
        </w:rPr>
        <w:t>Reglamento de Estudios de Opinión, Encuestas, Sondeos sobre la Intención del Voto de los Ciudadanos y Conteos Rápidos sobre las Tendencias de la Votación el Día de la Jornada Electoral en los Pro</w:t>
      </w:r>
      <w:r w:rsidR="006F07D5" w:rsidRPr="00C142F7">
        <w:rPr>
          <w:rFonts w:ascii="Arial" w:hAnsi="Arial" w:cs="Arial"/>
          <w:color w:val="000000"/>
        </w:rPr>
        <w:t>c</w:t>
      </w:r>
      <w:r w:rsidRPr="00C142F7">
        <w:rPr>
          <w:rFonts w:ascii="Arial" w:hAnsi="Arial" w:cs="Arial"/>
          <w:color w:val="000000"/>
        </w:rPr>
        <w:t xml:space="preserve">esos Electorales Locales del Estado de Jalisco. </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color w:val="000000"/>
        </w:rPr>
      </w:pPr>
      <w:r w:rsidRPr="00C142F7">
        <w:rPr>
          <w:rFonts w:ascii="Arial" w:hAnsi="Arial" w:cs="Arial"/>
          <w:color w:val="000000"/>
        </w:rPr>
        <w:t>Reglamento General de Fiscalización para Agrupaciones Políticas.</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bCs/>
          <w:color w:val="000000"/>
        </w:rPr>
      </w:pPr>
      <w:r w:rsidRPr="00C142F7">
        <w:rPr>
          <w:rFonts w:ascii="Arial" w:hAnsi="Arial" w:cs="Arial"/>
          <w:bCs/>
          <w:color w:val="000000"/>
        </w:rPr>
        <w:t xml:space="preserve">Reglamento de Agrupaciones Políticas. </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bCs/>
          <w:color w:val="000000"/>
        </w:rPr>
      </w:pPr>
      <w:r w:rsidRPr="00C142F7">
        <w:rPr>
          <w:rFonts w:ascii="Arial" w:hAnsi="Arial" w:cs="Arial"/>
          <w:bCs/>
          <w:color w:val="000000"/>
        </w:rPr>
        <w:t xml:space="preserve">Reglamento de Debates entre Candidatos Registrados ante el Instituto Electoral y de Participación Ciudadana del Estado de Jalisco. </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bCs/>
          <w:color w:val="000000"/>
        </w:rPr>
      </w:pPr>
      <w:r w:rsidRPr="00C142F7">
        <w:rPr>
          <w:rFonts w:ascii="Arial" w:hAnsi="Arial" w:cs="Arial"/>
          <w:bCs/>
          <w:color w:val="000000"/>
        </w:rPr>
        <w:t xml:space="preserve">Reglamento de los Procesos Internos de Selección de Candidatos  y Precampañas. </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color w:val="000000"/>
        </w:rPr>
      </w:pPr>
      <w:r w:rsidRPr="00C142F7">
        <w:rPr>
          <w:rFonts w:ascii="Arial" w:hAnsi="Arial" w:cs="Arial"/>
          <w:bCs/>
          <w:color w:val="000000"/>
        </w:rPr>
        <w:lastRenderedPageBreak/>
        <w:t xml:space="preserve">Reglamento de Quejas y Denuncias. </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color w:val="000000"/>
        </w:rPr>
      </w:pPr>
      <w:r w:rsidRPr="00C142F7">
        <w:rPr>
          <w:rFonts w:ascii="Arial" w:hAnsi="Arial" w:cs="Arial"/>
          <w:color w:val="000000"/>
        </w:rPr>
        <w:t>Reglamento de Sesiones de los Consejos Distritales Electorales y Municipales Electorales.</w:t>
      </w:r>
    </w:p>
    <w:p w:rsidR="006F07D5" w:rsidRPr="00C142F7" w:rsidRDefault="006461F2" w:rsidP="006012D1">
      <w:pPr>
        <w:pStyle w:val="Prrafodelista"/>
        <w:widowControl w:val="0"/>
        <w:numPr>
          <w:ilvl w:val="1"/>
          <w:numId w:val="22"/>
        </w:numPr>
        <w:snapToGrid w:val="0"/>
        <w:spacing w:line="360" w:lineRule="auto"/>
        <w:jc w:val="both"/>
        <w:rPr>
          <w:rFonts w:ascii="Arial" w:hAnsi="Arial" w:cs="Arial"/>
          <w:color w:val="000000"/>
        </w:rPr>
      </w:pPr>
      <w:r w:rsidRPr="00C142F7">
        <w:rPr>
          <w:rFonts w:ascii="Arial" w:hAnsi="Arial" w:cs="Arial"/>
          <w:color w:val="000000"/>
        </w:rPr>
        <w:t>Reglamento para el Modelo o Sistema Electrónico para la Recepción del Voto.</w:t>
      </w:r>
    </w:p>
    <w:p w:rsidR="006461F2" w:rsidRPr="00C142F7" w:rsidRDefault="006461F2" w:rsidP="006012D1">
      <w:pPr>
        <w:pStyle w:val="Prrafodelista"/>
        <w:widowControl w:val="0"/>
        <w:numPr>
          <w:ilvl w:val="1"/>
          <w:numId w:val="22"/>
        </w:numPr>
        <w:snapToGrid w:val="0"/>
        <w:spacing w:line="360" w:lineRule="auto"/>
        <w:jc w:val="both"/>
        <w:rPr>
          <w:rFonts w:ascii="Arial" w:hAnsi="Arial" w:cs="Arial"/>
          <w:color w:val="000000"/>
        </w:rPr>
      </w:pPr>
      <w:r w:rsidRPr="00C142F7">
        <w:rPr>
          <w:rFonts w:ascii="Arial" w:hAnsi="Arial" w:cs="Arial"/>
          <w:color w:val="000000"/>
        </w:rPr>
        <w:t xml:space="preserve">Reglamento de Asistentes Electorales. </w:t>
      </w:r>
    </w:p>
    <w:p w:rsidR="00687F1E" w:rsidRPr="00C142F7" w:rsidRDefault="00687F1E" w:rsidP="00687F1E">
      <w:pPr>
        <w:pStyle w:val="Prrafodelista"/>
        <w:spacing w:line="360" w:lineRule="auto"/>
        <w:ind w:left="720"/>
        <w:jc w:val="both"/>
        <w:rPr>
          <w:rFonts w:ascii="Arial" w:hAnsi="Arial" w:cs="Arial"/>
          <w:color w:val="000000"/>
        </w:rPr>
      </w:pPr>
      <w:r w:rsidRPr="00C142F7">
        <w:rPr>
          <w:rFonts w:ascii="Arial" w:hAnsi="Arial" w:cs="Arial"/>
          <w:color w:val="000000"/>
        </w:rPr>
        <w:t xml:space="preserve">Todos del Instituto Electoral y de Participación Ciudadana del Estado de Jalisco. </w:t>
      </w:r>
    </w:p>
    <w:p w:rsidR="006461F2" w:rsidRPr="00C142F7" w:rsidRDefault="009623D5" w:rsidP="00687F1E">
      <w:pPr>
        <w:pStyle w:val="Prrafodelista"/>
        <w:numPr>
          <w:ilvl w:val="0"/>
          <w:numId w:val="25"/>
        </w:numPr>
        <w:spacing w:line="360" w:lineRule="auto"/>
        <w:jc w:val="both"/>
        <w:rPr>
          <w:rFonts w:ascii="Arial" w:hAnsi="Arial" w:cs="Arial"/>
          <w:color w:val="000000"/>
        </w:rPr>
      </w:pPr>
      <w:r w:rsidRPr="00C142F7">
        <w:rPr>
          <w:rFonts w:ascii="Arial" w:hAnsi="Arial" w:cs="Arial"/>
          <w:color w:val="000000"/>
        </w:rPr>
        <w:t>Revisión</w:t>
      </w:r>
      <w:r w:rsidR="00687F1E" w:rsidRPr="00C142F7">
        <w:rPr>
          <w:rFonts w:ascii="Arial" w:hAnsi="Arial" w:cs="Arial"/>
          <w:color w:val="000000"/>
        </w:rPr>
        <w:t xml:space="preserve"> </w:t>
      </w:r>
      <w:r w:rsidRPr="00C142F7">
        <w:rPr>
          <w:rFonts w:ascii="Arial" w:hAnsi="Arial" w:cs="Arial"/>
          <w:color w:val="000000"/>
        </w:rPr>
        <w:t>d</w:t>
      </w:r>
      <w:r w:rsidR="00687F1E" w:rsidRPr="00C142F7">
        <w:rPr>
          <w:rFonts w:ascii="Arial" w:hAnsi="Arial" w:cs="Arial"/>
          <w:color w:val="000000"/>
        </w:rPr>
        <w:t xml:space="preserve">e integración de la versión final de la propuesta de reglamento. </w:t>
      </w:r>
    </w:p>
    <w:p w:rsidR="00687F1E" w:rsidRPr="00C142F7" w:rsidRDefault="00687F1E" w:rsidP="00687F1E">
      <w:pPr>
        <w:pStyle w:val="Prrafodelista"/>
        <w:spacing w:line="360" w:lineRule="auto"/>
        <w:ind w:left="1080"/>
        <w:jc w:val="both"/>
        <w:rPr>
          <w:rFonts w:ascii="Arial" w:hAnsi="Arial" w:cs="Arial"/>
          <w:color w:val="000000"/>
        </w:rPr>
      </w:pPr>
    </w:p>
    <w:p w:rsidR="00A02895" w:rsidRPr="00C142F7" w:rsidRDefault="0092558F" w:rsidP="00687F1E">
      <w:pPr>
        <w:pStyle w:val="Prrafodelista"/>
        <w:numPr>
          <w:ilvl w:val="0"/>
          <w:numId w:val="27"/>
        </w:numPr>
        <w:spacing w:line="360" w:lineRule="auto"/>
        <w:jc w:val="both"/>
        <w:rPr>
          <w:rFonts w:ascii="Arial" w:hAnsi="Arial" w:cs="Arial"/>
          <w:b/>
          <w:color w:val="595959"/>
        </w:rPr>
      </w:pPr>
      <w:r w:rsidRPr="00C142F7">
        <w:rPr>
          <w:rFonts w:ascii="Arial" w:hAnsi="Arial" w:cs="Arial"/>
          <w:b/>
          <w:color w:val="595959"/>
        </w:rPr>
        <w:t>Grupo especializado de seguimiento al cumplimiento de la paridad de género en candidaturas.</w:t>
      </w:r>
      <w:r w:rsidR="00A02895" w:rsidRPr="00C142F7">
        <w:rPr>
          <w:rFonts w:ascii="Arial" w:hAnsi="Arial" w:cs="Arial"/>
          <w:b/>
          <w:color w:val="595959"/>
        </w:rPr>
        <w:t xml:space="preserve"> </w:t>
      </w:r>
    </w:p>
    <w:p w:rsidR="005D4936" w:rsidRPr="00C142F7" w:rsidRDefault="005D4936" w:rsidP="005D4936">
      <w:pPr>
        <w:pStyle w:val="Prrafodelista"/>
        <w:spacing w:line="360" w:lineRule="auto"/>
        <w:ind w:left="993"/>
        <w:jc w:val="both"/>
        <w:rPr>
          <w:rFonts w:ascii="Arial" w:hAnsi="Arial" w:cs="Arial"/>
          <w:b/>
          <w:color w:val="000000"/>
          <w:sz w:val="10"/>
          <w:szCs w:val="10"/>
        </w:rPr>
      </w:pPr>
    </w:p>
    <w:p w:rsidR="00C45270" w:rsidRPr="00C142F7" w:rsidRDefault="00C45270" w:rsidP="00C51C38">
      <w:pPr>
        <w:pStyle w:val="Prrafodelista"/>
        <w:spacing w:line="360" w:lineRule="auto"/>
        <w:ind w:left="0"/>
        <w:jc w:val="both"/>
        <w:rPr>
          <w:rFonts w:ascii="Arial" w:hAnsi="Arial" w:cs="Arial"/>
          <w:color w:val="000000"/>
          <w:sz w:val="10"/>
          <w:szCs w:val="10"/>
        </w:rPr>
      </w:pPr>
    </w:p>
    <w:p w:rsidR="00552607" w:rsidRPr="00C142F7" w:rsidRDefault="005D4936" w:rsidP="00C51C38">
      <w:pPr>
        <w:pStyle w:val="Prrafodelista"/>
        <w:spacing w:line="360" w:lineRule="auto"/>
        <w:ind w:left="0"/>
        <w:jc w:val="both"/>
        <w:rPr>
          <w:rFonts w:ascii="Arial" w:hAnsi="Arial" w:cs="Arial"/>
          <w:color w:val="000000"/>
        </w:rPr>
      </w:pPr>
      <w:r w:rsidRPr="00C142F7">
        <w:rPr>
          <w:rFonts w:ascii="Arial" w:hAnsi="Arial" w:cs="Arial"/>
          <w:color w:val="000000"/>
        </w:rPr>
        <w:t>El cuatro de abril de dos mil quince, el Consejo General del Instituto Electoral y de Participación Ciudadana del Estado de Jalisco constituyó el Grupo de Seguimiento al Cumplimiento de la Paridad de Género en Candidaturas para el Proceso Electoral Local Ordinario 201</w:t>
      </w:r>
      <w:r w:rsidR="00243CCE" w:rsidRPr="00C142F7">
        <w:rPr>
          <w:rFonts w:ascii="Arial" w:hAnsi="Arial" w:cs="Arial"/>
          <w:color w:val="000000"/>
        </w:rPr>
        <w:t xml:space="preserve">4-2015 en el estado de Jalisco, el cual tenia por </w:t>
      </w:r>
      <w:r w:rsidR="00552607" w:rsidRPr="00C142F7">
        <w:rPr>
          <w:rFonts w:ascii="Arial" w:hAnsi="Arial" w:cs="Arial"/>
          <w:color w:val="000000"/>
        </w:rPr>
        <w:t xml:space="preserve">objeto verificar el cumplimiento de la paridad de género en </w:t>
      </w:r>
      <w:r w:rsidR="00243CCE" w:rsidRPr="00C142F7">
        <w:rPr>
          <w:rFonts w:ascii="Arial" w:hAnsi="Arial" w:cs="Arial"/>
          <w:color w:val="000000"/>
        </w:rPr>
        <w:t xml:space="preserve">las </w:t>
      </w:r>
      <w:r w:rsidR="00552607" w:rsidRPr="00C142F7">
        <w:rPr>
          <w:rFonts w:ascii="Arial" w:hAnsi="Arial" w:cs="Arial"/>
          <w:color w:val="000000"/>
        </w:rPr>
        <w:t>candidaturas, el monitoreo de medios</w:t>
      </w:r>
      <w:r w:rsidR="00243CCE" w:rsidRPr="00C142F7">
        <w:rPr>
          <w:rFonts w:ascii="Arial" w:hAnsi="Arial" w:cs="Arial"/>
          <w:color w:val="000000"/>
        </w:rPr>
        <w:t xml:space="preserve"> con perspectiva de género</w:t>
      </w:r>
      <w:r w:rsidR="00552607" w:rsidRPr="00C142F7">
        <w:rPr>
          <w:rFonts w:ascii="Arial" w:hAnsi="Arial" w:cs="Arial"/>
          <w:color w:val="000000"/>
        </w:rPr>
        <w:t xml:space="preserve">, </w:t>
      </w:r>
      <w:r w:rsidR="00243CCE" w:rsidRPr="00C142F7">
        <w:rPr>
          <w:rFonts w:ascii="Arial" w:hAnsi="Arial" w:cs="Arial"/>
          <w:color w:val="000000"/>
        </w:rPr>
        <w:t xml:space="preserve">dar seguimiento a </w:t>
      </w:r>
      <w:r w:rsidR="00552607" w:rsidRPr="00C142F7">
        <w:rPr>
          <w:rFonts w:ascii="Arial" w:hAnsi="Arial" w:cs="Arial"/>
          <w:color w:val="000000"/>
        </w:rPr>
        <w:t>los criterios de los partidos para la selección de</w:t>
      </w:r>
      <w:r w:rsidR="00243CCE" w:rsidRPr="00C142F7">
        <w:rPr>
          <w:rFonts w:ascii="Arial" w:hAnsi="Arial" w:cs="Arial"/>
          <w:color w:val="000000"/>
        </w:rPr>
        <w:t xml:space="preserve"> sus candidatas y candidatos</w:t>
      </w:r>
      <w:r w:rsidR="00552607" w:rsidRPr="00C142F7">
        <w:rPr>
          <w:rFonts w:ascii="Arial" w:hAnsi="Arial" w:cs="Arial"/>
          <w:color w:val="000000"/>
        </w:rPr>
        <w:t>, entre otros.</w:t>
      </w:r>
    </w:p>
    <w:p w:rsidR="00243CCE" w:rsidRPr="00C142F7" w:rsidRDefault="00243CCE" w:rsidP="00C51C38">
      <w:pPr>
        <w:pStyle w:val="Prrafodelista"/>
        <w:spacing w:line="360" w:lineRule="auto"/>
        <w:ind w:left="0"/>
        <w:jc w:val="both"/>
        <w:rPr>
          <w:rFonts w:ascii="Arial" w:hAnsi="Arial" w:cs="Arial"/>
          <w:color w:val="000000"/>
          <w:sz w:val="10"/>
          <w:szCs w:val="10"/>
        </w:rPr>
      </w:pPr>
    </w:p>
    <w:p w:rsidR="00243CCE" w:rsidRPr="00C142F7" w:rsidRDefault="00243CCE" w:rsidP="00C51C38">
      <w:pPr>
        <w:pStyle w:val="Prrafodelista"/>
        <w:spacing w:line="360" w:lineRule="auto"/>
        <w:ind w:left="0"/>
        <w:jc w:val="both"/>
        <w:rPr>
          <w:rFonts w:ascii="Arial" w:hAnsi="Arial" w:cs="Arial"/>
          <w:color w:val="000000"/>
        </w:rPr>
      </w:pPr>
      <w:r w:rsidRPr="00C142F7">
        <w:rPr>
          <w:rFonts w:ascii="Arial" w:hAnsi="Arial" w:cs="Arial"/>
          <w:color w:val="000000"/>
        </w:rPr>
        <w:t xml:space="preserve">Al respecto la Secretaría Técnica coadyuvó en los trabajos que dicho grupo estuvo realizando para el buen desempeño de sus funciones. </w:t>
      </w:r>
    </w:p>
    <w:p w:rsidR="00243CCE" w:rsidRPr="00C142F7" w:rsidRDefault="00243CCE" w:rsidP="005D4936">
      <w:pPr>
        <w:spacing w:after="0" w:line="240" w:lineRule="auto"/>
        <w:jc w:val="both"/>
        <w:rPr>
          <w:rFonts w:ascii="Arial" w:hAnsi="Arial" w:cs="Arial"/>
          <w:b/>
          <w:color w:val="000000"/>
          <w:sz w:val="10"/>
          <w:szCs w:val="10"/>
        </w:rPr>
      </w:pPr>
    </w:p>
    <w:p w:rsidR="005D4936" w:rsidRPr="00C142F7" w:rsidRDefault="005D4936" w:rsidP="005D4936">
      <w:pPr>
        <w:spacing w:after="0" w:line="240" w:lineRule="auto"/>
        <w:jc w:val="both"/>
        <w:rPr>
          <w:rFonts w:ascii="Arial" w:hAnsi="Arial" w:cs="Arial"/>
          <w:b/>
          <w:color w:val="595959"/>
          <w:sz w:val="24"/>
          <w:szCs w:val="24"/>
        </w:rPr>
      </w:pPr>
      <w:r w:rsidRPr="00C142F7">
        <w:rPr>
          <w:rFonts w:ascii="Arial" w:hAnsi="Arial" w:cs="Arial"/>
          <w:b/>
          <w:color w:val="595959"/>
          <w:sz w:val="24"/>
          <w:szCs w:val="24"/>
        </w:rPr>
        <w:t>Integración</w:t>
      </w:r>
      <w:r w:rsidRPr="00C142F7">
        <w:rPr>
          <w:rStyle w:val="Refdenotaalpie"/>
          <w:rFonts w:ascii="Arial" w:hAnsi="Arial" w:cs="Arial"/>
          <w:b/>
          <w:color w:val="595959"/>
          <w:sz w:val="24"/>
          <w:szCs w:val="24"/>
        </w:rPr>
        <w:footnoteReference w:id="23"/>
      </w:r>
    </w:p>
    <w:p w:rsidR="00C51C38" w:rsidRPr="00C142F7" w:rsidRDefault="00C51C38" w:rsidP="005D4936">
      <w:pPr>
        <w:spacing w:after="0" w:line="240" w:lineRule="auto"/>
        <w:jc w:val="both"/>
        <w:rPr>
          <w:rFonts w:ascii="Arial" w:hAnsi="Arial" w:cs="Arial"/>
          <w:b/>
          <w:color w:val="000000"/>
          <w:sz w:val="24"/>
          <w:szCs w:val="24"/>
        </w:rPr>
      </w:pPr>
    </w:p>
    <w:p w:rsidR="005D4936" w:rsidRPr="00C142F7" w:rsidRDefault="005D4936" w:rsidP="005D4936">
      <w:pPr>
        <w:tabs>
          <w:tab w:val="left" w:pos="1560"/>
          <w:tab w:val="left" w:pos="1701"/>
        </w:tabs>
        <w:spacing w:after="0" w:line="360" w:lineRule="auto"/>
        <w:jc w:val="both"/>
        <w:rPr>
          <w:rFonts w:ascii="Arial" w:hAnsi="Arial" w:cs="Arial"/>
          <w:color w:val="000000"/>
          <w:sz w:val="24"/>
          <w:szCs w:val="24"/>
        </w:rPr>
      </w:pPr>
      <w:r w:rsidRPr="00C142F7">
        <w:rPr>
          <w:rFonts w:ascii="Arial" w:hAnsi="Arial" w:cs="Arial"/>
          <w:color w:val="000000"/>
          <w:sz w:val="24"/>
          <w:szCs w:val="24"/>
        </w:rPr>
        <w:lastRenderedPageBreak/>
        <w:t>Consejera Griselda Beatriz Rangel Juárez;</w:t>
      </w:r>
    </w:p>
    <w:p w:rsidR="005D4936" w:rsidRPr="00C142F7" w:rsidRDefault="005D4936" w:rsidP="005D4936">
      <w:pPr>
        <w:spacing w:after="0" w:line="360" w:lineRule="auto"/>
        <w:jc w:val="both"/>
        <w:rPr>
          <w:rFonts w:ascii="Arial" w:hAnsi="Arial" w:cs="Arial"/>
          <w:color w:val="000000"/>
          <w:sz w:val="24"/>
          <w:szCs w:val="24"/>
        </w:rPr>
      </w:pPr>
      <w:r w:rsidRPr="00C142F7">
        <w:rPr>
          <w:rFonts w:ascii="Arial" w:hAnsi="Arial" w:cs="Arial"/>
          <w:color w:val="000000"/>
          <w:sz w:val="24"/>
          <w:szCs w:val="24"/>
        </w:rPr>
        <w:t xml:space="preserve">Consejera Erika Cecilia Ruvalcaba Corral; </w:t>
      </w:r>
    </w:p>
    <w:p w:rsidR="005D4936" w:rsidRPr="00C142F7" w:rsidRDefault="005D4936" w:rsidP="005D4936">
      <w:pPr>
        <w:spacing w:line="360" w:lineRule="auto"/>
        <w:jc w:val="both"/>
        <w:rPr>
          <w:rFonts w:ascii="Arial" w:hAnsi="Arial" w:cs="Arial"/>
          <w:b/>
          <w:color w:val="000000"/>
          <w:sz w:val="24"/>
          <w:szCs w:val="24"/>
        </w:rPr>
      </w:pPr>
      <w:r w:rsidRPr="00C142F7">
        <w:rPr>
          <w:rFonts w:ascii="Arial" w:hAnsi="Arial" w:cs="Arial"/>
          <w:color w:val="000000"/>
          <w:sz w:val="24"/>
          <w:szCs w:val="24"/>
        </w:rPr>
        <w:t>Consejero José Reynoso Núñez.</w:t>
      </w:r>
    </w:p>
    <w:tbl>
      <w:tblPr>
        <w:tblW w:w="0" w:type="auto"/>
        <w:tblBorders>
          <w:top w:val="single" w:sz="8" w:space="0" w:color="8064A2"/>
          <w:left w:val="single" w:sz="8" w:space="0" w:color="8064A2"/>
          <w:bottom w:val="single" w:sz="8" w:space="0" w:color="8064A2"/>
          <w:right w:val="single" w:sz="8" w:space="0" w:color="8064A2"/>
        </w:tblBorders>
        <w:tblLook w:val="04A0"/>
      </w:tblPr>
      <w:tblGrid>
        <w:gridCol w:w="3227"/>
        <w:gridCol w:w="1559"/>
      </w:tblGrid>
      <w:tr w:rsidR="00195B83" w:rsidRPr="00C142F7" w:rsidTr="00C142F7">
        <w:tc>
          <w:tcPr>
            <w:tcW w:w="3227" w:type="dxa"/>
            <w:tcBorders>
              <w:bottom w:val="single" w:sz="24" w:space="0" w:color="8064A2"/>
            </w:tcBorders>
            <w:shd w:val="clear" w:color="auto" w:fill="FFFFFF"/>
          </w:tcPr>
          <w:p w:rsidR="00C51C38" w:rsidRPr="00C142F7" w:rsidRDefault="00C51C38" w:rsidP="00C142F7">
            <w:pPr>
              <w:spacing w:after="0" w:line="360" w:lineRule="auto"/>
              <w:jc w:val="both"/>
              <w:rPr>
                <w:rFonts w:ascii="Arial" w:eastAsia="Times New Roman" w:hAnsi="Arial" w:cs="Arial"/>
                <w:b/>
                <w:color w:val="000000"/>
                <w:sz w:val="24"/>
                <w:szCs w:val="24"/>
              </w:rPr>
            </w:pPr>
            <w:r w:rsidRPr="00C142F7">
              <w:rPr>
                <w:rFonts w:ascii="Arial" w:eastAsia="Times New Roman" w:hAnsi="Arial" w:cs="Arial"/>
                <w:b/>
                <w:color w:val="000000"/>
                <w:sz w:val="24"/>
                <w:szCs w:val="24"/>
              </w:rPr>
              <w:t>Resultados</w:t>
            </w:r>
          </w:p>
        </w:tc>
        <w:tc>
          <w:tcPr>
            <w:tcW w:w="1559" w:type="dxa"/>
            <w:tcBorders>
              <w:bottom w:val="single" w:sz="24" w:space="0" w:color="8064A2"/>
              <w:right w:val="nil"/>
            </w:tcBorders>
            <w:shd w:val="clear" w:color="auto" w:fill="FFFFFF"/>
          </w:tcPr>
          <w:p w:rsidR="00C51C38" w:rsidRPr="00C142F7" w:rsidRDefault="00C51C38" w:rsidP="00C142F7">
            <w:pPr>
              <w:spacing w:after="0" w:line="360" w:lineRule="auto"/>
              <w:jc w:val="both"/>
              <w:rPr>
                <w:rFonts w:ascii="Arial" w:eastAsia="Times New Roman" w:hAnsi="Arial" w:cs="Arial"/>
                <w:b/>
                <w:color w:val="000000"/>
                <w:sz w:val="24"/>
                <w:szCs w:val="24"/>
              </w:rPr>
            </w:pPr>
            <w:r w:rsidRPr="00C142F7">
              <w:rPr>
                <w:rFonts w:ascii="Arial" w:eastAsia="Times New Roman" w:hAnsi="Arial" w:cs="Arial"/>
                <w:b/>
                <w:color w:val="000000"/>
                <w:sz w:val="24"/>
                <w:szCs w:val="24"/>
              </w:rPr>
              <w:t xml:space="preserve"> </w:t>
            </w:r>
          </w:p>
        </w:tc>
      </w:tr>
      <w:tr w:rsidR="00195B83" w:rsidRPr="00C142F7" w:rsidTr="00C142F7">
        <w:tc>
          <w:tcPr>
            <w:tcW w:w="3227" w:type="dxa"/>
            <w:tcBorders>
              <w:top w:val="nil"/>
              <w:bottom w:val="nil"/>
              <w:right w:val="single" w:sz="8" w:space="0" w:color="8064A2"/>
            </w:tcBorders>
            <w:shd w:val="clear" w:color="auto" w:fill="FFFFFF"/>
          </w:tcPr>
          <w:p w:rsidR="00C51C38" w:rsidRPr="00C142F7" w:rsidRDefault="00C51C38" w:rsidP="00C142F7">
            <w:pPr>
              <w:spacing w:after="0" w:line="360" w:lineRule="auto"/>
              <w:jc w:val="both"/>
              <w:rPr>
                <w:rFonts w:ascii="Arial" w:eastAsia="Times New Roman" w:hAnsi="Arial" w:cs="Arial"/>
                <w:color w:val="000000"/>
                <w:sz w:val="24"/>
                <w:szCs w:val="24"/>
              </w:rPr>
            </w:pPr>
            <w:r w:rsidRPr="00C142F7">
              <w:rPr>
                <w:rFonts w:ascii="Arial" w:eastAsia="Times New Roman" w:hAnsi="Arial" w:cs="Arial"/>
                <w:color w:val="000000"/>
                <w:sz w:val="24"/>
                <w:szCs w:val="24"/>
              </w:rPr>
              <w:t>Reuniones de trabajo</w:t>
            </w:r>
          </w:p>
          <w:p w:rsidR="00746247" w:rsidRPr="00C142F7" w:rsidRDefault="00746247" w:rsidP="00C142F7">
            <w:pPr>
              <w:spacing w:after="0" w:line="360" w:lineRule="auto"/>
              <w:jc w:val="both"/>
              <w:rPr>
                <w:rFonts w:ascii="Arial" w:eastAsia="Times New Roman" w:hAnsi="Arial" w:cs="Arial"/>
                <w:color w:val="000000"/>
                <w:sz w:val="24"/>
                <w:szCs w:val="24"/>
              </w:rPr>
            </w:pPr>
            <w:r w:rsidRPr="00C142F7">
              <w:rPr>
                <w:rFonts w:ascii="Arial" w:eastAsia="Times New Roman" w:hAnsi="Arial" w:cs="Arial"/>
                <w:color w:val="000000"/>
                <w:sz w:val="24"/>
                <w:szCs w:val="24"/>
              </w:rPr>
              <w:t>Grupo focal</w:t>
            </w:r>
          </w:p>
        </w:tc>
        <w:tc>
          <w:tcPr>
            <w:tcW w:w="1559" w:type="dxa"/>
            <w:tcBorders>
              <w:top w:val="nil"/>
              <w:left w:val="nil"/>
              <w:bottom w:val="nil"/>
            </w:tcBorders>
            <w:shd w:val="clear" w:color="auto" w:fill="DFD8E8"/>
          </w:tcPr>
          <w:p w:rsidR="00C51C38" w:rsidRPr="00C142F7" w:rsidRDefault="00C51C38" w:rsidP="00C142F7">
            <w:pPr>
              <w:spacing w:after="0" w:line="360" w:lineRule="auto"/>
              <w:jc w:val="center"/>
              <w:rPr>
                <w:rFonts w:ascii="Arial" w:eastAsia="Times New Roman" w:hAnsi="Arial" w:cs="Arial"/>
                <w:color w:val="000000"/>
                <w:sz w:val="24"/>
                <w:szCs w:val="24"/>
              </w:rPr>
            </w:pPr>
            <w:r w:rsidRPr="00C142F7">
              <w:rPr>
                <w:rFonts w:ascii="Arial" w:eastAsia="Times New Roman" w:hAnsi="Arial" w:cs="Arial"/>
                <w:color w:val="000000"/>
                <w:sz w:val="24"/>
                <w:szCs w:val="24"/>
              </w:rPr>
              <w:t>6</w:t>
            </w:r>
          </w:p>
          <w:p w:rsidR="00746247" w:rsidRPr="00C142F7" w:rsidRDefault="00746247" w:rsidP="00C142F7">
            <w:pPr>
              <w:spacing w:after="0" w:line="360" w:lineRule="auto"/>
              <w:jc w:val="center"/>
              <w:rPr>
                <w:rFonts w:ascii="Arial" w:eastAsia="Times New Roman" w:hAnsi="Arial" w:cs="Arial"/>
                <w:color w:val="000000"/>
                <w:sz w:val="24"/>
                <w:szCs w:val="24"/>
              </w:rPr>
            </w:pPr>
            <w:r w:rsidRPr="00C142F7">
              <w:rPr>
                <w:rFonts w:ascii="Arial" w:eastAsia="Times New Roman" w:hAnsi="Arial" w:cs="Arial"/>
                <w:color w:val="000000"/>
                <w:sz w:val="24"/>
                <w:szCs w:val="24"/>
              </w:rPr>
              <w:t>01</w:t>
            </w:r>
          </w:p>
        </w:tc>
      </w:tr>
    </w:tbl>
    <w:p w:rsidR="00C51C38" w:rsidRPr="00C142F7" w:rsidRDefault="00C51C38" w:rsidP="00C51C38">
      <w:pPr>
        <w:spacing w:line="360" w:lineRule="auto"/>
        <w:ind w:left="720"/>
        <w:jc w:val="both"/>
        <w:rPr>
          <w:rFonts w:ascii="Arial" w:hAnsi="Arial" w:cs="Arial"/>
          <w:color w:val="000000"/>
          <w:sz w:val="24"/>
          <w:szCs w:val="24"/>
        </w:rPr>
      </w:pPr>
    </w:p>
    <w:p w:rsidR="00055B49" w:rsidRPr="00C142F7" w:rsidRDefault="00055B49" w:rsidP="00055B49">
      <w:pPr>
        <w:spacing w:line="360" w:lineRule="auto"/>
        <w:jc w:val="both"/>
        <w:rPr>
          <w:rFonts w:ascii="Arial" w:hAnsi="Arial" w:cs="Arial"/>
          <w:b/>
          <w:color w:val="595959"/>
        </w:rPr>
      </w:pPr>
      <w:r w:rsidRPr="00C142F7">
        <w:rPr>
          <w:rFonts w:ascii="Arial" w:hAnsi="Arial" w:cs="Arial"/>
          <w:b/>
          <w:color w:val="595959"/>
        </w:rPr>
        <w:t>Se coadyuvó con esta Comisión en las siguientes actividades:</w:t>
      </w:r>
    </w:p>
    <w:p w:rsidR="00055B49" w:rsidRPr="00C142F7" w:rsidRDefault="00055B49" w:rsidP="00055B49">
      <w:pPr>
        <w:pStyle w:val="Prrafodelista"/>
        <w:numPr>
          <w:ilvl w:val="0"/>
          <w:numId w:val="36"/>
        </w:numPr>
        <w:autoSpaceDE w:val="0"/>
        <w:spacing w:line="360" w:lineRule="auto"/>
        <w:jc w:val="both"/>
        <w:rPr>
          <w:rFonts w:ascii="Arial" w:hAnsi="Arial" w:cs="Arial"/>
          <w:color w:val="000000"/>
        </w:rPr>
      </w:pPr>
      <w:r w:rsidRPr="00C142F7">
        <w:rPr>
          <w:rFonts w:ascii="Arial" w:hAnsi="Arial" w:cs="Arial"/>
          <w:color w:val="000000"/>
        </w:rPr>
        <w:t xml:space="preserve"> En la elaboración de minutas.</w:t>
      </w:r>
    </w:p>
    <w:p w:rsidR="005D4936" w:rsidRPr="00C142F7" w:rsidRDefault="00C51C38" w:rsidP="00C51C38">
      <w:pPr>
        <w:spacing w:line="360" w:lineRule="auto"/>
        <w:jc w:val="both"/>
        <w:rPr>
          <w:rFonts w:ascii="Arial" w:hAnsi="Arial" w:cs="Arial"/>
          <w:color w:val="000000"/>
          <w:sz w:val="24"/>
          <w:szCs w:val="24"/>
        </w:rPr>
      </w:pPr>
      <w:r w:rsidRPr="00C142F7">
        <w:rPr>
          <w:rFonts w:ascii="Arial" w:hAnsi="Arial" w:cs="Arial"/>
          <w:color w:val="000000"/>
          <w:sz w:val="24"/>
          <w:szCs w:val="24"/>
        </w:rPr>
        <w:t>El grupo antes referido llevó a cabo el análisis y seguimiento de los siguientes temas:</w:t>
      </w:r>
    </w:p>
    <w:p w:rsidR="00C51C38"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t>Inclusión del tema de género en los documentos básicos de los partidos políticos: declaración de principios, programa de acción y estatutos.</w:t>
      </w:r>
    </w:p>
    <w:p w:rsidR="00C51C38"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t xml:space="preserve">Análisis de los criterios adoptados por los partidos políticos como método de selección interna para dar cumplimiento a la obligación del registro de candidaturas que garanticen la paridad. </w:t>
      </w:r>
    </w:p>
    <w:p w:rsidR="00C51C38"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t>Revisión del cumplimiento de la obligación para los partidos políticos de cubrir a cabalidad la paridad de género en candidaturas para el Proceso Electoral Local Ordinario 2014-2015, en los términos de la legislación del estado.</w:t>
      </w:r>
    </w:p>
    <w:p w:rsidR="00C51C38"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t>Estudio estadístico de los resultados de la aplicación del principio de paridad en candidaturas a diputaciones locales y munícipes.</w:t>
      </w:r>
    </w:p>
    <w:p w:rsidR="00C51C38"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t xml:space="preserve">Análisis cualitativo de las candidaturas de mujeres y hombres postulados en este proceso electoral. </w:t>
      </w:r>
    </w:p>
    <w:p w:rsidR="00C51C38"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lastRenderedPageBreak/>
        <w:t>Análisis de sentencias electorales sobre género y paridad de género dictadas por el Tribunal Electoral del Estado, de las cinco Salas Regionales y la Sala Superior del Tribunal Electoral del Poder Judicial de la Federación (TEPJF).</w:t>
      </w:r>
    </w:p>
    <w:p w:rsidR="00C51C38"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t xml:space="preserve">Revisión de las plataformas electorales de los partidos políticos para visibilizar las propuestas que presenten en materia de igualdad sustantiva entre mujeres y hombres y la no discriminación. </w:t>
      </w:r>
    </w:p>
    <w:p w:rsidR="00C51C38"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t xml:space="preserve">Resultado del monitoreo de las transmisiones en los programas de radio y televisión, así como prensa escrita que difundan noticias durante las campañas electorales con perspectiva de género. </w:t>
      </w:r>
    </w:p>
    <w:p w:rsidR="005D4936" w:rsidRPr="00C142F7" w:rsidRDefault="00C51C38" w:rsidP="00C51C38">
      <w:pPr>
        <w:pStyle w:val="Prrafodelista"/>
        <w:numPr>
          <w:ilvl w:val="1"/>
          <w:numId w:val="14"/>
        </w:numPr>
        <w:spacing w:line="360" w:lineRule="auto"/>
        <w:jc w:val="both"/>
        <w:rPr>
          <w:rFonts w:ascii="Arial" w:hAnsi="Arial" w:cs="Arial"/>
          <w:b/>
          <w:color w:val="000000"/>
        </w:rPr>
      </w:pPr>
      <w:r w:rsidRPr="00C142F7">
        <w:rPr>
          <w:rFonts w:ascii="Arial" w:hAnsi="Arial" w:cs="Arial"/>
          <w:color w:val="000000"/>
        </w:rPr>
        <w:t>Dar seguimiento a las acciones implementadas por los partidos políticos para el cumplimiento de su obligación de destinar 3% de su presupuesto ordinario para capacitación, promoción y desarrollo de liderazgo político de mujeres.</w:t>
      </w:r>
    </w:p>
    <w:p w:rsidR="00C45270" w:rsidRPr="00C142F7" w:rsidRDefault="00C45270" w:rsidP="00552607">
      <w:pPr>
        <w:spacing w:line="360" w:lineRule="auto"/>
        <w:jc w:val="both"/>
        <w:rPr>
          <w:rFonts w:ascii="Arial" w:hAnsi="Arial" w:cs="Arial"/>
          <w:color w:val="000000"/>
          <w:sz w:val="10"/>
          <w:szCs w:val="10"/>
        </w:rPr>
      </w:pPr>
    </w:p>
    <w:p w:rsidR="00687F1E" w:rsidRPr="00C142F7" w:rsidRDefault="00552607" w:rsidP="00552607">
      <w:pPr>
        <w:spacing w:line="360" w:lineRule="auto"/>
        <w:jc w:val="both"/>
        <w:rPr>
          <w:rFonts w:ascii="Arial" w:hAnsi="Arial" w:cs="Arial"/>
          <w:color w:val="000000"/>
          <w:sz w:val="24"/>
          <w:szCs w:val="24"/>
        </w:rPr>
      </w:pPr>
      <w:r w:rsidRPr="00C142F7">
        <w:rPr>
          <w:rFonts w:ascii="Arial" w:hAnsi="Arial" w:cs="Arial"/>
          <w:color w:val="000000"/>
          <w:sz w:val="24"/>
          <w:szCs w:val="24"/>
        </w:rPr>
        <w:t>Cabe señalar, que la Secretaría Técnica contribuyó en la elaboración de un artículo para el libro denominado “</w:t>
      </w:r>
      <w:r w:rsidR="00243CCE" w:rsidRPr="00C142F7">
        <w:rPr>
          <w:rFonts w:ascii="Arial" w:hAnsi="Arial" w:cs="Arial"/>
          <w:color w:val="000000"/>
          <w:sz w:val="24"/>
          <w:szCs w:val="24"/>
        </w:rPr>
        <w:t xml:space="preserve">Elecciones y Paridad de Género”, así como, con el apoyo logístico </w:t>
      </w:r>
      <w:r w:rsidRPr="00C142F7">
        <w:rPr>
          <w:rFonts w:ascii="Arial" w:hAnsi="Arial" w:cs="Arial"/>
          <w:color w:val="000000"/>
          <w:sz w:val="24"/>
          <w:szCs w:val="24"/>
        </w:rPr>
        <w:t xml:space="preserve">para la celebración de una </w:t>
      </w:r>
      <w:r w:rsidR="00243CCE" w:rsidRPr="00C142F7">
        <w:rPr>
          <w:rFonts w:ascii="Arial" w:hAnsi="Arial" w:cs="Arial"/>
          <w:color w:val="000000"/>
          <w:sz w:val="24"/>
          <w:szCs w:val="24"/>
        </w:rPr>
        <w:t>dinámica denominada “Grupo f</w:t>
      </w:r>
      <w:r w:rsidRPr="00C142F7">
        <w:rPr>
          <w:rFonts w:ascii="Arial" w:hAnsi="Arial" w:cs="Arial"/>
          <w:color w:val="000000"/>
          <w:sz w:val="24"/>
          <w:szCs w:val="24"/>
        </w:rPr>
        <w:t>ocal</w:t>
      </w:r>
      <w:r w:rsidR="00243CCE" w:rsidRPr="00C142F7">
        <w:rPr>
          <w:rFonts w:ascii="Arial" w:hAnsi="Arial" w:cs="Arial"/>
          <w:color w:val="000000"/>
          <w:sz w:val="24"/>
          <w:szCs w:val="24"/>
        </w:rPr>
        <w:t>”</w:t>
      </w:r>
      <w:r w:rsidRPr="00C142F7">
        <w:rPr>
          <w:rFonts w:ascii="Arial" w:hAnsi="Arial" w:cs="Arial"/>
          <w:color w:val="000000"/>
          <w:sz w:val="24"/>
          <w:szCs w:val="24"/>
        </w:rPr>
        <w:t xml:space="preserve">, </w:t>
      </w:r>
      <w:r w:rsidR="00243CCE" w:rsidRPr="00C142F7">
        <w:rPr>
          <w:rFonts w:ascii="Arial" w:hAnsi="Arial" w:cs="Arial"/>
          <w:color w:val="000000"/>
          <w:sz w:val="24"/>
          <w:szCs w:val="24"/>
        </w:rPr>
        <w:t xml:space="preserve">que se llevó a cabo con candidatas de diversos partidos políticos a distintos cargos de elección popular, </w:t>
      </w:r>
      <w:r w:rsidRPr="00C142F7">
        <w:rPr>
          <w:rFonts w:ascii="Arial" w:hAnsi="Arial" w:cs="Arial"/>
          <w:color w:val="000000"/>
          <w:sz w:val="24"/>
          <w:szCs w:val="24"/>
        </w:rPr>
        <w:t>la cual tuvo verifi</w:t>
      </w:r>
      <w:r w:rsidR="00243CCE" w:rsidRPr="00C142F7">
        <w:rPr>
          <w:rFonts w:ascii="Arial" w:hAnsi="Arial" w:cs="Arial"/>
          <w:color w:val="000000"/>
          <w:sz w:val="24"/>
          <w:szCs w:val="24"/>
        </w:rPr>
        <w:t xml:space="preserve">cativo el 19 de agosto de 2015 y que sirvió de apoyo </w:t>
      </w:r>
      <w:r w:rsidR="00687F1E" w:rsidRPr="00C142F7">
        <w:rPr>
          <w:rFonts w:ascii="Arial" w:hAnsi="Arial" w:cs="Arial"/>
          <w:color w:val="000000"/>
          <w:sz w:val="24"/>
          <w:szCs w:val="24"/>
        </w:rPr>
        <w:t xml:space="preserve">para la </w:t>
      </w:r>
      <w:r w:rsidR="006126C6" w:rsidRPr="00C142F7">
        <w:rPr>
          <w:rFonts w:ascii="Arial" w:hAnsi="Arial" w:cs="Arial"/>
          <w:color w:val="000000"/>
          <w:sz w:val="24"/>
          <w:szCs w:val="24"/>
        </w:rPr>
        <w:t>elaboración de</w:t>
      </w:r>
      <w:r w:rsidR="00243CCE" w:rsidRPr="00C142F7">
        <w:rPr>
          <w:rFonts w:ascii="Arial" w:hAnsi="Arial" w:cs="Arial"/>
          <w:color w:val="000000"/>
          <w:sz w:val="24"/>
          <w:szCs w:val="24"/>
        </w:rPr>
        <w:t xml:space="preserve"> dos artículos que se incluirán en el</w:t>
      </w:r>
      <w:r w:rsidR="00687F1E" w:rsidRPr="00C142F7">
        <w:rPr>
          <w:rFonts w:ascii="Arial" w:hAnsi="Arial" w:cs="Arial"/>
          <w:color w:val="000000"/>
          <w:sz w:val="24"/>
          <w:szCs w:val="24"/>
        </w:rPr>
        <w:t xml:space="preserve"> dicha publicación.</w:t>
      </w:r>
      <w:r w:rsidR="00243CCE" w:rsidRPr="00C142F7">
        <w:rPr>
          <w:rFonts w:ascii="Arial" w:hAnsi="Arial" w:cs="Arial"/>
          <w:color w:val="000000"/>
          <w:sz w:val="24"/>
          <w:szCs w:val="24"/>
        </w:rPr>
        <w:t xml:space="preserve"> </w:t>
      </w:r>
    </w:p>
    <w:p w:rsidR="00687F1E" w:rsidRPr="00C142F7" w:rsidRDefault="00687F1E">
      <w:pPr>
        <w:rPr>
          <w:rFonts w:ascii="Arial" w:hAnsi="Arial" w:cs="Arial"/>
          <w:color w:val="000000"/>
          <w:sz w:val="24"/>
          <w:szCs w:val="24"/>
        </w:rPr>
      </w:pPr>
      <w:r w:rsidRPr="00C142F7">
        <w:rPr>
          <w:rFonts w:ascii="Arial" w:hAnsi="Arial" w:cs="Arial"/>
          <w:color w:val="000000"/>
          <w:sz w:val="24"/>
          <w:szCs w:val="24"/>
        </w:rPr>
        <w:br w:type="page"/>
      </w:r>
    </w:p>
    <w:p w:rsidR="00F72D9F" w:rsidRPr="00C142F7" w:rsidRDefault="000C6370" w:rsidP="0092558F">
      <w:pPr>
        <w:pStyle w:val="Prrafodelista"/>
        <w:numPr>
          <w:ilvl w:val="0"/>
          <w:numId w:val="27"/>
        </w:numPr>
        <w:spacing w:line="360" w:lineRule="auto"/>
        <w:ind w:left="993" w:hanging="633"/>
        <w:jc w:val="both"/>
        <w:rPr>
          <w:rFonts w:ascii="Arial" w:hAnsi="Arial" w:cs="Arial"/>
          <w:b/>
          <w:color w:val="595959"/>
          <w:sz w:val="28"/>
        </w:rPr>
      </w:pPr>
      <w:r w:rsidRPr="00C142F7">
        <w:rPr>
          <w:rFonts w:ascii="Arial" w:hAnsi="Arial" w:cs="Arial"/>
          <w:b/>
          <w:color w:val="595959"/>
          <w:sz w:val="28"/>
        </w:rPr>
        <w:lastRenderedPageBreak/>
        <w:t>A</w:t>
      </w:r>
      <w:r w:rsidR="00C45270" w:rsidRPr="00C142F7">
        <w:rPr>
          <w:rFonts w:ascii="Arial" w:hAnsi="Arial" w:cs="Arial"/>
          <w:b/>
          <w:color w:val="595959"/>
          <w:sz w:val="28"/>
        </w:rPr>
        <w:t>ctividades</w:t>
      </w:r>
      <w:r w:rsidR="00687F1E" w:rsidRPr="00C142F7">
        <w:rPr>
          <w:rFonts w:ascii="Arial" w:hAnsi="Arial" w:cs="Arial"/>
          <w:b/>
          <w:color w:val="595959"/>
          <w:sz w:val="28"/>
        </w:rPr>
        <w:t xml:space="preserve"> complementarias</w:t>
      </w:r>
    </w:p>
    <w:p w:rsidR="00687F1E" w:rsidRPr="00C142F7" w:rsidRDefault="00687F1E" w:rsidP="00687F1E">
      <w:pPr>
        <w:pStyle w:val="Prrafodelista"/>
        <w:spacing w:line="360" w:lineRule="auto"/>
        <w:ind w:left="993"/>
        <w:jc w:val="both"/>
        <w:rPr>
          <w:rFonts w:ascii="Arial" w:hAnsi="Arial" w:cs="Arial"/>
          <w:b/>
          <w:color w:val="595959"/>
          <w:sz w:val="10"/>
          <w:szCs w:val="10"/>
        </w:rPr>
      </w:pPr>
    </w:p>
    <w:p w:rsidR="005448C9" w:rsidRPr="00C142F7" w:rsidRDefault="005448C9" w:rsidP="005448C9">
      <w:pPr>
        <w:pStyle w:val="Sinespaciado"/>
        <w:rPr>
          <w:rFonts w:ascii="Arial" w:hAnsi="Arial" w:cs="Arial"/>
          <w:b/>
          <w:bCs/>
          <w:color w:val="595959"/>
          <w:sz w:val="2"/>
          <w:lang w:val="es-ES"/>
        </w:rPr>
      </w:pPr>
    </w:p>
    <w:p w:rsidR="005448C9" w:rsidRPr="00C142F7" w:rsidRDefault="00C45270" w:rsidP="00AE5D7E">
      <w:pPr>
        <w:pStyle w:val="Sinespaciado"/>
        <w:spacing w:line="360" w:lineRule="auto"/>
        <w:ind w:left="426"/>
        <w:jc w:val="both"/>
        <w:rPr>
          <w:rFonts w:ascii="Arial" w:hAnsi="Arial" w:cs="Arial"/>
          <w:b/>
          <w:bCs/>
          <w:color w:val="595959"/>
          <w:sz w:val="24"/>
          <w:lang w:val="es-ES"/>
        </w:rPr>
      </w:pPr>
      <w:r w:rsidRPr="00C142F7">
        <w:rPr>
          <w:rFonts w:ascii="Arial" w:hAnsi="Arial" w:cs="Arial"/>
          <w:b/>
          <w:bCs/>
          <w:color w:val="595959"/>
          <w:sz w:val="24"/>
          <w:lang w:val="es-ES"/>
        </w:rPr>
        <w:t>4.1 Actividades de capacitación en las que participó el personal que integra la Secretaría Técnica</w:t>
      </w:r>
    </w:p>
    <w:p w:rsidR="003B09FF" w:rsidRPr="00C142F7" w:rsidRDefault="003B09FF" w:rsidP="005448C9">
      <w:pPr>
        <w:pStyle w:val="Sinespaciado"/>
        <w:ind w:left="1080"/>
        <w:rPr>
          <w:rFonts w:ascii="Arial" w:hAnsi="Arial" w:cs="Arial"/>
          <w:b/>
          <w:bCs/>
          <w:color w:val="595959"/>
          <w:sz w:val="16"/>
          <w:lang w:val="es-ES"/>
        </w:rPr>
      </w:pPr>
      <w:r w:rsidRPr="00C142F7">
        <w:rPr>
          <w:rFonts w:ascii="Arial" w:hAnsi="Arial" w:cs="Arial"/>
          <w:b/>
          <w:bCs/>
          <w:color w:val="595959"/>
          <w:sz w:val="24"/>
          <w:lang w:val="es-ES"/>
        </w:rPr>
        <w:t xml:space="preserve"> </w:t>
      </w:r>
    </w:p>
    <w:tbl>
      <w:tblPr>
        <w:tblW w:w="0" w:type="auto"/>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tblPr>
      <w:tblGrid>
        <w:gridCol w:w="483"/>
        <w:gridCol w:w="1752"/>
        <w:gridCol w:w="6819"/>
      </w:tblGrid>
      <w:tr w:rsidR="00195B83" w:rsidRPr="00C142F7" w:rsidTr="00C142F7">
        <w:trPr>
          <w:trHeight w:val="212"/>
        </w:trPr>
        <w:tc>
          <w:tcPr>
            <w:tcW w:w="483" w:type="dxa"/>
            <w:tcBorders>
              <w:top w:val="single" w:sz="8" w:space="0" w:color="8064A2"/>
              <w:left w:val="single" w:sz="8" w:space="0" w:color="8064A2"/>
              <w:bottom w:val="single" w:sz="18" w:space="0" w:color="8064A2"/>
              <w:right w:val="single" w:sz="8" w:space="0" w:color="8064A2"/>
            </w:tcBorders>
            <w:shd w:val="clear" w:color="auto" w:fill="403152"/>
          </w:tcPr>
          <w:p w:rsidR="003B09FF" w:rsidRPr="00C142F7" w:rsidRDefault="003B09FF" w:rsidP="00C142F7">
            <w:pPr>
              <w:pStyle w:val="Sinespaciado"/>
              <w:jc w:val="center"/>
              <w:rPr>
                <w:rFonts w:ascii="Arial" w:eastAsia="Times New Roman" w:hAnsi="Arial" w:cs="Arial"/>
                <w:b/>
                <w:bCs/>
                <w:color w:val="FFFFFF"/>
                <w:sz w:val="24"/>
                <w:lang w:val="es-ES"/>
              </w:rPr>
            </w:pPr>
          </w:p>
        </w:tc>
        <w:tc>
          <w:tcPr>
            <w:tcW w:w="1752" w:type="dxa"/>
            <w:tcBorders>
              <w:top w:val="single" w:sz="8" w:space="0" w:color="8064A2"/>
              <w:left w:val="single" w:sz="8" w:space="0" w:color="8064A2"/>
              <w:bottom w:val="single" w:sz="18" w:space="0" w:color="8064A2"/>
              <w:right w:val="single" w:sz="8" w:space="0" w:color="8064A2"/>
            </w:tcBorders>
            <w:shd w:val="clear" w:color="auto" w:fill="403152"/>
          </w:tcPr>
          <w:p w:rsidR="003B09FF" w:rsidRPr="00C142F7" w:rsidRDefault="003B09FF" w:rsidP="00C142F7">
            <w:pPr>
              <w:pStyle w:val="Sinespaciado"/>
              <w:jc w:val="center"/>
              <w:rPr>
                <w:rFonts w:ascii="Arial" w:eastAsia="Times New Roman" w:hAnsi="Arial" w:cs="Arial"/>
                <w:b/>
                <w:bCs/>
                <w:color w:val="FFFFFF"/>
                <w:sz w:val="24"/>
                <w:lang w:val="es-ES"/>
              </w:rPr>
            </w:pPr>
            <w:r w:rsidRPr="00C142F7">
              <w:rPr>
                <w:rFonts w:ascii="Arial" w:eastAsia="Times New Roman" w:hAnsi="Arial" w:cs="Arial"/>
                <w:b/>
                <w:bCs/>
                <w:color w:val="FFFFFF"/>
                <w:sz w:val="24"/>
                <w:lang w:val="es-ES"/>
              </w:rPr>
              <w:t>FECHA</w:t>
            </w:r>
          </w:p>
        </w:tc>
        <w:tc>
          <w:tcPr>
            <w:tcW w:w="6819" w:type="dxa"/>
            <w:tcBorders>
              <w:top w:val="single" w:sz="8" w:space="0" w:color="8064A2"/>
              <w:left w:val="single" w:sz="8" w:space="0" w:color="8064A2"/>
              <w:bottom w:val="single" w:sz="18" w:space="0" w:color="8064A2"/>
              <w:right w:val="single" w:sz="8" w:space="0" w:color="8064A2"/>
            </w:tcBorders>
            <w:shd w:val="clear" w:color="auto" w:fill="403152"/>
          </w:tcPr>
          <w:p w:rsidR="003B09FF" w:rsidRPr="00C142F7" w:rsidRDefault="003B09FF" w:rsidP="00C142F7">
            <w:pPr>
              <w:pStyle w:val="Sinespaciado"/>
              <w:jc w:val="center"/>
              <w:rPr>
                <w:rFonts w:ascii="Arial" w:eastAsia="Times New Roman" w:hAnsi="Arial" w:cs="Arial"/>
                <w:b/>
                <w:bCs/>
                <w:color w:val="FFFFFF"/>
                <w:sz w:val="24"/>
                <w:lang w:val="es-ES"/>
              </w:rPr>
            </w:pPr>
            <w:r w:rsidRPr="00C142F7">
              <w:rPr>
                <w:rFonts w:ascii="Arial" w:eastAsia="Times New Roman" w:hAnsi="Arial" w:cs="Arial"/>
                <w:b/>
                <w:bCs/>
                <w:color w:val="FFFFFF"/>
                <w:sz w:val="24"/>
                <w:lang w:val="es-ES"/>
              </w:rPr>
              <w:t>ACTIVIDADES</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DFD8E8"/>
          </w:tcPr>
          <w:p w:rsidR="00EA2831" w:rsidRPr="00C142F7" w:rsidRDefault="00EA2831" w:rsidP="00C142F7">
            <w:pPr>
              <w:spacing w:after="0" w:line="240" w:lineRule="auto"/>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1</w:t>
            </w:r>
          </w:p>
        </w:tc>
        <w:tc>
          <w:tcPr>
            <w:tcW w:w="1752" w:type="dxa"/>
            <w:tcBorders>
              <w:top w:val="single" w:sz="8" w:space="0" w:color="8064A2"/>
              <w:left w:val="single" w:sz="8" w:space="0" w:color="8064A2"/>
              <w:bottom w:val="single" w:sz="8" w:space="0" w:color="8064A2"/>
              <w:right w:val="single" w:sz="8" w:space="0" w:color="8064A2"/>
            </w:tcBorders>
            <w:shd w:val="clear" w:color="auto" w:fill="DFD8E8"/>
          </w:tcPr>
          <w:p w:rsidR="00EA2831" w:rsidRPr="00C142F7" w:rsidRDefault="00EA2831" w:rsidP="00C142F7">
            <w:pPr>
              <w:spacing w:after="0" w:line="240" w:lineRule="auto"/>
              <w:jc w:val="both"/>
              <w:rPr>
                <w:rFonts w:ascii="Arial" w:hAnsi="Arial" w:cs="Arial"/>
                <w:sz w:val="20"/>
                <w:szCs w:val="20"/>
                <w:lang w:val="es-ES"/>
              </w:rPr>
            </w:pPr>
            <w:r w:rsidRPr="00C142F7">
              <w:rPr>
                <w:rFonts w:ascii="Arial" w:hAnsi="Arial" w:cs="Arial"/>
                <w:sz w:val="20"/>
                <w:szCs w:val="20"/>
                <w:lang w:val="es-ES"/>
              </w:rPr>
              <w:t xml:space="preserve">5 y 6 de febrero </w:t>
            </w:r>
          </w:p>
        </w:tc>
        <w:tc>
          <w:tcPr>
            <w:tcW w:w="6819" w:type="dxa"/>
            <w:tcBorders>
              <w:top w:val="single" w:sz="8" w:space="0" w:color="8064A2"/>
              <w:left w:val="single" w:sz="8" w:space="0" w:color="8064A2"/>
              <w:bottom w:val="single" w:sz="8" w:space="0" w:color="8064A2"/>
              <w:right w:val="single" w:sz="8" w:space="0" w:color="8064A2"/>
            </w:tcBorders>
            <w:shd w:val="clear" w:color="auto" w:fill="DFD8E8"/>
          </w:tcPr>
          <w:p w:rsidR="00EA2831" w:rsidRPr="00C142F7" w:rsidRDefault="00697346" w:rsidP="00C142F7">
            <w:pPr>
              <w:spacing w:after="0" w:line="240" w:lineRule="auto"/>
              <w:jc w:val="both"/>
              <w:rPr>
                <w:rFonts w:ascii="Arial" w:hAnsi="Arial" w:cs="Arial"/>
                <w:sz w:val="20"/>
                <w:szCs w:val="20"/>
              </w:rPr>
            </w:pPr>
            <w:r w:rsidRPr="00C142F7">
              <w:rPr>
                <w:rFonts w:ascii="Arial" w:hAnsi="Arial" w:cs="Arial"/>
                <w:sz w:val="20"/>
                <w:szCs w:val="20"/>
              </w:rPr>
              <w:t>Participación en el</w:t>
            </w:r>
            <w:r w:rsidR="00EA2831" w:rsidRPr="00C142F7">
              <w:rPr>
                <w:rFonts w:ascii="Arial" w:hAnsi="Arial" w:cs="Arial"/>
                <w:sz w:val="20"/>
                <w:szCs w:val="20"/>
              </w:rPr>
              <w:t xml:space="preserve"> Seminario-Taller de redacción de resoluciones y pensamiento crítico. Impartido por la Sala Regional Monterrey del Tribunal Electoral del Poder Judicial de la Federación. </w:t>
            </w:r>
          </w:p>
          <w:p w:rsidR="00EA2831" w:rsidRPr="00C142F7" w:rsidRDefault="00EA2831" w:rsidP="00C142F7">
            <w:pPr>
              <w:spacing w:after="0" w:line="240" w:lineRule="auto"/>
              <w:jc w:val="both"/>
              <w:rPr>
                <w:rFonts w:ascii="Arial" w:hAnsi="Arial" w:cs="Arial"/>
                <w:sz w:val="20"/>
                <w:szCs w:val="20"/>
              </w:rPr>
            </w:pP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EA2831" w:rsidP="00C142F7">
            <w:pPr>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2</w:t>
            </w:r>
          </w:p>
        </w:tc>
        <w:tc>
          <w:tcPr>
            <w:tcW w:w="175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 xml:space="preserve">17 al 20 de marzo </w:t>
            </w:r>
          </w:p>
        </w:tc>
        <w:tc>
          <w:tcPr>
            <w:tcW w:w="6819"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b/>
                <w:sz w:val="20"/>
                <w:szCs w:val="20"/>
                <w:lang w:val="es-ES"/>
              </w:rPr>
            </w:pPr>
            <w:r w:rsidRPr="00C142F7">
              <w:rPr>
                <w:rFonts w:ascii="Arial" w:hAnsi="Arial" w:cs="Arial"/>
                <w:sz w:val="20"/>
                <w:szCs w:val="20"/>
              </w:rPr>
              <w:t>Segunda semana de Derecho Electoral impartido por el Tribunal Electoral</w:t>
            </w:r>
            <w:r w:rsidR="00EA2831" w:rsidRPr="00C142F7">
              <w:rPr>
                <w:rFonts w:ascii="Arial" w:hAnsi="Arial" w:cs="Arial"/>
                <w:sz w:val="20"/>
                <w:szCs w:val="20"/>
              </w:rPr>
              <w:t xml:space="preserve"> del Poder Judicial de la Federación. </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C45270" w:rsidP="00C142F7">
            <w:pPr>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3</w:t>
            </w:r>
          </w:p>
        </w:tc>
        <w:tc>
          <w:tcPr>
            <w:tcW w:w="175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b/>
                <w:sz w:val="20"/>
                <w:szCs w:val="20"/>
                <w:lang w:val="es-ES"/>
              </w:rPr>
            </w:pPr>
            <w:r w:rsidRPr="00C142F7">
              <w:rPr>
                <w:rFonts w:ascii="Arial" w:hAnsi="Arial" w:cs="Arial"/>
                <w:sz w:val="20"/>
                <w:szCs w:val="20"/>
              </w:rPr>
              <w:t>27 de abril</w:t>
            </w:r>
          </w:p>
        </w:tc>
        <w:tc>
          <w:tcPr>
            <w:tcW w:w="6819"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C50CD8" w:rsidP="00C142F7">
            <w:pPr>
              <w:jc w:val="both"/>
              <w:rPr>
                <w:rFonts w:ascii="Arial" w:hAnsi="Arial" w:cs="Arial"/>
                <w:sz w:val="20"/>
                <w:szCs w:val="20"/>
              </w:rPr>
            </w:pPr>
            <w:r w:rsidRPr="00C142F7">
              <w:rPr>
                <w:rFonts w:ascii="Arial" w:hAnsi="Arial" w:cs="Arial"/>
                <w:sz w:val="20"/>
                <w:szCs w:val="20"/>
              </w:rPr>
              <w:t xml:space="preserve">Asistencia al Foro </w:t>
            </w:r>
            <w:r w:rsidR="003B09FF" w:rsidRPr="00C142F7">
              <w:rPr>
                <w:rFonts w:ascii="Arial" w:hAnsi="Arial" w:cs="Arial"/>
                <w:sz w:val="20"/>
                <w:szCs w:val="20"/>
              </w:rPr>
              <w:t>¿La transparencia en las instituciones electorales fortalece la democracia?</w:t>
            </w:r>
            <w:r w:rsidRPr="00C142F7">
              <w:rPr>
                <w:rFonts w:ascii="Arial" w:hAnsi="Arial" w:cs="Arial"/>
                <w:sz w:val="20"/>
                <w:szCs w:val="20"/>
              </w:rPr>
              <w:t xml:space="preserve">, celebrado en el Paraninfo de la Universidad de Guadalajara. </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C45270" w:rsidP="00C142F7">
            <w:pPr>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4</w:t>
            </w:r>
          </w:p>
        </w:tc>
        <w:tc>
          <w:tcPr>
            <w:tcW w:w="175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16 de junio</w:t>
            </w:r>
          </w:p>
        </w:tc>
        <w:tc>
          <w:tcPr>
            <w:tcW w:w="6819"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697346" w:rsidP="00C142F7">
            <w:pPr>
              <w:jc w:val="both"/>
              <w:rPr>
                <w:rFonts w:ascii="Arial" w:hAnsi="Arial" w:cs="Arial"/>
                <w:sz w:val="20"/>
                <w:szCs w:val="20"/>
                <w:lang w:val="es-ES"/>
              </w:rPr>
            </w:pPr>
            <w:r w:rsidRPr="00C142F7">
              <w:rPr>
                <w:rFonts w:ascii="Arial" w:hAnsi="Arial" w:cs="Arial"/>
                <w:sz w:val="20"/>
                <w:szCs w:val="20"/>
                <w:lang w:val="es-ES"/>
              </w:rPr>
              <w:t>Participación en la</w:t>
            </w:r>
            <w:r w:rsidR="003B09FF" w:rsidRPr="00C142F7">
              <w:rPr>
                <w:rFonts w:ascii="Arial" w:hAnsi="Arial" w:cs="Arial"/>
                <w:sz w:val="20"/>
                <w:szCs w:val="20"/>
                <w:lang w:val="es-ES"/>
              </w:rPr>
              <w:t xml:space="preserve"> capacitación para la elaboración de informes circunstanciados con motivo de la presentación de Juicios de Inconformidad. </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902382" w:rsidP="00C142F7">
            <w:pPr>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5</w:t>
            </w:r>
          </w:p>
        </w:tc>
        <w:tc>
          <w:tcPr>
            <w:tcW w:w="175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 xml:space="preserve">17 de junio </w:t>
            </w:r>
          </w:p>
        </w:tc>
        <w:tc>
          <w:tcPr>
            <w:tcW w:w="6819"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 xml:space="preserve">Curso </w:t>
            </w:r>
            <w:r w:rsidRPr="00C142F7">
              <w:rPr>
                <w:rFonts w:ascii="Arial" w:hAnsi="Arial" w:cs="Arial"/>
                <w:sz w:val="20"/>
                <w:szCs w:val="20"/>
              </w:rPr>
              <w:t>de reforzamiento sobre los valores y conceptos del programa de inclusión</w:t>
            </w:r>
            <w:r w:rsidRPr="00C142F7">
              <w:rPr>
                <w:rFonts w:ascii="Arial" w:hAnsi="Arial" w:cs="Arial"/>
                <w:sz w:val="20"/>
                <w:szCs w:val="20"/>
                <w:lang w:val="es-ES"/>
              </w:rPr>
              <w:t xml:space="preserve">  del IEPC</w:t>
            </w:r>
            <w:r w:rsidR="00C50CD8" w:rsidRPr="00C142F7">
              <w:rPr>
                <w:rFonts w:ascii="Arial" w:hAnsi="Arial" w:cs="Arial"/>
                <w:sz w:val="20"/>
                <w:szCs w:val="20"/>
                <w:lang w:val="es-ES"/>
              </w:rPr>
              <w:t xml:space="preserve">, impartido en el auditorio del Instituto. </w:t>
            </w:r>
            <w:r w:rsidRPr="00C142F7">
              <w:rPr>
                <w:rFonts w:ascii="Arial" w:hAnsi="Arial" w:cs="Arial"/>
                <w:sz w:val="20"/>
                <w:szCs w:val="20"/>
                <w:lang w:val="es-ES"/>
              </w:rPr>
              <w:t xml:space="preserve"> </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902382" w:rsidP="00C142F7">
            <w:pPr>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6</w:t>
            </w:r>
          </w:p>
        </w:tc>
        <w:tc>
          <w:tcPr>
            <w:tcW w:w="175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Del 15 al 17 de julio</w:t>
            </w:r>
          </w:p>
        </w:tc>
        <w:tc>
          <w:tcPr>
            <w:tcW w:w="6819"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C50CD8" w:rsidP="00C142F7">
            <w:pPr>
              <w:jc w:val="both"/>
              <w:rPr>
                <w:rFonts w:ascii="Arial" w:hAnsi="Arial" w:cs="Arial"/>
                <w:sz w:val="20"/>
                <w:szCs w:val="20"/>
              </w:rPr>
            </w:pPr>
            <w:r w:rsidRPr="00C142F7">
              <w:rPr>
                <w:rFonts w:ascii="Arial" w:hAnsi="Arial" w:cs="Arial"/>
                <w:sz w:val="20"/>
                <w:szCs w:val="20"/>
              </w:rPr>
              <w:t xml:space="preserve">Asistencia al </w:t>
            </w:r>
            <w:r w:rsidR="003B09FF" w:rsidRPr="00C142F7">
              <w:rPr>
                <w:rFonts w:ascii="Arial" w:hAnsi="Arial" w:cs="Arial"/>
                <w:sz w:val="20"/>
                <w:szCs w:val="20"/>
              </w:rPr>
              <w:t xml:space="preserve">Congreso Internacional de Ciencia Política </w:t>
            </w:r>
            <w:r w:rsidR="003B09FF" w:rsidRPr="00C142F7">
              <w:rPr>
                <w:rFonts w:ascii="Arial" w:hAnsi="Arial" w:cs="Arial"/>
                <w:sz w:val="20"/>
                <w:szCs w:val="20"/>
                <w:lang w:val="es-ES"/>
              </w:rPr>
              <w:t>en las Instalaciones del CUCSH</w:t>
            </w:r>
            <w:r w:rsidR="003B09FF" w:rsidRPr="00C142F7">
              <w:rPr>
                <w:rFonts w:ascii="Arial" w:hAnsi="Arial" w:cs="Arial"/>
                <w:sz w:val="20"/>
                <w:szCs w:val="20"/>
              </w:rPr>
              <w:t xml:space="preserve"> </w:t>
            </w:r>
            <w:r w:rsidRPr="00C142F7">
              <w:rPr>
                <w:rFonts w:ascii="Arial" w:hAnsi="Arial" w:cs="Arial"/>
                <w:sz w:val="20"/>
                <w:szCs w:val="20"/>
              </w:rPr>
              <w:t>de la Universidad de Guadalajara.</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902382" w:rsidP="00C142F7">
            <w:pPr>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7</w:t>
            </w:r>
          </w:p>
        </w:tc>
        <w:tc>
          <w:tcPr>
            <w:tcW w:w="175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23 de julio</w:t>
            </w:r>
          </w:p>
        </w:tc>
        <w:tc>
          <w:tcPr>
            <w:tcW w:w="6819"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AF1146" w:rsidP="00C142F7">
            <w:pPr>
              <w:jc w:val="both"/>
              <w:rPr>
                <w:rFonts w:ascii="Arial" w:hAnsi="Arial" w:cs="Arial"/>
                <w:sz w:val="20"/>
                <w:szCs w:val="20"/>
                <w:lang w:val="es-ES"/>
              </w:rPr>
            </w:pPr>
            <w:r w:rsidRPr="00C142F7">
              <w:rPr>
                <w:rFonts w:ascii="Arial" w:hAnsi="Arial" w:cs="Arial"/>
                <w:sz w:val="20"/>
                <w:szCs w:val="20"/>
                <w:lang w:val="es-ES"/>
              </w:rPr>
              <w:t xml:space="preserve">Asistencia al </w:t>
            </w:r>
            <w:r w:rsidR="003B09FF" w:rsidRPr="00C142F7">
              <w:rPr>
                <w:rFonts w:ascii="Arial" w:hAnsi="Arial" w:cs="Arial"/>
                <w:sz w:val="20"/>
                <w:szCs w:val="20"/>
                <w:lang w:val="es-ES"/>
              </w:rPr>
              <w:t>Foro de análisis “Los claroscuros de la reforma política ele</w:t>
            </w:r>
            <w:r w:rsidRPr="00C142F7">
              <w:rPr>
                <w:rFonts w:ascii="Arial" w:hAnsi="Arial" w:cs="Arial"/>
                <w:sz w:val="20"/>
                <w:szCs w:val="20"/>
                <w:lang w:val="es-ES"/>
              </w:rPr>
              <w:t xml:space="preserve">ctoral en el proceso 2014-2015”, impartido en el auditorio del IEPC. </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902382" w:rsidP="00C142F7">
            <w:pPr>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8</w:t>
            </w:r>
          </w:p>
        </w:tc>
        <w:tc>
          <w:tcPr>
            <w:tcW w:w="175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El 19 de noviembre</w:t>
            </w:r>
          </w:p>
        </w:tc>
        <w:tc>
          <w:tcPr>
            <w:tcW w:w="6819"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697346" w:rsidP="00C142F7">
            <w:pPr>
              <w:jc w:val="both"/>
              <w:rPr>
                <w:rFonts w:ascii="Arial" w:hAnsi="Arial" w:cs="Arial"/>
                <w:b/>
                <w:sz w:val="20"/>
                <w:szCs w:val="20"/>
                <w:lang w:val="es-ES"/>
              </w:rPr>
            </w:pPr>
            <w:r w:rsidRPr="00C142F7">
              <w:rPr>
                <w:rFonts w:ascii="Arial" w:hAnsi="Arial" w:cs="Arial"/>
                <w:sz w:val="20"/>
                <w:szCs w:val="20"/>
              </w:rPr>
              <w:t>Participación en el</w:t>
            </w:r>
            <w:r w:rsidR="00AF1146" w:rsidRPr="00C142F7">
              <w:rPr>
                <w:rFonts w:ascii="Arial" w:hAnsi="Arial" w:cs="Arial"/>
                <w:sz w:val="20"/>
                <w:szCs w:val="20"/>
              </w:rPr>
              <w:t xml:space="preserve"> </w:t>
            </w:r>
            <w:r w:rsidR="003B09FF" w:rsidRPr="00C142F7">
              <w:rPr>
                <w:rFonts w:ascii="Arial" w:hAnsi="Arial" w:cs="Arial"/>
                <w:sz w:val="20"/>
                <w:szCs w:val="20"/>
              </w:rPr>
              <w:t xml:space="preserve">Foro </w:t>
            </w:r>
            <w:r w:rsidR="00AF1146" w:rsidRPr="00C142F7">
              <w:rPr>
                <w:rFonts w:ascii="Arial" w:hAnsi="Arial" w:cs="Arial"/>
                <w:sz w:val="20"/>
                <w:szCs w:val="20"/>
              </w:rPr>
              <w:t>“</w:t>
            </w:r>
            <w:r w:rsidR="003B09FF" w:rsidRPr="00C142F7">
              <w:rPr>
                <w:rFonts w:ascii="Arial" w:hAnsi="Arial" w:cs="Arial"/>
                <w:sz w:val="20"/>
                <w:szCs w:val="20"/>
              </w:rPr>
              <w:t>¿Qué nos dejo el proceso electoral 2014-2015?</w:t>
            </w:r>
            <w:r w:rsidR="00AF1146" w:rsidRPr="00C142F7">
              <w:rPr>
                <w:rFonts w:ascii="Arial" w:hAnsi="Arial" w:cs="Arial"/>
                <w:sz w:val="20"/>
                <w:szCs w:val="20"/>
              </w:rPr>
              <w:t>”</w:t>
            </w:r>
            <w:r w:rsidR="003B09FF" w:rsidRPr="00C142F7">
              <w:rPr>
                <w:rFonts w:ascii="Arial" w:hAnsi="Arial" w:cs="Arial"/>
                <w:sz w:val="20"/>
                <w:szCs w:val="20"/>
              </w:rPr>
              <w:t xml:space="preserve"> </w:t>
            </w:r>
            <w:r w:rsidR="00AF1146" w:rsidRPr="00C142F7">
              <w:rPr>
                <w:rFonts w:ascii="Arial" w:hAnsi="Arial" w:cs="Arial"/>
                <w:sz w:val="20"/>
                <w:szCs w:val="20"/>
              </w:rPr>
              <w:t>impartido en el auditorio del IEPC.</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902382" w:rsidP="00C142F7">
            <w:pPr>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9</w:t>
            </w:r>
          </w:p>
        </w:tc>
        <w:tc>
          <w:tcPr>
            <w:tcW w:w="175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Del 01 al 02 de diciembre</w:t>
            </w:r>
          </w:p>
        </w:tc>
        <w:tc>
          <w:tcPr>
            <w:tcW w:w="6819"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rPr>
            </w:pPr>
            <w:r w:rsidRPr="00C142F7">
              <w:rPr>
                <w:rFonts w:ascii="Arial" w:hAnsi="Arial" w:cs="Arial"/>
                <w:sz w:val="20"/>
                <w:szCs w:val="20"/>
              </w:rPr>
              <w:t>XV Encuentro Internacional</w:t>
            </w:r>
            <w:r w:rsidR="00697346" w:rsidRPr="00C142F7">
              <w:rPr>
                <w:rFonts w:ascii="Arial" w:hAnsi="Arial" w:cs="Arial"/>
                <w:sz w:val="20"/>
                <w:szCs w:val="20"/>
              </w:rPr>
              <w:t xml:space="preserve"> sobre la Cultura Democrática. </w:t>
            </w: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auto"/>
          </w:tcPr>
          <w:p w:rsidR="00BE4F9A" w:rsidRPr="00C142F7" w:rsidRDefault="00C45270" w:rsidP="00C142F7">
            <w:pPr>
              <w:spacing w:after="0" w:line="240" w:lineRule="auto"/>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1</w:t>
            </w:r>
            <w:r w:rsidR="00902382" w:rsidRPr="00C142F7">
              <w:rPr>
                <w:rFonts w:ascii="Arial" w:eastAsia="Times New Roman" w:hAnsi="Arial" w:cs="Arial"/>
                <w:b/>
                <w:bCs/>
                <w:color w:val="000000"/>
                <w:sz w:val="20"/>
                <w:szCs w:val="20"/>
                <w:lang w:val="es-ES"/>
              </w:rPr>
              <w:t>0</w:t>
            </w:r>
          </w:p>
        </w:tc>
        <w:tc>
          <w:tcPr>
            <w:tcW w:w="1752" w:type="dxa"/>
            <w:tcBorders>
              <w:top w:val="single" w:sz="8" w:space="0" w:color="8064A2"/>
              <w:left w:val="single" w:sz="8" w:space="0" w:color="8064A2"/>
              <w:bottom w:val="single" w:sz="8" w:space="0" w:color="8064A2"/>
              <w:right w:val="single" w:sz="8" w:space="0" w:color="8064A2"/>
            </w:tcBorders>
            <w:shd w:val="clear" w:color="auto" w:fill="auto"/>
          </w:tcPr>
          <w:p w:rsidR="00BE4F9A" w:rsidRPr="00C142F7" w:rsidRDefault="00BE4F9A" w:rsidP="00C142F7">
            <w:pPr>
              <w:spacing w:after="0" w:line="240" w:lineRule="auto"/>
              <w:jc w:val="both"/>
              <w:rPr>
                <w:rFonts w:ascii="Arial" w:hAnsi="Arial" w:cs="Arial"/>
                <w:sz w:val="20"/>
                <w:szCs w:val="20"/>
                <w:lang w:val="es-ES"/>
              </w:rPr>
            </w:pPr>
            <w:r w:rsidRPr="00C142F7">
              <w:rPr>
                <w:rFonts w:ascii="Arial" w:hAnsi="Arial" w:cs="Arial"/>
                <w:sz w:val="20"/>
                <w:szCs w:val="20"/>
                <w:lang w:val="es-ES"/>
              </w:rPr>
              <w:t>Noviembre-Diciembre 2015</w:t>
            </w:r>
          </w:p>
        </w:tc>
        <w:tc>
          <w:tcPr>
            <w:tcW w:w="6819" w:type="dxa"/>
            <w:tcBorders>
              <w:top w:val="single" w:sz="8" w:space="0" w:color="8064A2"/>
              <w:left w:val="single" w:sz="8" w:space="0" w:color="8064A2"/>
              <w:bottom w:val="single" w:sz="8" w:space="0" w:color="8064A2"/>
              <w:right w:val="single" w:sz="8" w:space="0" w:color="8064A2"/>
            </w:tcBorders>
            <w:shd w:val="clear" w:color="auto" w:fill="auto"/>
          </w:tcPr>
          <w:p w:rsidR="00BE4F9A" w:rsidRPr="00C142F7" w:rsidRDefault="00BE4F9A" w:rsidP="00C142F7">
            <w:pPr>
              <w:spacing w:after="0" w:line="240" w:lineRule="auto"/>
              <w:jc w:val="both"/>
              <w:rPr>
                <w:rFonts w:ascii="Arial" w:hAnsi="Arial" w:cs="Arial"/>
                <w:sz w:val="20"/>
                <w:szCs w:val="20"/>
              </w:rPr>
            </w:pPr>
            <w:r w:rsidRPr="00C142F7">
              <w:rPr>
                <w:rFonts w:ascii="Arial" w:hAnsi="Arial" w:cs="Arial"/>
                <w:sz w:val="20"/>
                <w:szCs w:val="20"/>
              </w:rPr>
              <w:t xml:space="preserve">Participación en el Curso Virtual sobre Observación Electoral, impartido por la Organización de Estados Americanos, </w:t>
            </w:r>
            <w:r w:rsidRPr="00C142F7">
              <w:rPr>
                <w:rFonts w:ascii="Arial" w:hAnsi="Arial" w:cs="Arial"/>
                <w:sz w:val="20"/>
                <w:szCs w:val="20"/>
                <w:lang w:val="es-ES"/>
              </w:rPr>
              <w:t>–participación de dos abogados adscritos al área-</w:t>
            </w:r>
            <w:r w:rsidRPr="00C142F7">
              <w:rPr>
                <w:rFonts w:ascii="Arial" w:hAnsi="Arial" w:cs="Arial"/>
                <w:sz w:val="20"/>
                <w:szCs w:val="20"/>
              </w:rPr>
              <w:t>.</w:t>
            </w:r>
          </w:p>
          <w:p w:rsidR="00F72D9F" w:rsidRPr="00C142F7" w:rsidRDefault="00F72D9F" w:rsidP="00C142F7">
            <w:pPr>
              <w:spacing w:after="0" w:line="240" w:lineRule="auto"/>
              <w:jc w:val="both"/>
              <w:rPr>
                <w:rFonts w:ascii="Arial" w:hAnsi="Arial" w:cs="Arial"/>
                <w:sz w:val="20"/>
                <w:szCs w:val="20"/>
              </w:rPr>
            </w:pPr>
          </w:p>
        </w:tc>
      </w:tr>
      <w:tr w:rsidR="00195B83" w:rsidRPr="00C142F7" w:rsidTr="00C142F7">
        <w:tc>
          <w:tcPr>
            <w:tcW w:w="483" w:type="dxa"/>
            <w:tcBorders>
              <w:top w:val="single" w:sz="8" w:space="0" w:color="8064A2"/>
              <w:left w:val="single" w:sz="8" w:space="0" w:color="8064A2"/>
              <w:bottom w:val="single" w:sz="8" w:space="0" w:color="8064A2"/>
              <w:right w:val="single" w:sz="8" w:space="0" w:color="8064A2"/>
            </w:tcBorders>
            <w:shd w:val="clear" w:color="auto" w:fill="DFD8E8"/>
          </w:tcPr>
          <w:p w:rsidR="00BE4F9A" w:rsidRPr="00C142F7" w:rsidRDefault="00902382" w:rsidP="00C142F7">
            <w:pPr>
              <w:spacing w:after="0" w:line="240" w:lineRule="auto"/>
              <w:jc w:val="center"/>
              <w:rPr>
                <w:rFonts w:ascii="Arial" w:eastAsia="Times New Roman" w:hAnsi="Arial" w:cs="Arial"/>
                <w:b/>
                <w:bCs/>
                <w:color w:val="000000"/>
                <w:sz w:val="20"/>
                <w:szCs w:val="20"/>
                <w:lang w:val="es-ES"/>
              </w:rPr>
            </w:pPr>
            <w:r w:rsidRPr="00C142F7">
              <w:rPr>
                <w:rFonts w:ascii="Arial" w:eastAsia="Times New Roman" w:hAnsi="Arial" w:cs="Arial"/>
                <w:b/>
                <w:bCs/>
                <w:color w:val="000000"/>
                <w:sz w:val="20"/>
                <w:szCs w:val="20"/>
                <w:lang w:val="es-ES"/>
              </w:rPr>
              <w:t>11</w:t>
            </w:r>
          </w:p>
        </w:tc>
        <w:tc>
          <w:tcPr>
            <w:tcW w:w="1752" w:type="dxa"/>
            <w:tcBorders>
              <w:top w:val="single" w:sz="8" w:space="0" w:color="8064A2"/>
              <w:left w:val="single" w:sz="8" w:space="0" w:color="8064A2"/>
              <w:bottom w:val="single" w:sz="8" w:space="0" w:color="8064A2"/>
              <w:right w:val="single" w:sz="8" w:space="0" w:color="8064A2"/>
            </w:tcBorders>
            <w:shd w:val="clear" w:color="auto" w:fill="DFD8E8"/>
          </w:tcPr>
          <w:p w:rsidR="00BE4F9A" w:rsidRPr="00C142F7" w:rsidRDefault="00BE4F9A" w:rsidP="00C142F7">
            <w:pPr>
              <w:spacing w:after="0" w:line="240" w:lineRule="auto"/>
              <w:jc w:val="both"/>
              <w:rPr>
                <w:rFonts w:ascii="Arial" w:hAnsi="Arial" w:cs="Arial"/>
                <w:sz w:val="20"/>
                <w:szCs w:val="20"/>
                <w:lang w:val="es-ES"/>
              </w:rPr>
            </w:pPr>
            <w:r w:rsidRPr="00C142F7">
              <w:rPr>
                <w:rFonts w:ascii="Arial" w:hAnsi="Arial" w:cs="Arial"/>
                <w:sz w:val="20"/>
                <w:szCs w:val="20"/>
                <w:lang w:val="es-ES"/>
              </w:rPr>
              <w:t>Enero-Noviembre 2015</w:t>
            </w:r>
          </w:p>
        </w:tc>
        <w:tc>
          <w:tcPr>
            <w:tcW w:w="6819" w:type="dxa"/>
            <w:tcBorders>
              <w:top w:val="single" w:sz="8" w:space="0" w:color="8064A2"/>
              <w:left w:val="single" w:sz="8" w:space="0" w:color="8064A2"/>
              <w:bottom w:val="single" w:sz="8" w:space="0" w:color="8064A2"/>
              <w:right w:val="single" w:sz="8" w:space="0" w:color="8064A2"/>
            </w:tcBorders>
            <w:shd w:val="clear" w:color="auto" w:fill="DFD8E8"/>
          </w:tcPr>
          <w:p w:rsidR="00F72D9F" w:rsidRPr="00C142F7" w:rsidRDefault="00BE4F9A" w:rsidP="00C142F7">
            <w:pPr>
              <w:spacing w:after="0" w:line="240" w:lineRule="auto"/>
              <w:jc w:val="both"/>
              <w:rPr>
                <w:rFonts w:ascii="Arial" w:hAnsi="Arial" w:cs="Arial"/>
                <w:sz w:val="20"/>
                <w:szCs w:val="20"/>
                <w:lang w:val="es-ES"/>
              </w:rPr>
            </w:pPr>
            <w:r w:rsidRPr="00C142F7">
              <w:rPr>
                <w:rFonts w:ascii="Arial" w:hAnsi="Arial" w:cs="Arial"/>
                <w:sz w:val="20"/>
                <w:szCs w:val="20"/>
                <w:lang w:val="es-ES"/>
              </w:rPr>
              <w:t>Conclusión de la Especialidad en justicia electoral impartido por el Centro de Capacitación del TEPJF, –participación de dos abogados adscritos al área-</w:t>
            </w:r>
            <w:r w:rsidR="00F72D9F" w:rsidRPr="00C142F7">
              <w:rPr>
                <w:rFonts w:ascii="Arial" w:hAnsi="Arial" w:cs="Arial"/>
                <w:sz w:val="20"/>
                <w:szCs w:val="20"/>
                <w:lang w:val="es-ES"/>
              </w:rPr>
              <w:t>.</w:t>
            </w:r>
          </w:p>
        </w:tc>
      </w:tr>
    </w:tbl>
    <w:p w:rsidR="000C6370" w:rsidRPr="00C142F7" w:rsidRDefault="000C6370" w:rsidP="000C6370">
      <w:pPr>
        <w:pStyle w:val="Sinespaciado"/>
        <w:ind w:left="993"/>
        <w:rPr>
          <w:rFonts w:ascii="Arial" w:hAnsi="Arial" w:cs="Arial"/>
          <w:b/>
          <w:bCs/>
          <w:color w:val="000000"/>
          <w:sz w:val="24"/>
          <w:lang w:val="es-ES"/>
        </w:rPr>
      </w:pPr>
    </w:p>
    <w:p w:rsidR="003B09FF" w:rsidRPr="00C142F7" w:rsidRDefault="00902382" w:rsidP="00902382">
      <w:pPr>
        <w:pStyle w:val="Sinespaciado"/>
        <w:numPr>
          <w:ilvl w:val="1"/>
          <w:numId w:val="35"/>
        </w:numPr>
        <w:ind w:left="567"/>
        <w:rPr>
          <w:rFonts w:ascii="Arial" w:hAnsi="Arial" w:cs="Arial"/>
          <w:b/>
          <w:bCs/>
          <w:color w:val="595959"/>
          <w:sz w:val="24"/>
          <w:lang w:val="es-ES"/>
        </w:rPr>
      </w:pPr>
      <w:r w:rsidRPr="00C142F7">
        <w:rPr>
          <w:rFonts w:ascii="Arial" w:hAnsi="Arial" w:cs="Arial"/>
          <w:b/>
          <w:bCs/>
          <w:color w:val="595959"/>
          <w:sz w:val="24"/>
          <w:lang w:val="es-ES"/>
        </w:rPr>
        <w:lastRenderedPageBreak/>
        <w:t xml:space="preserve"> Actividades de apoyo a otras áreas </w:t>
      </w:r>
    </w:p>
    <w:p w:rsidR="00A02895" w:rsidRPr="00C142F7" w:rsidRDefault="00A02895" w:rsidP="00A02895">
      <w:pPr>
        <w:pStyle w:val="Sinespaciado"/>
        <w:ind w:left="993"/>
        <w:rPr>
          <w:rFonts w:ascii="Arial" w:hAnsi="Arial" w:cs="Arial"/>
          <w:b/>
          <w:bCs/>
          <w:color w:val="000000"/>
          <w:sz w:val="24"/>
          <w:lang w:val="es-ES"/>
        </w:rPr>
      </w:pPr>
    </w:p>
    <w:tbl>
      <w:tblPr>
        <w:tblW w:w="9039"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tblPr>
      <w:tblGrid>
        <w:gridCol w:w="439"/>
        <w:gridCol w:w="1835"/>
        <w:gridCol w:w="4646"/>
        <w:gridCol w:w="2119"/>
      </w:tblGrid>
      <w:tr w:rsidR="00902382" w:rsidRPr="00C142F7" w:rsidTr="00C142F7">
        <w:tc>
          <w:tcPr>
            <w:tcW w:w="439" w:type="dxa"/>
            <w:tcBorders>
              <w:top w:val="single" w:sz="8" w:space="0" w:color="8064A2"/>
              <w:left w:val="single" w:sz="8" w:space="0" w:color="8064A2"/>
              <w:bottom w:val="single" w:sz="18" w:space="0" w:color="8064A2"/>
              <w:right w:val="single" w:sz="8" w:space="0" w:color="8064A2"/>
            </w:tcBorders>
            <w:shd w:val="clear" w:color="auto" w:fill="403152"/>
            <w:vAlign w:val="center"/>
          </w:tcPr>
          <w:p w:rsidR="003B09FF" w:rsidRPr="00C142F7" w:rsidRDefault="003B09FF" w:rsidP="00C142F7">
            <w:pPr>
              <w:pStyle w:val="Sinespaciado"/>
              <w:jc w:val="center"/>
              <w:rPr>
                <w:rFonts w:ascii="Arial" w:eastAsia="Times New Roman" w:hAnsi="Arial" w:cs="Arial"/>
                <w:b/>
                <w:bCs/>
                <w:color w:val="FFFFFF"/>
                <w:sz w:val="24"/>
                <w:lang w:val="es-ES"/>
              </w:rPr>
            </w:pPr>
          </w:p>
        </w:tc>
        <w:tc>
          <w:tcPr>
            <w:tcW w:w="1835" w:type="dxa"/>
            <w:tcBorders>
              <w:top w:val="single" w:sz="8" w:space="0" w:color="8064A2"/>
              <w:left w:val="single" w:sz="8" w:space="0" w:color="8064A2"/>
              <w:bottom w:val="single" w:sz="18" w:space="0" w:color="8064A2"/>
              <w:right w:val="single" w:sz="8" w:space="0" w:color="8064A2"/>
            </w:tcBorders>
            <w:shd w:val="clear" w:color="auto" w:fill="403152"/>
            <w:vAlign w:val="center"/>
          </w:tcPr>
          <w:p w:rsidR="003B09FF" w:rsidRPr="00C142F7" w:rsidRDefault="003B09FF" w:rsidP="00C142F7">
            <w:pPr>
              <w:pStyle w:val="Sinespaciado"/>
              <w:jc w:val="center"/>
              <w:rPr>
                <w:rFonts w:ascii="Arial" w:eastAsia="Times New Roman" w:hAnsi="Arial" w:cs="Arial"/>
                <w:b/>
                <w:bCs/>
                <w:color w:val="FFFFFF"/>
                <w:sz w:val="24"/>
                <w:lang w:val="es-ES"/>
              </w:rPr>
            </w:pPr>
            <w:r w:rsidRPr="00C142F7">
              <w:rPr>
                <w:rFonts w:ascii="Arial" w:eastAsia="Times New Roman" w:hAnsi="Arial" w:cs="Arial"/>
                <w:b/>
                <w:bCs/>
                <w:color w:val="FFFFFF"/>
                <w:sz w:val="24"/>
                <w:lang w:val="es-ES"/>
              </w:rPr>
              <w:t>FECHA</w:t>
            </w:r>
          </w:p>
        </w:tc>
        <w:tc>
          <w:tcPr>
            <w:tcW w:w="4646" w:type="dxa"/>
            <w:tcBorders>
              <w:top w:val="single" w:sz="8" w:space="0" w:color="8064A2"/>
              <w:left w:val="single" w:sz="8" w:space="0" w:color="8064A2"/>
              <w:bottom w:val="single" w:sz="18" w:space="0" w:color="8064A2"/>
              <w:right w:val="single" w:sz="8" w:space="0" w:color="8064A2"/>
            </w:tcBorders>
            <w:shd w:val="clear" w:color="auto" w:fill="403152"/>
            <w:vAlign w:val="center"/>
          </w:tcPr>
          <w:p w:rsidR="003B09FF" w:rsidRPr="00C142F7" w:rsidRDefault="003B09FF" w:rsidP="00C142F7">
            <w:pPr>
              <w:pStyle w:val="Sinespaciado"/>
              <w:jc w:val="center"/>
              <w:rPr>
                <w:rFonts w:ascii="Arial" w:eastAsia="Times New Roman" w:hAnsi="Arial" w:cs="Arial"/>
                <w:b/>
                <w:bCs/>
                <w:color w:val="FFFFFF"/>
                <w:sz w:val="24"/>
                <w:lang w:val="es-ES"/>
              </w:rPr>
            </w:pPr>
            <w:r w:rsidRPr="00C142F7">
              <w:rPr>
                <w:rFonts w:ascii="Arial" w:eastAsia="Times New Roman" w:hAnsi="Arial" w:cs="Arial"/>
                <w:b/>
                <w:bCs/>
                <w:color w:val="FFFFFF"/>
                <w:sz w:val="24"/>
                <w:lang w:val="es-ES"/>
              </w:rPr>
              <w:t>ACTIVIDADES</w:t>
            </w:r>
          </w:p>
        </w:tc>
        <w:tc>
          <w:tcPr>
            <w:tcW w:w="2119" w:type="dxa"/>
            <w:tcBorders>
              <w:top w:val="single" w:sz="8" w:space="0" w:color="8064A2"/>
              <w:left w:val="single" w:sz="8" w:space="0" w:color="8064A2"/>
              <w:bottom w:val="single" w:sz="18" w:space="0" w:color="8064A2"/>
              <w:right w:val="single" w:sz="8" w:space="0" w:color="8064A2"/>
            </w:tcBorders>
            <w:shd w:val="clear" w:color="auto" w:fill="403152"/>
            <w:vAlign w:val="center"/>
          </w:tcPr>
          <w:p w:rsidR="003B09FF" w:rsidRPr="00C142F7" w:rsidRDefault="000878AC" w:rsidP="00C142F7">
            <w:pPr>
              <w:pStyle w:val="Sinespaciado"/>
              <w:jc w:val="center"/>
              <w:rPr>
                <w:rFonts w:ascii="Arial" w:eastAsia="Times New Roman" w:hAnsi="Arial" w:cs="Arial"/>
                <w:b/>
                <w:bCs/>
                <w:color w:val="FFFFFF"/>
                <w:sz w:val="24"/>
                <w:lang w:val="es-ES"/>
              </w:rPr>
            </w:pPr>
            <w:r w:rsidRPr="00C142F7">
              <w:rPr>
                <w:rFonts w:ascii="Arial" w:eastAsia="Times New Roman" w:hAnsi="Arial" w:cs="Arial"/>
                <w:b/>
                <w:bCs/>
                <w:color w:val="FFFFFF"/>
                <w:sz w:val="24"/>
                <w:lang w:val="es-ES"/>
              </w:rPr>
              <w:t>AREA</w:t>
            </w:r>
            <w:r w:rsidR="00162207" w:rsidRPr="00C142F7">
              <w:rPr>
                <w:rFonts w:ascii="Arial" w:eastAsia="Times New Roman" w:hAnsi="Arial" w:cs="Arial"/>
                <w:b/>
                <w:bCs/>
                <w:color w:val="FFFFFF"/>
                <w:sz w:val="24"/>
                <w:lang w:val="es-ES"/>
              </w:rPr>
              <w:t xml:space="preserve"> </w:t>
            </w:r>
            <w:r w:rsidR="00A8194E" w:rsidRPr="00C142F7">
              <w:rPr>
                <w:rFonts w:ascii="Arial" w:eastAsia="Times New Roman" w:hAnsi="Arial" w:cs="Arial"/>
                <w:b/>
                <w:bCs/>
                <w:color w:val="FFFFFF"/>
                <w:sz w:val="24"/>
                <w:lang w:val="es-ES"/>
              </w:rPr>
              <w:t>APOYADA</w:t>
            </w:r>
          </w:p>
        </w:tc>
      </w:tr>
      <w:tr w:rsidR="00195B83"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1</w:t>
            </w:r>
          </w:p>
        </w:tc>
        <w:tc>
          <w:tcPr>
            <w:tcW w:w="1835"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4"/>
                <w:lang w:val="es-ES"/>
              </w:rPr>
            </w:pPr>
            <w:r w:rsidRPr="00C142F7">
              <w:rPr>
                <w:rFonts w:ascii="Arial" w:hAnsi="Arial" w:cs="Arial"/>
                <w:sz w:val="20"/>
                <w:szCs w:val="24"/>
                <w:lang w:val="es-ES"/>
              </w:rPr>
              <w:t>27 de marzo y 14 de abril</w:t>
            </w:r>
          </w:p>
        </w:tc>
        <w:tc>
          <w:tcPr>
            <w:tcW w:w="4646" w:type="dxa"/>
            <w:tcBorders>
              <w:top w:val="single" w:sz="8" w:space="0" w:color="8064A2"/>
              <w:left w:val="single" w:sz="8" w:space="0" w:color="8064A2"/>
              <w:bottom w:val="single" w:sz="8" w:space="0" w:color="8064A2"/>
              <w:right w:val="single" w:sz="8" w:space="0" w:color="8064A2"/>
            </w:tcBorders>
            <w:shd w:val="clear" w:color="auto" w:fill="DFD8E8"/>
          </w:tcPr>
          <w:p w:rsidR="00162207" w:rsidRPr="00C142F7" w:rsidRDefault="00162207" w:rsidP="00C142F7">
            <w:pPr>
              <w:jc w:val="both"/>
              <w:rPr>
                <w:rFonts w:ascii="Arial" w:hAnsi="Arial" w:cs="Arial"/>
                <w:b/>
                <w:sz w:val="20"/>
                <w:szCs w:val="24"/>
              </w:rPr>
            </w:pPr>
            <w:r w:rsidRPr="00C142F7">
              <w:rPr>
                <w:rFonts w:ascii="Arial" w:hAnsi="Arial" w:cs="Arial"/>
                <w:sz w:val="20"/>
                <w:szCs w:val="24"/>
              </w:rPr>
              <w:t>Asesoría y a</w:t>
            </w:r>
            <w:r w:rsidR="003B09FF" w:rsidRPr="00C142F7">
              <w:rPr>
                <w:rFonts w:ascii="Arial" w:hAnsi="Arial" w:cs="Arial"/>
                <w:sz w:val="20"/>
                <w:szCs w:val="24"/>
              </w:rPr>
              <w:t xml:space="preserve">poyo </w:t>
            </w:r>
            <w:r w:rsidRPr="00C142F7">
              <w:rPr>
                <w:rFonts w:ascii="Arial" w:hAnsi="Arial" w:cs="Arial"/>
                <w:sz w:val="20"/>
                <w:szCs w:val="24"/>
              </w:rPr>
              <w:t xml:space="preserve">a la Dirección de Informática, </w:t>
            </w:r>
            <w:r w:rsidR="003B09FF" w:rsidRPr="00C142F7">
              <w:rPr>
                <w:rFonts w:ascii="Arial" w:hAnsi="Arial" w:cs="Arial"/>
                <w:sz w:val="20"/>
                <w:szCs w:val="24"/>
              </w:rPr>
              <w:t xml:space="preserve">para el desarrollo de las sesiones del </w:t>
            </w:r>
            <w:r w:rsidR="003B09FF" w:rsidRPr="00C142F7">
              <w:rPr>
                <w:rFonts w:ascii="Arial" w:hAnsi="Arial" w:cs="Arial"/>
                <w:b/>
                <w:sz w:val="20"/>
                <w:szCs w:val="24"/>
              </w:rPr>
              <w:t>Comité Técnico Asesor del Programa de Resultados Electorales Preliminares del Instituto.</w:t>
            </w:r>
          </w:p>
          <w:p w:rsidR="003B09FF" w:rsidRPr="00C142F7" w:rsidRDefault="00162207" w:rsidP="00C142F7">
            <w:pPr>
              <w:jc w:val="both"/>
              <w:rPr>
                <w:rFonts w:ascii="Arial" w:hAnsi="Arial" w:cs="Arial"/>
                <w:sz w:val="20"/>
                <w:szCs w:val="24"/>
                <w:lang w:val="es-ES"/>
              </w:rPr>
            </w:pPr>
            <w:r w:rsidRPr="00C142F7">
              <w:rPr>
                <w:rFonts w:ascii="Arial" w:hAnsi="Arial" w:cs="Arial"/>
                <w:sz w:val="20"/>
                <w:szCs w:val="24"/>
              </w:rPr>
              <w:t xml:space="preserve">Se elaboraron convocatorias, dictámenes, minutas, acuerdos y oficios para el buen </w:t>
            </w:r>
            <w:r w:rsidR="00902382" w:rsidRPr="00C142F7">
              <w:rPr>
                <w:rFonts w:ascii="Arial" w:hAnsi="Arial" w:cs="Arial"/>
                <w:sz w:val="20"/>
                <w:szCs w:val="24"/>
              </w:rPr>
              <w:t>desempeño de las atribuciones</w:t>
            </w:r>
            <w:r w:rsidRPr="00C142F7">
              <w:rPr>
                <w:rFonts w:ascii="Arial" w:hAnsi="Arial" w:cs="Arial"/>
                <w:sz w:val="20"/>
                <w:szCs w:val="24"/>
              </w:rPr>
              <w:t xml:space="preserve"> del Comité.   </w:t>
            </w:r>
            <w:r w:rsidR="003B09FF" w:rsidRPr="00C142F7">
              <w:rPr>
                <w:rFonts w:ascii="Arial" w:hAnsi="Arial" w:cs="Arial"/>
                <w:sz w:val="20"/>
                <w:szCs w:val="24"/>
                <w:lang w:val="es-ES"/>
              </w:rPr>
              <w:t xml:space="preserve"> </w:t>
            </w:r>
          </w:p>
        </w:tc>
        <w:tc>
          <w:tcPr>
            <w:tcW w:w="2119"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162207" w:rsidP="00C142F7">
            <w:pPr>
              <w:jc w:val="center"/>
              <w:rPr>
                <w:rFonts w:ascii="Arial" w:hAnsi="Arial" w:cs="Arial"/>
                <w:sz w:val="20"/>
                <w:szCs w:val="24"/>
                <w:lang w:val="es-ES"/>
              </w:rPr>
            </w:pPr>
            <w:r w:rsidRPr="00C142F7">
              <w:rPr>
                <w:rFonts w:ascii="Arial" w:hAnsi="Arial" w:cs="Arial"/>
                <w:sz w:val="20"/>
                <w:szCs w:val="24"/>
                <w:lang w:val="es-ES"/>
              </w:rPr>
              <w:t xml:space="preserve">Dirección de </w:t>
            </w:r>
            <w:r w:rsidR="003B09FF" w:rsidRPr="00C142F7">
              <w:rPr>
                <w:rFonts w:ascii="Arial" w:hAnsi="Arial" w:cs="Arial"/>
                <w:sz w:val="20"/>
                <w:szCs w:val="24"/>
                <w:lang w:val="es-ES"/>
              </w:rPr>
              <w:t>Informática</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spacing w:after="0" w:line="240" w:lineRule="auto"/>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2</w:t>
            </w:r>
          </w:p>
        </w:tc>
        <w:tc>
          <w:tcPr>
            <w:tcW w:w="1835"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spacing w:after="0" w:line="240" w:lineRule="auto"/>
              <w:jc w:val="both"/>
              <w:rPr>
                <w:rFonts w:ascii="Arial" w:hAnsi="Arial" w:cs="Arial"/>
                <w:sz w:val="20"/>
                <w:szCs w:val="24"/>
                <w:lang w:val="es-ES"/>
              </w:rPr>
            </w:pPr>
            <w:r w:rsidRPr="00C142F7">
              <w:rPr>
                <w:rFonts w:ascii="Arial" w:hAnsi="Arial" w:cs="Arial"/>
                <w:sz w:val="20"/>
                <w:szCs w:val="24"/>
                <w:lang w:val="es-ES"/>
              </w:rPr>
              <w:t>Durante el mes de abril y mayo</w:t>
            </w:r>
          </w:p>
        </w:tc>
        <w:tc>
          <w:tcPr>
            <w:tcW w:w="4646"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spacing w:after="0" w:line="240" w:lineRule="auto"/>
              <w:jc w:val="both"/>
              <w:rPr>
                <w:rFonts w:ascii="Arial" w:hAnsi="Arial" w:cs="Arial"/>
                <w:sz w:val="20"/>
                <w:szCs w:val="24"/>
              </w:rPr>
            </w:pPr>
            <w:r w:rsidRPr="00C142F7">
              <w:rPr>
                <w:rFonts w:ascii="Arial" w:hAnsi="Arial" w:cs="Arial"/>
                <w:sz w:val="20"/>
                <w:szCs w:val="24"/>
                <w:lang w:val="es-ES"/>
              </w:rPr>
              <w:t xml:space="preserve">Se coadyuvó en la </w:t>
            </w:r>
            <w:r w:rsidRPr="00C142F7">
              <w:rPr>
                <w:rFonts w:ascii="Arial" w:hAnsi="Arial" w:cs="Arial"/>
                <w:sz w:val="20"/>
                <w:szCs w:val="24"/>
              </w:rPr>
              <w:t xml:space="preserve">organización y logística de diez </w:t>
            </w:r>
            <w:r w:rsidRPr="00C142F7">
              <w:rPr>
                <w:rFonts w:ascii="Arial" w:hAnsi="Arial" w:cs="Arial"/>
                <w:b/>
                <w:sz w:val="20"/>
                <w:szCs w:val="24"/>
              </w:rPr>
              <w:t>debates</w:t>
            </w:r>
            <w:r w:rsidRPr="00C142F7">
              <w:rPr>
                <w:rFonts w:ascii="Arial" w:hAnsi="Arial" w:cs="Arial"/>
                <w:sz w:val="20"/>
                <w:szCs w:val="24"/>
              </w:rPr>
              <w:t xml:space="preserve">  celebrados en la Zona Metropolitana de Guadalajara. </w:t>
            </w:r>
          </w:p>
        </w:tc>
        <w:tc>
          <w:tcPr>
            <w:tcW w:w="211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spacing w:after="0" w:line="240" w:lineRule="auto"/>
              <w:jc w:val="center"/>
              <w:rPr>
                <w:rFonts w:ascii="Arial" w:hAnsi="Arial" w:cs="Arial"/>
                <w:sz w:val="20"/>
                <w:szCs w:val="24"/>
                <w:lang w:val="es-ES"/>
              </w:rPr>
            </w:pPr>
            <w:r w:rsidRPr="00C142F7">
              <w:rPr>
                <w:rFonts w:ascii="Arial" w:hAnsi="Arial" w:cs="Arial"/>
                <w:sz w:val="20"/>
                <w:szCs w:val="24"/>
              </w:rPr>
              <w:t>Dirección de Prerrogativas a Partidos Políticos</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spacing w:after="0" w:line="240" w:lineRule="auto"/>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3</w:t>
            </w:r>
          </w:p>
        </w:tc>
        <w:tc>
          <w:tcPr>
            <w:tcW w:w="1835"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spacing w:after="0" w:line="240" w:lineRule="auto"/>
              <w:jc w:val="both"/>
              <w:rPr>
                <w:rFonts w:ascii="Arial" w:hAnsi="Arial" w:cs="Arial"/>
                <w:sz w:val="20"/>
                <w:szCs w:val="24"/>
                <w:lang w:val="es-ES"/>
              </w:rPr>
            </w:pPr>
            <w:r w:rsidRPr="00C142F7">
              <w:rPr>
                <w:rFonts w:ascii="Arial" w:hAnsi="Arial" w:cs="Arial"/>
                <w:sz w:val="20"/>
                <w:szCs w:val="24"/>
                <w:lang w:val="es-ES"/>
              </w:rPr>
              <w:t xml:space="preserve">7 de junio </w:t>
            </w:r>
          </w:p>
        </w:tc>
        <w:tc>
          <w:tcPr>
            <w:tcW w:w="4646"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spacing w:after="0" w:line="240" w:lineRule="auto"/>
              <w:jc w:val="both"/>
              <w:rPr>
                <w:rFonts w:ascii="Arial" w:hAnsi="Arial" w:cs="Arial"/>
                <w:sz w:val="20"/>
                <w:szCs w:val="24"/>
                <w:lang w:val="es-ES"/>
              </w:rPr>
            </w:pPr>
            <w:r w:rsidRPr="00C142F7">
              <w:rPr>
                <w:rFonts w:ascii="Arial" w:hAnsi="Arial" w:cs="Arial"/>
                <w:sz w:val="20"/>
                <w:szCs w:val="24"/>
                <w:lang w:val="es-ES"/>
              </w:rPr>
              <w:t>Se colaboró en las actividades propias de la jornada electoral, tales como:</w:t>
            </w:r>
          </w:p>
          <w:p w:rsidR="000878AC" w:rsidRPr="00C142F7" w:rsidRDefault="000878AC" w:rsidP="00C142F7">
            <w:pPr>
              <w:pStyle w:val="Prrafodelista"/>
              <w:numPr>
                <w:ilvl w:val="0"/>
                <w:numId w:val="37"/>
              </w:numPr>
              <w:jc w:val="both"/>
              <w:rPr>
                <w:rFonts w:ascii="Arial" w:hAnsi="Arial" w:cs="Arial"/>
                <w:sz w:val="20"/>
              </w:rPr>
            </w:pPr>
            <w:r w:rsidRPr="00C142F7">
              <w:rPr>
                <w:rFonts w:ascii="Arial" w:hAnsi="Arial" w:cs="Arial"/>
                <w:sz w:val="20"/>
              </w:rPr>
              <w:t xml:space="preserve">Atención a medios de comunicación en entrevista en radio universidad de Guadalajara. </w:t>
            </w:r>
          </w:p>
          <w:p w:rsidR="000878AC" w:rsidRPr="00C142F7" w:rsidRDefault="000878AC" w:rsidP="00C142F7">
            <w:pPr>
              <w:pStyle w:val="Prrafodelista"/>
              <w:numPr>
                <w:ilvl w:val="0"/>
                <w:numId w:val="37"/>
              </w:numPr>
              <w:jc w:val="both"/>
              <w:rPr>
                <w:rFonts w:ascii="Arial" w:hAnsi="Arial" w:cs="Arial"/>
                <w:sz w:val="20"/>
              </w:rPr>
            </w:pPr>
            <w:r w:rsidRPr="00C142F7">
              <w:rPr>
                <w:rFonts w:ascii="Arial" w:hAnsi="Arial" w:cs="Arial"/>
                <w:sz w:val="20"/>
              </w:rPr>
              <w:t xml:space="preserve">Enlace entre el INE y este organismo electoral para el reporte de incidencias. </w:t>
            </w:r>
          </w:p>
          <w:p w:rsidR="000878AC" w:rsidRPr="00C142F7" w:rsidRDefault="000878AC" w:rsidP="00C142F7">
            <w:pPr>
              <w:pStyle w:val="Prrafodelista"/>
              <w:numPr>
                <w:ilvl w:val="0"/>
                <w:numId w:val="37"/>
              </w:numPr>
              <w:jc w:val="both"/>
              <w:rPr>
                <w:rFonts w:ascii="Arial" w:hAnsi="Arial" w:cs="Arial"/>
                <w:sz w:val="20"/>
              </w:rPr>
            </w:pPr>
            <w:r w:rsidRPr="00C142F7">
              <w:rPr>
                <w:rFonts w:ascii="Arial" w:hAnsi="Arial" w:cs="Arial"/>
                <w:sz w:val="20"/>
              </w:rPr>
              <w:t xml:space="preserve">Se comisionó a un abogado de la Secretaría Técnica como Secretario del Consejo Municipal de Zapopan. </w:t>
            </w:r>
          </w:p>
        </w:tc>
        <w:tc>
          <w:tcPr>
            <w:tcW w:w="2119"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spacing w:after="0" w:line="240" w:lineRule="auto"/>
              <w:jc w:val="center"/>
              <w:rPr>
                <w:rFonts w:ascii="Arial" w:hAnsi="Arial" w:cs="Arial"/>
                <w:sz w:val="20"/>
                <w:szCs w:val="24"/>
                <w:lang w:val="es-ES"/>
              </w:rPr>
            </w:pPr>
            <w:r w:rsidRPr="00C142F7">
              <w:rPr>
                <w:rFonts w:ascii="Arial" w:hAnsi="Arial" w:cs="Arial"/>
                <w:sz w:val="20"/>
                <w:szCs w:val="24"/>
                <w:lang w:val="es-ES"/>
              </w:rPr>
              <w:t>Presidencia y</w:t>
            </w:r>
          </w:p>
          <w:p w:rsidR="000878AC" w:rsidRPr="00C142F7" w:rsidRDefault="000878AC" w:rsidP="00C142F7">
            <w:pPr>
              <w:spacing w:after="0" w:line="240" w:lineRule="auto"/>
              <w:jc w:val="center"/>
              <w:rPr>
                <w:rFonts w:ascii="Arial" w:hAnsi="Arial" w:cs="Arial"/>
                <w:sz w:val="20"/>
                <w:szCs w:val="24"/>
                <w:lang w:val="es-ES"/>
              </w:rPr>
            </w:pPr>
            <w:r w:rsidRPr="00C142F7">
              <w:rPr>
                <w:rFonts w:ascii="Arial" w:hAnsi="Arial" w:cs="Arial"/>
                <w:sz w:val="20"/>
                <w:szCs w:val="24"/>
                <w:lang w:val="es-ES"/>
              </w:rPr>
              <w:t>Dirección de Comunicación Social</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4</w:t>
            </w:r>
          </w:p>
        </w:tc>
        <w:tc>
          <w:tcPr>
            <w:tcW w:w="1835"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hAnsi="Arial" w:cs="Arial"/>
                <w:sz w:val="20"/>
                <w:szCs w:val="24"/>
                <w:lang w:val="es-ES"/>
              </w:rPr>
            </w:pPr>
            <w:r w:rsidRPr="00C142F7">
              <w:rPr>
                <w:rFonts w:ascii="Arial" w:hAnsi="Arial" w:cs="Arial"/>
                <w:sz w:val="20"/>
                <w:szCs w:val="24"/>
                <w:lang w:val="es-ES"/>
              </w:rPr>
              <w:t>Del 10 al 12 de junio</w:t>
            </w:r>
          </w:p>
        </w:tc>
        <w:tc>
          <w:tcPr>
            <w:tcW w:w="4646"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hAnsi="Arial" w:cs="Arial"/>
                <w:sz w:val="20"/>
                <w:szCs w:val="24"/>
                <w:lang w:val="es-ES"/>
              </w:rPr>
            </w:pPr>
            <w:r w:rsidRPr="00C142F7">
              <w:rPr>
                <w:rFonts w:ascii="Arial" w:hAnsi="Arial" w:cs="Arial"/>
                <w:sz w:val="20"/>
                <w:szCs w:val="24"/>
                <w:lang w:val="es-ES"/>
              </w:rPr>
              <w:t>Recepción de</w:t>
            </w:r>
            <w:r w:rsidRPr="00C142F7">
              <w:rPr>
                <w:rFonts w:ascii="Arial" w:hAnsi="Arial" w:cs="Arial"/>
                <w:b/>
                <w:sz w:val="20"/>
                <w:szCs w:val="24"/>
                <w:lang w:val="es-ES"/>
              </w:rPr>
              <w:t xml:space="preserve"> expedientes electorales</w:t>
            </w:r>
            <w:r w:rsidRPr="00C142F7">
              <w:rPr>
                <w:rFonts w:ascii="Arial" w:hAnsi="Arial" w:cs="Arial"/>
                <w:sz w:val="20"/>
                <w:szCs w:val="24"/>
                <w:lang w:val="es-ES"/>
              </w:rPr>
              <w:t xml:space="preserve"> de los  distritos 1 y 2, así como sus municipios que los integran, los cuales son: </w:t>
            </w:r>
          </w:p>
          <w:p w:rsidR="000878AC" w:rsidRPr="00C142F7" w:rsidRDefault="000878AC" w:rsidP="00C142F7">
            <w:pPr>
              <w:jc w:val="both"/>
              <w:rPr>
                <w:rFonts w:ascii="Arial" w:hAnsi="Arial" w:cs="Arial"/>
                <w:sz w:val="20"/>
                <w:szCs w:val="24"/>
                <w:lang w:val="es-ES"/>
              </w:rPr>
            </w:pPr>
            <w:r w:rsidRPr="00C142F7">
              <w:rPr>
                <w:rFonts w:ascii="Arial" w:hAnsi="Arial" w:cs="Arial"/>
                <w:sz w:val="20"/>
                <w:szCs w:val="24"/>
                <w:lang w:val="es-ES"/>
              </w:rPr>
              <w:t xml:space="preserve">Ahualulco de mercado, Amatitán, Bolaños, Chimaltitán, Colotlán, Cuquio, El Arenal, Etzatlán, Hostotipaquillo, Huejucar, Huejuquilla el Alto, Ixtlahuacán del Río, Magdalena, Mezquitic, San Cristobal de la Barranca, San Juanito de Escobedo, San Marcos, San Martín de Bolaños, Santa María de los Ángeles, Tala, Tequila, Teuchitlán, Totatiche y Villa Guerreo. Así como Lagos de Moreno,  Encarnación de Díaz, Ojuelos, San Juan de los Lagos, Teocaltiche, Unión de San Antonio y  Villa Hidalgo. </w:t>
            </w:r>
          </w:p>
        </w:tc>
        <w:tc>
          <w:tcPr>
            <w:tcW w:w="211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center"/>
              <w:rPr>
                <w:rFonts w:ascii="Arial" w:hAnsi="Arial" w:cs="Arial"/>
                <w:sz w:val="20"/>
                <w:szCs w:val="24"/>
                <w:lang w:val="es-ES"/>
              </w:rPr>
            </w:pPr>
            <w:r w:rsidRPr="00C142F7">
              <w:rPr>
                <w:rFonts w:ascii="Arial" w:hAnsi="Arial" w:cs="Arial"/>
                <w:sz w:val="20"/>
                <w:szCs w:val="24"/>
                <w:lang w:val="es-ES"/>
              </w:rPr>
              <w:t>Dirección de Organización</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5</w:t>
            </w:r>
          </w:p>
        </w:tc>
        <w:tc>
          <w:tcPr>
            <w:tcW w:w="1835"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jc w:val="both"/>
              <w:rPr>
                <w:rFonts w:ascii="Arial" w:hAnsi="Arial" w:cs="Arial"/>
                <w:sz w:val="20"/>
                <w:szCs w:val="24"/>
                <w:lang w:val="es-ES"/>
              </w:rPr>
            </w:pPr>
            <w:r w:rsidRPr="00C142F7">
              <w:rPr>
                <w:rFonts w:ascii="Arial" w:hAnsi="Arial" w:cs="Arial"/>
                <w:sz w:val="20"/>
                <w:szCs w:val="24"/>
                <w:lang w:val="es-ES"/>
              </w:rPr>
              <w:t>Del 15 al 21 de junio</w:t>
            </w:r>
          </w:p>
        </w:tc>
        <w:tc>
          <w:tcPr>
            <w:tcW w:w="4646"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jc w:val="both"/>
              <w:rPr>
                <w:rFonts w:ascii="Arial" w:hAnsi="Arial" w:cs="Arial"/>
                <w:b/>
                <w:sz w:val="20"/>
                <w:szCs w:val="24"/>
                <w:lang w:val="es-ES"/>
              </w:rPr>
            </w:pPr>
            <w:r w:rsidRPr="00C142F7">
              <w:rPr>
                <w:rFonts w:ascii="Arial" w:hAnsi="Arial" w:cs="Arial"/>
                <w:sz w:val="20"/>
                <w:szCs w:val="24"/>
                <w:lang w:val="es-ES"/>
              </w:rPr>
              <w:t xml:space="preserve">Elaboración de </w:t>
            </w:r>
            <w:r w:rsidRPr="00C142F7">
              <w:rPr>
                <w:rFonts w:ascii="Arial" w:hAnsi="Arial" w:cs="Arial"/>
                <w:b/>
                <w:sz w:val="20"/>
                <w:szCs w:val="24"/>
                <w:lang w:val="es-ES"/>
              </w:rPr>
              <w:t>informes circunstanciados</w:t>
            </w:r>
            <w:r w:rsidRPr="00C142F7">
              <w:rPr>
                <w:rFonts w:ascii="Arial" w:hAnsi="Arial" w:cs="Arial"/>
                <w:sz w:val="20"/>
                <w:szCs w:val="24"/>
                <w:lang w:val="es-ES"/>
              </w:rPr>
              <w:t xml:space="preserve"> respecto a las inconformidades a los distritos 4, 7, 10, 20, Valle de Juárez, Juanacatlán, La </w:t>
            </w:r>
            <w:r w:rsidRPr="00C142F7">
              <w:rPr>
                <w:rFonts w:ascii="Arial" w:hAnsi="Arial" w:cs="Arial"/>
                <w:sz w:val="20"/>
                <w:szCs w:val="24"/>
                <w:lang w:val="es-ES"/>
              </w:rPr>
              <w:lastRenderedPageBreak/>
              <w:t>Huerta y asignación de diputados por el principio de representación proporcional.</w:t>
            </w:r>
          </w:p>
        </w:tc>
        <w:tc>
          <w:tcPr>
            <w:tcW w:w="2119"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jc w:val="center"/>
              <w:rPr>
                <w:rFonts w:ascii="Arial" w:hAnsi="Arial" w:cs="Arial"/>
                <w:b/>
                <w:sz w:val="20"/>
                <w:szCs w:val="24"/>
                <w:lang w:val="es-ES"/>
              </w:rPr>
            </w:pPr>
            <w:r w:rsidRPr="00C142F7">
              <w:rPr>
                <w:rFonts w:ascii="Arial" w:hAnsi="Arial" w:cs="Arial"/>
                <w:sz w:val="20"/>
                <w:szCs w:val="24"/>
                <w:lang w:val="es-ES"/>
              </w:rPr>
              <w:lastRenderedPageBreak/>
              <w:t>Dirección Jurídica</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lastRenderedPageBreak/>
              <w:t>6</w:t>
            </w:r>
          </w:p>
        </w:tc>
        <w:tc>
          <w:tcPr>
            <w:tcW w:w="1835"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hAnsi="Arial" w:cs="Arial"/>
                <w:sz w:val="20"/>
                <w:szCs w:val="24"/>
                <w:lang w:val="es-ES"/>
              </w:rPr>
            </w:pPr>
            <w:r w:rsidRPr="00C142F7">
              <w:rPr>
                <w:rFonts w:ascii="Arial" w:hAnsi="Arial" w:cs="Arial"/>
                <w:sz w:val="20"/>
                <w:szCs w:val="24"/>
                <w:lang w:val="es-ES"/>
              </w:rPr>
              <w:t>Del 29 de junio al 05 de julio</w:t>
            </w:r>
          </w:p>
        </w:tc>
        <w:tc>
          <w:tcPr>
            <w:tcW w:w="4646"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hAnsi="Arial" w:cs="Arial"/>
                <w:b/>
                <w:sz w:val="20"/>
                <w:szCs w:val="24"/>
                <w:lang w:val="es-ES"/>
              </w:rPr>
            </w:pPr>
            <w:r w:rsidRPr="00C142F7">
              <w:rPr>
                <w:rFonts w:ascii="Arial" w:hAnsi="Arial" w:cs="Arial"/>
                <w:sz w:val="20"/>
                <w:szCs w:val="24"/>
              </w:rPr>
              <w:t xml:space="preserve">Apoyo a la </w:t>
            </w:r>
            <w:r w:rsidRPr="00C142F7">
              <w:rPr>
                <w:rFonts w:ascii="Arial" w:hAnsi="Arial" w:cs="Arial"/>
                <w:b/>
                <w:sz w:val="20"/>
                <w:szCs w:val="24"/>
              </w:rPr>
              <w:t>captura de currículos</w:t>
            </w:r>
            <w:r w:rsidRPr="00C142F7">
              <w:rPr>
                <w:rFonts w:ascii="Arial" w:hAnsi="Arial" w:cs="Arial"/>
                <w:sz w:val="20"/>
                <w:szCs w:val="24"/>
              </w:rPr>
              <w:t xml:space="preserve"> de los candidatos contendientes para el proceso electoral local ordinario 2014-2015.</w:t>
            </w:r>
          </w:p>
        </w:tc>
        <w:tc>
          <w:tcPr>
            <w:tcW w:w="211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center"/>
              <w:rPr>
                <w:rFonts w:ascii="Arial" w:hAnsi="Arial" w:cs="Arial"/>
                <w:b/>
                <w:sz w:val="20"/>
                <w:szCs w:val="24"/>
                <w:lang w:val="es-ES"/>
              </w:rPr>
            </w:pPr>
            <w:r w:rsidRPr="00C142F7">
              <w:rPr>
                <w:rFonts w:ascii="Arial" w:hAnsi="Arial" w:cs="Arial"/>
                <w:sz w:val="20"/>
                <w:szCs w:val="24"/>
                <w:lang w:val="es-ES"/>
              </w:rPr>
              <w:t>Unidad de Transparencia</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spacing w:after="0" w:line="240" w:lineRule="auto"/>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7</w:t>
            </w:r>
          </w:p>
        </w:tc>
        <w:tc>
          <w:tcPr>
            <w:tcW w:w="1835"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spacing w:after="0" w:line="240" w:lineRule="auto"/>
              <w:jc w:val="both"/>
              <w:rPr>
                <w:rFonts w:ascii="Arial" w:hAnsi="Arial" w:cs="Arial"/>
                <w:sz w:val="20"/>
                <w:szCs w:val="24"/>
                <w:lang w:val="es-ES"/>
              </w:rPr>
            </w:pPr>
            <w:r w:rsidRPr="00C142F7">
              <w:rPr>
                <w:rFonts w:ascii="Arial" w:hAnsi="Arial" w:cs="Arial"/>
                <w:sz w:val="20"/>
                <w:szCs w:val="24"/>
                <w:lang w:val="es-ES"/>
              </w:rPr>
              <w:t>Durante el mes de julio</w:t>
            </w:r>
          </w:p>
        </w:tc>
        <w:tc>
          <w:tcPr>
            <w:tcW w:w="4646"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spacing w:after="0" w:line="240" w:lineRule="auto"/>
              <w:jc w:val="both"/>
              <w:rPr>
                <w:rFonts w:ascii="Arial" w:hAnsi="Arial" w:cs="Arial"/>
                <w:sz w:val="20"/>
                <w:szCs w:val="24"/>
              </w:rPr>
            </w:pPr>
            <w:r w:rsidRPr="00C142F7">
              <w:rPr>
                <w:rFonts w:ascii="Arial" w:hAnsi="Arial" w:cs="Arial"/>
                <w:sz w:val="20"/>
                <w:szCs w:val="24"/>
              </w:rPr>
              <w:t xml:space="preserve">Apoyo con la participación de un integrante de la Secretaría Técnica para la realización de diversos </w:t>
            </w:r>
            <w:r w:rsidRPr="00C142F7">
              <w:rPr>
                <w:rFonts w:ascii="Arial" w:hAnsi="Arial" w:cs="Arial"/>
                <w:b/>
                <w:sz w:val="20"/>
                <w:szCs w:val="24"/>
              </w:rPr>
              <w:t>spots institucionales.</w:t>
            </w:r>
          </w:p>
        </w:tc>
        <w:tc>
          <w:tcPr>
            <w:tcW w:w="2119"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spacing w:after="0" w:line="240" w:lineRule="auto"/>
              <w:jc w:val="center"/>
              <w:rPr>
                <w:rFonts w:ascii="Arial" w:hAnsi="Arial" w:cs="Arial"/>
                <w:sz w:val="20"/>
                <w:szCs w:val="24"/>
              </w:rPr>
            </w:pPr>
            <w:r w:rsidRPr="00C142F7">
              <w:rPr>
                <w:rFonts w:ascii="Arial" w:hAnsi="Arial" w:cs="Arial"/>
                <w:sz w:val="20"/>
                <w:szCs w:val="24"/>
              </w:rPr>
              <w:t xml:space="preserve">Dirección de Comunicación </w:t>
            </w:r>
          </w:p>
          <w:p w:rsidR="000878AC" w:rsidRPr="00C142F7" w:rsidRDefault="000878AC" w:rsidP="00C142F7">
            <w:pPr>
              <w:spacing w:after="0" w:line="240" w:lineRule="auto"/>
              <w:jc w:val="center"/>
              <w:rPr>
                <w:rFonts w:ascii="Arial" w:hAnsi="Arial" w:cs="Arial"/>
                <w:sz w:val="20"/>
                <w:szCs w:val="24"/>
              </w:rPr>
            </w:pPr>
            <w:r w:rsidRPr="00C142F7">
              <w:rPr>
                <w:rFonts w:ascii="Arial" w:hAnsi="Arial" w:cs="Arial"/>
                <w:sz w:val="20"/>
                <w:szCs w:val="24"/>
              </w:rPr>
              <w:t>Social</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8</w:t>
            </w:r>
          </w:p>
        </w:tc>
        <w:tc>
          <w:tcPr>
            <w:tcW w:w="1835"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3B09FF">
            <w:pPr>
              <w:rPr>
                <w:rFonts w:ascii="Arial" w:hAnsi="Arial" w:cs="Arial"/>
                <w:sz w:val="20"/>
                <w:szCs w:val="24"/>
                <w:lang w:val="es-ES"/>
              </w:rPr>
            </w:pPr>
            <w:r w:rsidRPr="00C142F7">
              <w:rPr>
                <w:rFonts w:ascii="Arial" w:hAnsi="Arial" w:cs="Arial"/>
                <w:sz w:val="20"/>
                <w:szCs w:val="24"/>
                <w:lang w:val="es-ES"/>
              </w:rPr>
              <w:t>23 de octubre</w:t>
            </w:r>
          </w:p>
        </w:tc>
        <w:tc>
          <w:tcPr>
            <w:tcW w:w="4646"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hAnsi="Arial" w:cs="Arial"/>
                <w:sz w:val="20"/>
                <w:szCs w:val="24"/>
              </w:rPr>
            </w:pPr>
            <w:r w:rsidRPr="00C142F7">
              <w:rPr>
                <w:rFonts w:ascii="Arial" w:hAnsi="Arial" w:cs="Arial"/>
                <w:sz w:val="20"/>
                <w:szCs w:val="24"/>
              </w:rPr>
              <w:t xml:space="preserve">Apoyo en las </w:t>
            </w:r>
            <w:r w:rsidRPr="00C142F7">
              <w:rPr>
                <w:rFonts w:ascii="Arial" w:hAnsi="Arial" w:cs="Arial"/>
                <w:b/>
                <w:sz w:val="20"/>
                <w:szCs w:val="24"/>
              </w:rPr>
              <w:t>elecciones estudiantiles</w:t>
            </w:r>
            <w:r w:rsidRPr="00C142F7">
              <w:rPr>
                <w:rFonts w:ascii="Arial" w:hAnsi="Arial" w:cs="Arial"/>
                <w:sz w:val="20"/>
                <w:szCs w:val="24"/>
              </w:rPr>
              <w:t xml:space="preserve"> de la primaria del Colegio La Paz con urna electrónica. </w:t>
            </w:r>
          </w:p>
        </w:tc>
        <w:tc>
          <w:tcPr>
            <w:tcW w:w="211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center"/>
              <w:rPr>
                <w:rFonts w:ascii="Arial" w:hAnsi="Arial" w:cs="Arial"/>
                <w:b/>
                <w:sz w:val="20"/>
                <w:szCs w:val="24"/>
                <w:lang w:val="es-ES"/>
              </w:rPr>
            </w:pPr>
            <w:r w:rsidRPr="00C142F7">
              <w:rPr>
                <w:rFonts w:ascii="Arial" w:hAnsi="Arial" w:cs="Arial"/>
                <w:sz w:val="20"/>
                <w:szCs w:val="24"/>
                <w:lang w:val="es-ES"/>
              </w:rPr>
              <w:t>Dirección de Informática</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9</w:t>
            </w:r>
          </w:p>
        </w:tc>
        <w:tc>
          <w:tcPr>
            <w:tcW w:w="1835"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jc w:val="both"/>
              <w:rPr>
                <w:rFonts w:ascii="Arial" w:hAnsi="Arial" w:cs="Arial"/>
                <w:sz w:val="20"/>
                <w:szCs w:val="24"/>
                <w:lang w:val="es-ES"/>
              </w:rPr>
            </w:pPr>
            <w:r w:rsidRPr="00C142F7">
              <w:rPr>
                <w:rFonts w:ascii="Arial" w:hAnsi="Arial" w:cs="Arial"/>
                <w:sz w:val="20"/>
                <w:szCs w:val="24"/>
                <w:lang w:val="es-ES"/>
              </w:rPr>
              <w:t>30 de octubre</w:t>
            </w:r>
          </w:p>
        </w:tc>
        <w:tc>
          <w:tcPr>
            <w:tcW w:w="4646"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jc w:val="both"/>
              <w:rPr>
                <w:rFonts w:ascii="Arial" w:hAnsi="Arial" w:cs="Arial"/>
                <w:b/>
                <w:sz w:val="20"/>
                <w:szCs w:val="24"/>
                <w:lang w:val="es-ES"/>
              </w:rPr>
            </w:pPr>
            <w:r w:rsidRPr="00C142F7">
              <w:rPr>
                <w:rFonts w:ascii="Arial" w:hAnsi="Arial" w:cs="Arial"/>
                <w:sz w:val="20"/>
                <w:szCs w:val="24"/>
              </w:rPr>
              <w:t xml:space="preserve">Apoyo en la </w:t>
            </w:r>
            <w:r w:rsidRPr="00C142F7">
              <w:rPr>
                <w:rFonts w:ascii="Arial" w:hAnsi="Arial" w:cs="Arial"/>
                <w:b/>
                <w:sz w:val="20"/>
                <w:szCs w:val="24"/>
              </w:rPr>
              <w:t>capacitación con urna electrónica</w:t>
            </w:r>
            <w:r w:rsidRPr="00C142F7">
              <w:rPr>
                <w:rFonts w:ascii="Arial" w:hAnsi="Arial" w:cs="Arial"/>
                <w:sz w:val="20"/>
                <w:szCs w:val="24"/>
              </w:rPr>
              <w:t xml:space="preserve"> que se impartió para personal del Gobierno del estado de Colima, con el fin de realizar una consulta ciudadana. </w:t>
            </w:r>
          </w:p>
        </w:tc>
        <w:tc>
          <w:tcPr>
            <w:tcW w:w="2119" w:type="dxa"/>
            <w:tcBorders>
              <w:top w:val="single" w:sz="8" w:space="0" w:color="8064A2"/>
              <w:left w:val="single" w:sz="8" w:space="0" w:color="8064A2"/>
              <w:bottom w:val="single" w:sz="8" w:space="0" w:color="8064A2"/>
              <w:right w:val="single" w:sz="8" w:space="0" w:color="8064A2"/>
            </w:tcBorders>
            <w:shd w:val="clear" w:color="auto" w:fill="DFD8E8"/>
          </w:tcPr>
          <w:p w:rsidR="000878AC" w:rsidRPr="00C142F7" w:rsidRDefault="000878AC" w:rsidP="00C142F7">
            <w:pPr>
              <w:jc w:val="center"/>
              <w:rPr>
                <w:rFonts w:ascii="Arial" w:hAnsi="Arial" w:cs="Arial"/>
                <w:b/>
                <w:sz w:val="20"/>
                <w:szCs w:val="24"/>
                <w:lang w:val="es-ES"/>
              </w:rPr>
            </w:pPr>
            <w:r w:rsidRPr="00C142F7">
              <w:rPr>
                <w:rFonts w:ascii="Arial" w:hAnsi="Arial" w:cs="Arial"/>
                <w:sz w:val="20"/>
                <w:szCs w:val="24"/>
                <w:lang w:val="es-ES"/>
              </w:rPr>
              <w:t>Dirección de Informática</w:t>
            </w:r>
          </w:p>
        </w:tc>
      </w:tr>
      <w:tr w:rsidR="000878AC" w:rsidRPr="00C142F7" w:rsidTr="00C142F7">
        <w:tc>
          <w:tcPr>
            <w:tcW w:w="43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eastAsia="Times New Roman" w:hAnsi="Arial" w:cs="Arial"/>
                <w:bCs/>
                <w:color w:val="000000"/>
                <w:sz w:val="20"/>
                <w:szCs w:val="24"/>
                <w:lang w:val="es-ES"/>
              </w:rPr>
            </w:pPr>
            <w:r w:rsidRPr="00C142F7">
              <w:rPr>
                <w:rFonts w:ascii="Arial" w:eastAsia="Times New Roman" w:hAnsi="Arial" w:cs="Arial"/>
                <w:bCs/>
                <w:color w:val="000000"/>
                <w:sz w:val="20"/>
                <w:szCs w:val="24"/>
                <w:lang w:val="es-ES"/>
              </w:rPr>
              <w:t>10</w:t>
            </w:r>
          </w:p>
        </w:tc>
        <w:tc>
          <w:tcPr>
            <w:tcW w:w="1835"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hAnsi="Arial" w:cs="Arial"/>
                <w:sz w:val="20"/>
                <w:szCs w:val="24"/>
                <w:lang w:val="es-ES"/>
              </w:rPr>
            </w:pPr>
            <w:r w:rsidRPr="00C142F7">
              <w:rPr>
                <w:rFonts w:ascii="Arial" w:hAnsi="Arial" w:cs="Arial"/>
                <w:sz w:val="20"/>
                <w:szCs w:val="24"/>
                <w:lang w:val="es-ES"/>
              </w:rPr>
              <w:t>Del 28 al 30 de noviembre y el 04 y 06 de diciembre</w:t>
            </w:r>
          </w:p>
        </w:tc>
        <w:tc>
          <w:tcPr>
            <w:tcW w:w="4646"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both"/>
              <w:rPr>
                <w:rFonts w:ascii="Arial" w:hAnsi="Arial" w:cs="Arial"/>
                <w:b/>
                <w:sz w:val="20"/>
                <w:szCs w:val="24"/>
                <w:lang w:val="es-ES"/>
              </w:rPr>
            </w:pPr>
            <w:r w:rsidRPr="00C142F7">
              <w:rPr>
                <w:rFonts w:ascii="Arial" w:hAnsi="Arial" w:cs="Arial"/>
                <w:sz w:val="20"/>
                <w:szCs w:val="24"/>
              </w:rPr>
              <w:t xml:space="preserve">Participación y apoyo en el stand institucional durante la </w:t>
            </w:r>
            <w:r w:rsidRPr="00C142F7">
              <w:rPr>
                <w:rFonts w:ascii="Arial" w:hAnsi="Arial" w:cs="Arial"/>
                <w:b/>
                <w:sz w:val="20"/>
                <w:szCs w:val="24"/>
              </w:rPr>
              <w:t>Feria Internacional del Libro</w:t>
            </w:r>
            <w:r w:rsidRPr="00C142F7">
              <w:rPr>
                <w:rFonts w:ascii="Arial" w:hAnsi="Arial" w:cs="Arial"/>
                <w:sz w:val="20"/>
                <w:szCs w:val="24"/>
              </w:rPr>
              <w:t xml:space="preserve"> de Guadalajara. </w:t>
            </w:r>
          </w:p>
        </w:tc>
        <w:tc>
          <w:tcPr>
            <w:tcW w:w="2119" w:type="dxa"/>
            <w:tcBorders>
              <w:top w:val="single" w:sz="8" w:space="0" w:color="8064A2"/>
              <w:left w:val="single" w:sz="8" w:space="0" w:color="8064A2"/>
              <w:bottom w:val="single" w:sz="8" w:space="0" w:color="8064A2"/>
              <w:right w:val="single" w:sz="8" w:space="0" w:color="8064A2"/>
            </w:tcBorders>
            <w:shd w:val="clear" w:color="auto" w:fill="auto"/>
          </w:tcPr>
          <w:p w:rsidR="000878AC" w:rsidRPr="00C142F7" w:rsidRDefault="000878AC" w:rsidP="00C142F7">
            <w:pPr>
              <w:jc w:val="center"/>
              <w:rPr>
                <w:rFonts w:ascii="Arial" w:hAnsi="Arial" w:cs="Arial"/>
                <w:sz w:val="20"/>
                <w:szCs w:val="24"/>
                <w:lang w:val="es-ES"/>
              </w:rPr>
            </w:pPr>
            <w:r w:rsidRPr="00C142F7">
              <w:rPr>
                <w:rFonts w:ascii="Arial" w:hAnsi="Arial" w:cs="Arial"/>
                <w:sz w:val="20"/>
                <w:szCs w:val="24"/>
                <w:lang w:val="es-ES"/>
              </w:rPr>
              <w:t>Dirección de Educación Cívica</w:t>
            </w:r>
          </w:p>
        </w:tc>
      </w:tr>
    </w:tbl>
    <w:p w:rsidR="003B09FF" w:rsidRPr="00C142F7" w:rsidRDefault="003B09FF" w:rsidP="003B09FF">
      <w:pPr>
        <w:jc w:val="both"/>
        <w:rPr>
          <w:rFonts w:ascii="Arial" w:hAnsi="Arial" w:cs="Arial"/>
          <w:b/>
          <w:color w:val="000000"/>
          <w:sz w:val="24"/>
          <w:szCs w:val="24"/>
          <w:lang w:val="es-ES"/>
        </w:rPr>
      </w:pPr>
    </w:p>
    <w:p w:rsidR="003B09FF" w:rsidRPr="00C142F7" w:rsidRDefault="005F5F6F" w:rsidP="005F5F6F">
      <w:pPr>
        <w:pStyle w:val="Sinespaciado"/>
        <w:numPr>
          <w:ilvl w:val="1"/>
          <w:numId w:val="35"/>
        </w:numPr>
        <w:rPr>
          <w:rFonts w:ascii="Arial" w:hAnsi="Arial" w:cs="Arial"/>
          <w:b/>
          <w:bCs/>
          <w:color w:val="595959"/>
          <w:sz w:val="24"/>
          <w:lang w:val="es-ES"/>
        </w:rPr>
      </w:pPr>
      <w:r w:rsidRPr="00C142F7">
        <w:rPr>
          <w:rFonts w:ascii="Arial" w:hAnsi="Arial" w:cs="Arial"/>
          <w:b/>
          <w:bCs/>
          <w:color w:val="595959"/>
          <w:sz w:val="24"/>
          <w:lang w:val="es-ES"/>
        </w:rPr>
        <w:t xml:space="preserve"> </w:t>
      </w:r>
      <w:r w:rsidR="003B09FF" w:rsidRPr="00C142F7">
        <w:rPr>
          <w:rFonts w:ascii="Arial" w:hAnsi="Arial" w:cs="Arial"/>
          <w:b/>
          <w:bCs/>
          <w:color w:val="595959"/>
          <w:sz w:val="24"/>
          <w:lang w:val="es-ES"/>
        </w:rPr>
        <w:t>A</w:t>
      </w:r>
      <w:r w:rsidRPr="00C142F7">
        <w:rPr>
          <w:rFonts w:ascii="Arial" w:hAnsi="Arial" w:cs="Arial"/>
          <w:b/>
          <w:bCs/>
          <w:color w:val="595959"/>
          <w:sz w:val="24"/>
          <w:lang w:val="es-ES"/>
        </w:rPr>
        <w:t>ctividades institucionales</w:t>
      </w:r>
    </w:p>
    <w:p w:rsidR="00A02895" w:rsidRPr="00C142F7" w:rsidRDefault="00A02895" w:rsidP="00A02895">
      <w:pPr>
        <w:pStyle w:val="Sinespaciado"/>
        <w:ind w:left="993"/>
        <w:rPr>
          <w:rFonts w:ascii="Arial" w:hAnsi="Arial" w:cs="Arial"/>
          <w:b/>
          <w:bCs/>
          <w:color w:val="000000"/>
          <w:sz w:val="24"/>
          <w:lang w:val="es-ES"/>
        </w:rPr>
      </w:pPr>
    </w:p>
    <w:tbl>
      <w:tblPr>
        <w:tblW w:w="0" w:type="auto"/>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tblPr>
      <w:tblGrid>
        <w:gridCol w:w="439"/>
        <w:gridCol w:w="1843"/>
        <w:gridCol w:w="6743"/>
      </w:tblGrid>
      <w:tr w:rsidR="005F5F6F" w:rsidRPr="00C142F7" w:rsidTr="00C142F7">
        <w:tc>
          <w:tcPr>
            <w:tcW w:w="392" w:type="dxa"/>
            <w:tcBorders>
              <w:top w:val="single" w:sz="8" w:space="0" w:color="8064A2"/>
              <w:left w:val="single" w:sz="8" w:space="0" w:color="8064A2"/>
              <w:bottom w:val="single" w:sz="18" w:space="0" w:color="8064A2"/>
              <w:right w:val="single" w:sz="8" w:space="0" w:color="8064A2"/>
            </w:tcBorders>
            <w:shd w:val="clear" w:color="auto" w:fill="403152"/>
          </w:tcPr>
          <w:p w:rsidR="003B09FF" w:rsidRPr="00C142F7" w:rsidRDefault="003B09FF" w:rsidP="00C142F7">
            <w:pPr>
              <w:pStyle w:val="Sinespaciado"/>
              <w:jc w:val="center"/>
              <w:rPr>
                <w:rFonts w:ascii="Arial" w:eastAsia="Times New Roman" w:hAnsi="Arial" w:cs="Arial"/>
                <w:b/>
                <w:bCs/>
                <w:color w:val="FFFFFF"/>
                <w:lang w:val="es-ES"/>
              </w:rPr>
            </w:pPr>
          </w:p>
        </w:tc>
        <w:tc>
          <w:tcPr>
            <w:tcW w:w="1843" w:type="dxa"/>
            <w:tcBorders>
              <w:top w:val="single" w:sz="8" w:space="0" w:color="8064A2"/>
              <w:left w:val="single" w:sz="8" w:space="0" w:color="8064A2"/>
              <w:bottom w:val="single" w:sz="18" w:space="0" w:color="8064A2"/>
              <w:right w:val="single" w:sz="8" w:space="0" w:color="8064A2"/>
            </w:tcBorders>
            <w:shd w:val="clear" w:color="auto" w:fill="403152"/>
          </w:tcPr>
          <w:p w:rsidR="003B09FF" w:rsidRPr="00C142F7" w:rsidRDefault="003B09FF" w:rsidP="00C142F7">
            <w:pPr>
              <w:pStyle w:val="Sinespaciado"/>
              <w:jc w:val="center"/>
              <w:rPr>
                <w:rFonts w:ascii="Arial" w:eastAsia="Times New Roman" w:hAnsi="Arial" w:cs="Arial"/>
                <w:b/>
                <w:bCs/>
                <w:color w:val="FFFFFF"/>
                <w:lang w:val="es-ES"/>
              </w:rPr>
            </w:pPr>
            <w:r w:rsidRPr="00C142F7">
              <w:rPr>
                <w:rFonts w:ascii="Arial" w:eastAsia="Times New Roman" w:hAnsi="Arial" w:cs="Arial"/>
                <w:b/>
                <w:bCs/>
                <w:color w:val="FFFFFF"/>
                <w:lang w:val="es-ES"/>
              </w:rPr>
              <w:t>FECHA</w:t>
            </w:r>
          </w:p>
        </w:tc>
        <w:tc>
          <w:tcPr>
            <w:tcW w:w="6743" w:type="dxa"/>
            <w:tcBorders>
              <w:top w:val="single" w:sz="8" w:space="0" w:color="8064A2"/>
              <w:left w:val="single" w:sz="8" w:space="0" w:color="8064A2"/>
              <w:bottom w:val="single" w:sz="18" w:space="0" w:color="8064A2"/>
              <w:right w:val="single" w:sz="8" w:space="0" w:color="8064A2"/>
            </w:tcBorders>
            <w:shd w:val="clear" w:color="auto" w:fill="403152"/>
          </w:tcPr>
          <w:p w:rsidR="003B09FF" w:rsidRPr="00C142F7" w:rsidRDefault="00684FBE" w:rsidP="00C142F7">
            <w:pPr>
              <w:pStyle w:val="Sinespaciado"/>
              <w:jc w:val="center"/>
              <w:rPr>
                <w:rFonts w:ascii="Arial" w:eastAsia="Times New Roman" w:hAnsi="Arial" w:cs="Arial"/>
                <w:b/>
                <w:bCs/>
                <w:color w:val="FFFFFF"/>
              </w:rPr>
            </w:pPr>
            <w:r w:rsidRPr="00C142F7">
              <w:rPr>
                <w:rFonts w:ascii="Arial" w:eastAsia="Times New Roman" w:hAnsi="Arial" w:cs="Arial"/>
                <w:b/>
                <w:bCs/>
                <w:color w:val="FFFFFF"/>
              </w:rPr>
              <w:t xml:space="preserve">ASISTENCIA Y PARTICIPACIÓN EN LOS </w:t>
            </w:r>
            <w:r w:rsidR="003B09FF" w:rsidRPr="00C142F7">
              <w:rPr>
                <w:rFonts w:ascii="Arial" w:eastAsia="Times New Roman" w:hAnsi="Arial" w:cs="Arial"/>
                <w:b/>
                <w:bCs/>
                <w:color w:val="FFFFFF"/>
              </w:rPr>
              <w:t>EVENTOS</w:t>
            </w:r>
            <w:r w:rsidRPr="00C142F7">
              <w:rPr>
                <w:rFonts w:ascii="Arial" w:eastAsia="Times New Roman" w:hAnsi="Arial" w:cs="Arial"/>
                <w:b/>
                <w:bCs/>
                <w:color w:val="FFFFFF"/>
              </w:rPr>
              <w:t xml:space="preserve"> SIGUIENTES:</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0"/>
                <w:lang w:val="es-ES"/>
              </w:rPr>
            </w:pPr>
            <w:r w:rsidRPr="00C142F7">
              <w:rPr>
                <w:rFonts w:ascii="Arial" w:eastAsia="Times New Roman" w:hAnsi="Arial" w:cs="Arial"/>
                <w:bCs/>
                <w:color w:val="000000"/>
                <w:sz w:val="20"/>
                <w:szCs w:val="20"/>
                <w:lang w:val="es-ES"/>
              </w:rPr>
              <w:t>1</w:t>
            </w:r>
          </w:p>
        </w:tc>
        <w:tc>
          <w:tcPr>
            <w:tcW w:w="18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lang w:val="es-ES"/>
              </w:rPr>
            </w:pPr>
            <w:r w:rsidRPr="00C142F7">
              <w:rPr>
                <w:rFonts w:ascii="Arial" w:hAnsi="Arial" w:cs="Arial"/>
                <w:sz w:val="20"/>
                <w:szCs w:val="20"/>
                <w:lang w:val="es-ES"/>
              </w:rPr>
              <w:t>16 de mayo</w:t>
            </w:r>
          </w:p>
        </w:tc>
        <w:tc>
          <w:tcPr>
            <w:tcW w:w="67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697346" w:rsidP="00C142F7">
            <w:pPr>
              <w:jc w:val="both"/>
              <w:rPr>
                <w:rFonts w:ascii="Arial" w:hAnsi="Arial" w:cs="Arial"/>
                <w:sz w:val="20"/>
                <w:szCs w:val="20"/>
              </w:rPr>
            </w:pPr>
            <w:r w:rsidRPr="00C142F7">
              <w:rPr>
                <w:rFonts w:ascii="Arial" w:hAnsi="Arial" w:cs="Arial"/>
                <w:sz w:val="20"/>
                <w:szCs w:val="20"/>
              </w:rPr>
              <w:t xml:space="preserve">Evento Institucional de </w:t>
            </w:r>
            <w:r w:rsidR="005F5F6F" w:rsidRPr="00C142F7">
              <w:rPr>
                <w:rFonts w:ascii="Arial" w:hAnsi="Arial" w:cs="Arial"/>
                <w:sz w:val="20"/>
                <w:szCs w:val="20"/>
              </w:rPr>
              <w:t>promoción del voto celebrado en la Plaza de la Liberación con motivo del proceso electoral local ordinario 2014-2015.</w:t>
            </w:r>
            <w:r w:rsidR="003B09FF" w:rsidRPr="00C142F7">
              <w:rPr>
                <w:rFonts w:ascii="Arial" w:hAnsi="Arial" w:cs="Arial"/>
                <w:sz w:val="20"/>
                <w:szCs w:val="20"/>
              </w:rPr>
              <w:t xml:space="preserve">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eastAsia="Times New Roman" w:hAnsi="Arial" w:cs="Arial"/>
                <w:bCs/>
                <w:color w:val="000000"/>
                <w:sz w:val="20"/>
                <w:szCs w:val="20"/>
                <w:lang w:val="es-ES"/>
              </w:rPr>
            </w:pPr>
            <w:r w:rsidRPr="00C142F7">
              <w:rPr>
                <w:rFonts w:ascii="Arial" w:eastAsia="Times New Roman" w:hAnsi="Arial" w:cs="Arial"/>
                <w:bCs/>
                <w:color w:val="000000"/>
                <w:sz w:val="20"/>
                <w:szCs w:val="20"/>
                <w:lang w:val="es-ES"/>
              </w:rPr>
              <w:t>2</w:t>
            </w:r>
          </w:p>
        </w:tc>
        <w:tc>
          <w:tcPr>
            <w:tcW w:w="18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b/>
                <w:sz w:val="20"/>
                <w:szCs w:val="20"/>
                <w:lang w:val="es-ES"/>
              </w:rPr>
            </w:pPr>
            <w:r w:rsidRPr="00C142F7">
              <w:rPr>
                <w:rFonts w:ascii="Arial" w:hAnsi="Arial" w:cs="Arial"/>
                <w:sz w:val="20"/>
                <w:szCs w:val="20"/>
              </w:rPr>
              <w:t>18 de mayo</w:t>
            </w:r>
          </w:p>
        </w:tc>
        <w:tc>
          <w:tcPr>
            <w:tcW w:w="67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684FBE" w:rsidP="00C142F7">
            <w:pPr>
              <w:jc w:val="both"/>
              <w:rPr>
                <w:rFonts w:ascii="Arial" w:hAnsi="Arial" w:cs="Arial"/>
                <w:sz w:val="20"/>
                <w:szCs w:val="20"/>
              </w:rPr>
            </w:pPr>
            <w:r w:rsidRPr="00C142F7">
              <w:rPr>
                <w:rFonts w:ascii="Arial" w:hAnsi="Arial" w:cs="Arial"/>
                <w:sz w:val="20"/>
                <w:szCs w:val="20"/>
                <w:lang w:val="es-ES"/>
              </w:rPr>
              <w:t>P</w:t>
            </w:r>
            <w:r w:rsidR="003B09FF" w:rsidRPr="00C142F7">
              <w:rPr>
                <w:rFonts w:ascii="Arial" w:hAnsi="Arial" w:cs="Arial"/>
                <w:sz w:val="20"/>
                <w:szCs w:val="20"/>
              </w:rPr>
              <w:t xml:space="preserve">remiación de los ganadores del </w:t>
            </w:r>
            <w:r w:rsidR="00501A8B" w:rsidRPr="00C142F7">
              <w:rPr>
                <w:rFonts w:ascii="Arial" w:hAnsi="Arial" w:cs="Arial"/>
                <w:sz w:val="20"/>
                <w:szCs w:val="20"/>
              </w:rPr>
              <w:t xml:space="preserve">Concurso Estatal de Video #YoParticipo  </w:t>
            </w:r>
            <w:r w:rsidR="00F72D9F" w:rsidRPr="00C142F7">
              <w:rPr>
                <w:rFonts w:ascii="Arial" w:hAnsi="Arial" w:cs="Arial"/>
                <w:sz w:val="20"/>
                <w:szCs w:val="20"/>
              </w:rPr>
              <w:t>de este In</w:t>
            </w:r>
            <w:r w:rsidR="005F5F6F" w:rsidRPr="00C142F7">
              <w:rPr>
                <w:rFonts w:ascii="Arial" w:hAnsi="Arial" w:cs="Arial"/>
                <w:sz w:val="20"/>
                <w:szCs w:val="20"/>
              </w:rPr>
              <w:t xml:space="preserve">stituto Electoral. </w:t>
            </w:r>
          </w:p>
        </w:tc>
      </w:tr>
      <w:tr w:rsidR="00195B83" w:rsidRPr="006812A9" w:rsidTr="00C142F7">
        <w:tc>
          <w:tcPr>
            <w:tcW w:w="39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0"/>
                <w:lang w:val="es-ES"/>
              </w:rPr>
            </w:pPr>
            <w:r w:rsidRPr="00C142F7">
              <w:rPr>
                <w:rFonts w:ascii="Arial" w:eastAsia="Times New Roman" w:hAnsi="Arial" w:cs="Arial"/>
                <w:bCs/>
                <w:color w:val="000000"/>
                <w:sz w:val="20"/>
                <w:szCs w:val="20"/>
                <w:lang w:val="es-ES"/>
              </w:rPr>
              <w:t>3</w:t>
            </w:r>
          </w:p>
        </w:tc>
        <w:tc>
          <w:tcPr>
            <w:tcW w:w="18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b/>
                <w:sz w:val="20"/>
                <w:szCs w:val="20"/>
                <w:lang w:val="es-ES"/>
              </w:rPr>
            </w:pPr>
            <w:r w:rsidRPr="00C142F7">
              <w:rPr>
                <w:rFonts w:ascii="Arial" w:hAnsi="Arial" w:cs="Arial"/>
                <w:sz w:val="20"/>
                <w:szCs w:val="20"/>
                <w:lang w:val="es-ES"/>
              </w:rPr>
              <w:t>23 de julio</w:t>
            </w:r>
          </w:p>
        </w:tc>
        <w:tc>
          <w:tcPr>
            <w:tcW w:w="67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lang w:val="en-US"/>
              </w:rPr>
            </w:pPr>
            <w:r w:rsidRPr="00C142F7">
              <w:rPr>
                <w:rFonts w:ascii="Arial" w:hAnsi="Arial" w:cs="Arial"/>
                <w:sz w:val="20"/>
                <w:szCs w:val="20"/>
                <w:lang w:val="en-US"/>
              </w:rPr>
              <w:t>Presentación del libro “Let´s talk about p</w:t>
            </w:r>
            <w:r w:rsidR="00824535" w:rsidRPr="00C142F7">
              <w:rPr>
                <w:rFonts w:ascii="Arial" w:hAnsi="Arial" w:cs="Arial"/>
                <w:sz w:val="20"/>
                <w:szCs w:val="20"/>
                <w:lang w:val="en-US"/>
              </w:rPr>
              <w:t>olitics and policies in México”.</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4</w:t>
            </w:r>
          </w:p>
        </w:tc>
        <w:tc>
          <w:tcPr>
            <w:tcW w:w="18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b/>
                <w:sz w:val="20"/>
                <w:szCs w:val="20"/>
              </w:rPr>
            </w:pPr>
            <w:r w:rsidRPr="00C142F7">
              <w:rPr>
                <w:rFonts w:ascii="Arial" w:hAnsi="Arial" w:cs="Arial"/>
                <w:sz w:val="20"/>
                <w:szCs w:val="20"/>
                <w:lang w:val="es-ES"/>
              </w:rPr>
              <w:t>26 de agosto</w:t>
            </w:r>
          </w:p>
        </w:tc>
        <w:tc>
          <w:tcPr>
            <w:tcW w:w="67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824535" w:rsidP="00C142F7">
            <w:pPr>
              <w:jc w:val="both"/>
              <w:rPr>
                <w:rFonts w:ascii="Arial" w:hAnsi="Arial" w:cs="Arial"/>
                <w:sz w:val="20"/>
                <w:szCs w:val="20"/>
                <w:lang w:val="es-ES"/>
              </w:rPr>
            </w:pPr>
            <w:r w:rsidRPr="00C142F7">
              <w:rPr>
                <w:rFonts w:ascii="Arial" w:hAnsi="Arial" w:cs="Arial"/>
                <w:sz w:val="20"/>
                <w:szCs w:val="20"/>
              </w:rPr>
              <w:t xml:space="preserve">Asistencia a la </w:t>
            </w:r>
            <w:r w:rsidR="003B09FF" w:rsidRPr="00C142F7">
              <w:rPr>
                <w:rFonts w:ascii="Arial" w:hAnsi="Arial" w:cs="Arial"/>
                <w:sz w:val="20"/>
                <w:szCs w:val="20"/>
              </w:rPr>
              <w:t>Ceremonia de premiación de l</w:t>
            </w:r>
            <w:r w:rsidRPr="00C142F7">
              <w:rPr>
                <w:rFonts w:ascii="Arial" w:hAnsi="Arial" w:cs="Arial"/>
                <w:sz w:val="20"/>
                <w:szCs w:val="20"/>
              </w:rPr>
              <w:t xml:space="preserve">os concursos </w:t>
            </w:r>
            <w:r w:rsidR="003B09FF" w:rsidRPr="00C142F7">
              <w:rPr>
                <w:rFonts w:ascii="Arial" w:hAnsi="Arial" w:cs="Arial"/>
                <w:sz w:val="20"/>
                <w:szCs w:val="20"/>
              </w:rPr>
              <w:t>Fotografiando la participación ciudadana 2014-2015 y Anécdotas del proceso electoral federal 2014-2015.</w:t>
            </w:r>
            <w:r w:rsidR="003B09FF" w:rsidRPr="00C142F7">
              <w:rPr>
                <w:rFonts w:ascii="Arial" w:hAnsi="Arial" w:cs="Arial"/>
                <w:sz w:val="20"/>
                <w:szCs w:val="20"/>
                <w:lang w:val="es-ES"/>
              </w:rPr>
              <w:t xml:space="preserve">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5</w:t>
            </w:r>
          </w:p>
        </w:tc>
        <w:tc>
          <w:tcPr>
            <w:tcW w:w="18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3B09FF">
            <w:pPr>
              <w:rPr>
                <w:rFonts w:ascii="Arial" w:hAnsi="Arial" w:cs="Arial"/>
                <w:b/>
                <w:sz w:val="20"/>
                <w:szCs w:val="20"/>
              </w:rPr>
            </w:pPr>
            <w:r w:rsidRPr="00C142F7">
              <w:rPr>
                <w:rFonts w:ascii="Arial" w:hAnsi="Arial" w:cs="Arial"/>
                <w:sz w:val="20"/>
                <w:szCs w:val="20"/>
              </w:rPr>
              <w:t>04 de septiembre</w:t>
            </w:r>
          </w:p>
        </w:tc>
        <w:tc>
          <w:tcPr>
            <w:tcW w:w="67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824535" w:rsidP="00C142F7">
            <w:pPr>
              <w:jc w:val="both"/>
              <w:rPr>
                <w:rFonts w:ascii="Arial" w:hAnsi="Arial" w:cs="Arial"/>
                <w:sz w:val="20"/>
                <w:szCs w:val="20"/>
              </w:rPr>
            </w:pPr>
            <w:r w:rsidRPr="00C142F7">
              <w:rPr>
                <w:rFonts w:ascii="Arial" w:hAnsi="Arial" w:cs="Arial"/>
                <w:sz w:val="20"/>
                <w:szCs w:val="20"/>
              </w:rPr>
              <w:t>Participación en el a</w:t>
            </w:r>
            <w:r w:rsidR="003B09FF" w:rsidRPr="00C142F7">
              <w:rPr>
                <w:rFonts w:ascii="Arial" w:hAnsi="Arial" w:cs="Arial"/>
                <w:sz w:val="20"/>
                <w:szCs w:val="20"/>
              </w:rPr>
              <w:t xml:space="preserve">cto cívico con motivo de la celebración de la Independencia de México y el Día Internacional de la Democracia.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6</w:t>
            </w:r>
          </w:p>
        </w:tc>
        <w:tc>
          <w:tcPr>
            <w:tcW w:w="18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sz w:val="20"/>
                <w:szCs w:val="20"/>
              </w:rPr>
            </w:pPr>
            <w:r w:rsidRPr="00C142F7">
              <w:rPr>
                <w:rFonts w:ascii="Arial" w:hAnsi="Arial" w:cs="Arial"/>
                <w:sz w:val="20"/>
                <w:szCs w:val="20"/>
              </w:rPr>
              <w:t>07 de octubre</w:t>
            </w:r>
          </w:p>
        </w:tc>
        <w:tc>
          <w:tcPr>
            <w:tcW w:w="67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824535" w:rsidP="00C142F7">
            <w:pPr>
              <w:jc w:val="both"/>
              <w:rPr>
                <w:rFonts w:ascii="Arial" w:hAnsi="Arial" w:cs="Arial"/>
                <w:sz w:val="20"/>
                <w:szCs w:val="20"/>
              </w:rPr>
            </w:pPr>
            <w:r w:rsidRPr="00C142F7">
              <w:rPr>
                <w:rFonts w:ascii="Arial" w:hAnsi="Arial" w:cs="Arial"/>
                <w:sz w:val="20"/>
                <w:szCs w:val="20"/>
              </w:rPr>
              <w:t>Asistencia a la c</w:t>
            </w:r>
            <w:r w:rsidR="003B09FF" w:rsidRPr="00C142F7">
              <w:rPr>
                <w:rFonts w:ascii="Arial" w:hAnsi="Arial" w:cs="Arial"/>
                <w:sz w:val="20"/>
                <w:szCs w:val="20"/>
              </w:rPr>
              <w:t>onferencia “Siria, el fin de todo. Antecedentes, Estado y consecuencias globales de la crisis Siria</w:t>
            </w:r>
            <w:r w:rsidR="005F5F6F" w:rsidRPr="00C142F7">
              <w:rPr>
                <w:rFonts w:ascii="Arial" w:hAnsi="Arial" w:cs="Arial"/>
                <w:sz w:val="20"/>
                <w:szCs w:val="20"/>
              </w:rPr>
              <w:t xml:space="preserve">”, impartida por Maruan Soto </w:t>
            </w:r>
            <w:r w:rsidR="005F5F6F" w:rsidRPr="00C142F7">
              <w:rPr>
                <w:rFonts w:ascii="Arial" w:hAnsi="Arial" w:cs="Arial"/>
                <w:sz w:val="20"/>
                <w:szCs w:val="20"/>
              </w:rPr>
              <w:lastRenderedPageBreak/>
              <w:t>Antaki, en el auditorio del Instituto Electoral</w:t>
            </w:r>
            <w:r w:rsidR="003B09FF" w:rsidRPr="00C142F7">
              <w:rPr>
                <w:rFonts w:ascii="Arial" w:hAnsi="Arial" w:cs="Arial"/>
                <w:sz w:val="20"/>
                <w:szCs w:val="20"/>
              </w:rPr>
              <w:t xml:space="preserve">.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lastRenderedPageBreak/>
              <w:t>7</w:t>
            </w:r>
          </w:p>
        </w:tc>
        <w:tc>
          <w:tcPr>
            <w:tcW w:w="18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center"/>
              <w:rPr>
                <w:rFonts w:ascii="Arial" w:hAnsi="Arial" w:cs="Arial"/>
                <w:b/>
                <w:sz w:val="20"/>
                <w:szCs w:val="20"/>
              </w:rPr>
            </w:pPr>
            <w:r w:rsidRPr="00C142F7">
              <w:rPr>
                <w:rFonts w:ascii="Arial" w:hAnsi="Arial" w:cs="Arial"/>
                <w:sz w:val="20"/>
                <w:szCs w:val="20"/>
              </w:rPr>
              <w:t>27 de octubre</w:t>
            </w:r>
          </w:p>
        </w:tc>
        <w:tc>
          <w:tcPr>
            <w:tcW w:w="67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5F5F6F" w:rsidP="00C142F7">
            <w:pPr>
              <w:jc w:val="both"/>
              <w:rPr>
                <w:rFonts w:ascii="Arial" w:hAnsi="Arial" w:cs="Arial"/>
                <w:sz w:val="20"/>
                <w:szCs w:val="20"/>
              </w:rPr>
            </w:pPr>
            <w:r w:rsidRPr="00C142F7">
              <w:rPr>
                <w:rFonts w:ascii="Arial" w:hAnsi="Arial" w:cs="Arial"/>
                <w:sz w:val="20"/>
                <w:szCs w:val="20"/>
              </w:rPr>
              <w:t>Asistencia a la firma del C</w:t>
            </w:r>
            <w:r w:rsidR="003B09FF" w:rsidRPr="00C142F7">
              <w:rPr>
                <w:rFonts w:ascii="Arial" w:hAnsi="Arial" w:cs="Arial"/>
                <w:sz w:val="20"/>
                <w:szCs w:val="20"/>
              </w:rPr>
              <w:t xml:space="preserve">ompromiso por la paridad y la igualdad sustantiva entre mujeres y hombres en Jalisco.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8</w:t>
            </w:r>
          </w:p>
        </w:tc>
        <w:tc>
          <w:tcPr>
            <w:tcW w:w="18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center"/>
              <w:rPr>
                <w:rFonts w:ascii="Arial" w:hAnsi="Arial" w:cs="Arial"/>
                <w:b/>
                <w:sz w:val="20"/>
                <w:szCs w:val="20"/>
              </w:rPr>
            </w:pPr>
            <w:r w:rsidRPr="00C142F7">
              <w:rPr>
                <w:rFonts w:ascii="Arial" w:hAnsi="Arial" w:cs="Arial"/>
                <w:sz w:val="20"/>
                <w:szCs w:val="20"/>
              </w:rPr>
              <w:t>Del 06 al 12 de noviembre</w:t>
            </w:r>
          </w:p>
        </w:tc>
        <w:tc>
          <w:tcPr>
            <w:tcW w:w="67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5F5F6F" w:rsidP="00C142F7">
            <w:pPr>
              <w:jc w:val="both"/>
              <w:rPr>
                <w:rFonts w:ascii="Arial" w:hAnsi="Arial" w:cs="Arial"/>
                <w:sz w:val="20"/>
                <w:szCs w:val="20"/>
              </w:rPr>
            </w:pPr>
            <w:r w:rsidRPr="00C142F7">
              <w:rPr>
                <w:rFonts w:ascii="Arial" w:hAnsi="Arial" w:cs="Arial"/>
                <w:sz w:val="20"/>
                <w:szCs w:val="20"/>
              </w:rPr>
              <w:t xml:space="preserve">Asistencia al </w:t>
            </w:r>
            <w:r w:rsidR="00824535" w:rsidRPr="00C142F7">
              <w:rPr>
                <w:rFonts w:ascii="Arial" w:hAnsi="Arial" w:cs="Arial"/>
                <w:sz w:val="20"/>
                <w:szCs w:val="20"/>
              </w:rPr>
              <w:t xml:space="preserve">4° Ciclo Cine y Política, celebrado en el Cine-foro de la Universidad de Guadalajara. </w:t>
            </w:r>
            <w:r w:rsidR="003B09FF" w:rsidRPr="00C142F7">
              <w:rPr>
                <w:rFonts w:ascii="Arial" w:hAnsi="Arial" w:cs="Arial"/>
                <w:sz w:val="20"/>
                <w:szCs w:val="20"/>
              </w:rPr>
              <w:t xml:space="preserve">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9</w:t>
            </w:r>
          </w:p>
        </w:tc>
        <w:tc>
          <w:tcPr>
            <w:tcW w:w="18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b/>
                <w:sz w:val="20"/>
                <w:szCs w:val="20"/>
              </w:rPr>
            </w:pPr>
            <w:r w:rsidRPr="00C142F7">
              <w:rPr>
                <w:rFonts w:ascii="Arial" w:hAnsi="Arial" w:cs="Arial"/>
                <w:sz w:val="20"/>
                <w:szCs w:val="20"/>
              </w:rPr>
              <w:t>11 de noviembre</w:t>
            </w:r>
          </w:p>
        </w:tc>
        <w:tc>
          <w:tcPr>
            <w:tcW w:w="67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5F5F6F" w:rsidP="00C142F7">
            <w:pPr>
              <w:jc w:val="both"/>
              <w:rPr>
                <w:rFonts w:ascii="Arial" w:hAnsi="Arial" w:cs="Arial"/>
                <w:sz w:val="20"/>
                <w:szCs w:val="20"/>
              </w:rPr>
            </w:pPr>
            <w:r w:rsidRPr="00C142F7">
              <w:rPr>
                <w:rFonts w:ascii="Arial" w:hAnsi="Arial" w:cs="Arial"/>
                <w:sz w:val="20"/>
                <w:szCs w:val="20"/>
              </w:rPr>
              <w:t>Asistencia a la c</w:t>
            </w:r>
            <w:r w:rsidR="003B09FF" w:rsidRPr="00C142F7">
              <w:rPr>
                <w:rFonts w:ascii="Arial" w:hAnsi="Arial" w:cs="Arial"/>
                <w:sz w:val="20"/>
                <w:szCs w:val="20"/>
              </w:rPr>
              <w:t xml:space="preserve">onferencia </w:t>
            </w:r>
            <w:r w:rsidR="00824535" w:rsidRPr="00C142F7">
              <w:rPr>
                <w:rFonts w:ascii="Arial" w:hAnsi="Arial" w:cs="Arial"/>
                <w:sz w:val="20"/>
                <w:szCs w:val="20"/>
              </w:rPr>
              <w:t>m</w:t>
            </w:r>
            <w:r w:rsidRPr="00C142F7">
              <w:rPr>
                <w:rFonts w:ascii="Arial" w:hAnsi="Arial" w:cs="Arial"/>
                <w:sz w:val="20"/>
                <w:szCs w:val="20"/>
              </w:rPr>
              <w:t>agistral “La d</w:t>
            </w:r>
            <w:r w:rsidR="003B09FF" w:rsidRPr="00C142F7">
              <w:rPr>
                <w:rFonts w:ascii="Arial" w:hAnsi="Arial" w:cs="Arial"/>
                <w:sz w:val="20"/>
                <w:szCs w:val="20"/>
              </w:rPr>
              <w:t xml:space="preserve">emocracia </w:t>
            </w:r>
            <w:r w:rsidRPr="00C142F7">
              <w:rPr>
                <w:rFonts w:ascii="Arial" w:hAnsi="Arial" w:cs="Arial"/>
                <w:sz w:val="20"/>
                <w:szCs w:val="20"/>
              </w:rPr>
              <w:t>s</w:t>
            </w:r>
            <w:r w:rsidR="003B09FF" w:rsidRPr="00C142F7">
              <w:rPr>
                <w:rFonts w:ascii="Arial" w:hAnsi="Arial" w:cs="Arial"/>
                <w:sz w:val="20"/>
                <w:szCs w:val="20"/>
              </w:rPr>
              <w:t xml:space="preserve">ustantiva en América Latina y su </w:t>
            </w:r>
            <w:r w:rsidRPr="00C142F7">
              <w:rPr>
                <w:rFonts w:ascii="Arial" w:hAnsi="Arial" w:cs="Arial"/>
                <w:sz w:val="20"/>
                <w:szCs w:val="20"/>
              </w:rPr>
              <w:t>impacto en los p</w:t>
            </w:r>
            <w:r w:rsidR="003B09FF" w:rsidRPr="00C142F7">
              <w:rPr>
                <w:rFonts w:ascii="Arial" w:hAnsi="Arial" w:cs="Arial"/>
                <w:sz w:val="20"/>
                <w:szCs w:val="20"/>
              </w:rPr>
              <w:t xml:space="preserve">rocesos </w:t>
            </w:r>
            <w:r w:rsidRPr="00C142F7">
              <w:rPr>
                <w:rFonts w:ascii="Arial" w:hAnsi="Arial" w:cs="Arial"/>
                <w:sz w:val="20"/>
                <w:szCs w:val="20"/>
              </w:rPr>
              <w:t>e</w:t>
            </w:r>
            <w:r w:rsidR="003B09FF" w:rsidRPr="00C142F7">
              <w:rPr>
                <w:rFonts w:ascii="Arial" w:hAnsi="Arial" w:cs="Arial"/>
                <w:sz w:val="20"/>
                <w:szCs w:val="20"/>
              </w:rPr>
              <w:t xml:space="preserve">lectorales </w:t>
            </w:r>
            <w:r w:rsidRPr="00C142F7">
              <w:rPr>
                <w:rFonts w:ascii="Arial" w:hAnsi="Arial" w:cs="Arial"/>
                <w:sz w:val="20"/>
                <w:szCs w:val="20"/>
              </w:rPr>
              <w:t>l</w:t>
            </w:r>
            <w:r w:rsidR="003B09FF" w:rsidRPr="00C142F7">
              <w:rPr>
                <w:rFonts w:ascii="Arial" w:hAnsi="Arial" w:cs="Arial"/>
                <w:sz w:val="20"/>
                <w:szCs w:val="20"/>
              </w:rPr>
              <w:t>ocales</w:t>
            </w:r>
            <w:r w:rsidRPr="00C142F7">
              <w:rPr>
                <w:rFonts w:ascii="Arial" w:hAnsi="Arial" w:cs="Arial"/>
                <w:sz w:val="20"/>
                <w:szCs w:val="20"/>
              </w:rPr>
              <w:t>”</w:t>
            </w:r>
            <w:r w:rsidR="003B09FF" w:rsidRPr="00C142F7">
              <w:rPr>
                <w:rFonts w:ascii="Arial" w:hAnsi="Arial" w:cs="Arial"/>
                <w:sz w:val="20"/>
                <w:szCs w:val="20"/>
              </w:rPr>
              <w:t xml:space="preserve">.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10</w:t>
            </w:r>
          </w:p>
        </w:tc>
        <w:tc>
          <w:tcPr>
            <w:tcW w:w="18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b/>
                <w:sz w:val="20"/>
                <w:szCs w:val="20"/>
              </w:rPr>
            </w:pPr>
            <w:r w:rsidRPr="00C142F7">
              <w:rPr>
                <w:rFonts w:ascii="Arial" w:hAnsi="Arial" w:cs="Arial"/>
                <w:sz w:val="20"/>
                <w:szCs w:val="20"/>
              </w:rPr>
              <w:t xml:space="preserve">02 </w:t>
            </w:r>
            <w:r w:rsidRPr="00C142F7">
              <w:rPr>
                <w:rFonts w:ascii="Arial" w:hAnsi="Arial" w:cs="Arial"/>
                <w:sz w:val="20"/>
                <w:szCs w:val="20"/>
                <w:lang w:val="es-ES"/>
              </w:rPr>
              <w:t>de diciembre</w:t>
            </w:r>
          </w:p>
          <w:p w:rsidR="003B09FF" w:rsidRPr="00C142F7" w:rsidRDefault="003B09FF" w:rsidP="00C142F7">
            <w:pPr>
              <w:jc w:val="center"/>
              <w:rPr>
                <w:rFonts w:ascii="Arial" w:hAnsi="Arial" w:cs="Arial"/>
                <w:sz w:val="20"/>
                <w:szCs w:val="20"/>
              </w:rPr>
            </w:pPr>
          </w:p>
        </w:tc>
        <w:tc>
          <w:tcPr>
            <w:tcW w:w="67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824535" w:rsidP="00C142F7">
            <w:pPr>
              <w:jc w:val="both"/>
              <w:rPr>
                <w:rFonts w:ascii="Arial" w:hAnsi="Arial" w:cs="Arial"/>
                <w:sz w:val="20"/>
                <w:szCs w:val="20"/>
              </w:rPr>
            </w:pPr>
            <w:r w:rsidRPr="00C142F7">
              <w:rPr>
                <w:rFonts w:ascii="Arial" w:hAnsi="Arial" w:cs="Arial"/>
                <w:sz w:val="20"/>
                <w:szCs w:val="20"/>
              </w:rPr>
              <w:t>Asistencia a la p</w:t>
            </w:r>
            <w:r w:rsidR="003B09FF" w:rsidRPr="00C142F7">
              <w:rPr>
                <w:rFonts w:ascii="Arial" w:hAnsi="Arial" w:cs="Arial"/>
                <w:sz w:val="20"/>
                <w:szCs w:val="20"/>
              </w:rPr>
              <w:t>resentación de</w:t>
            </w:r>
            <w:r w:rsidR="0005461E" w:rsidRPr="00C142F7">
              <w:rPr>
                <w:rFonts w:ascii="Arial" w:hAnsi="Arial" w:cs="Arial"/>
                <w:sz w:val="20"/>
                <w:szCs w:val="20"/>
              </w:rPr>
              <w:t>l primer número de</w:t>
            </w:r>
            <w:r w:rsidR="003B09FF" w:rsidRPr="00C142F7">
              <w:rPr>
                <w:rFonts w:ascii="Arial" w:hAnsi="Arial" w:cs="Arial"/>
                <w:sz w:val="20"/>
                <w:szCs w:val="20"/>
              </w:rPr>
              <w:t xml:space="preserve"> la col</w:t>
            </w:r>
            <w:r w:rsidR="0005461E" w:rsidRPr="00C142F7">
              <w:rPr>
                <w:rFonts w:ascii="Arial" w:hAnsi="Arial" w:cs="Arial"/>
                <w:sz w:val="20"/>
                <w:szCs w:val="20"/>
              </w:rPr>
              <w:t>ección “E</w:t>
            </w:r>
            <w:r w:rsidR="003B09FF" w:rsidRPr="00C142F7">
              <w:rPr>
                <w:rFonts w:ascii="Arial" w:hAnsi="Arial" w:cs="Arial"/>
                <w:sz w:val="20"/>
                <w:szCs w:val="20"/>
              </w:rPr>
              <w:t xml:space="preserve">studios </w:t>
            </w:r>
            <w:r w:rsidR="0005461E" w:rsidRPr="00C142F7">
              <w:rPr>
                <w:rFonts w:ascii="Arial" w:hAnsi="Arial" w:cs="Arial"/>
                <w:sz w:val="20"/>
                <w:szCs w:val="20"/>
              </w:rPr>
              <w:t>E</w:t>
            </w:r>
            <w:r w:rsidR="003B09FF" w:rsidRPr="00C142F7">
              <w:rPr>
                <w:rFonts w:ascii="Arial" w:hAnsi="Arial" w:cs="Arial"/>
                <w:sz w:val="20"/>
                <w:szCs w:val="20"/>
              </w:rPr>
              <w:t xml:space="preserve">lectorales: Tildet balance: Testing Duverger´s “law” at nationwide level, de Rein Taagepera.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11</w:t>
            </w:r>
          </w:p>
        </w:tc>
        <w:tc>
          <w:tcPr>
            <w:tcW w:w="18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b/>
                <w:sz w:val="20"/>
                <w:szCs w:val="20"/>
              </w:rPr>
            </w:pPr>
            <w:r w:rsidRPr="00C142F7">
              <w:rPr>
                <w:rFonts w:ascii="Arial" w:hAnsi="Arial" w:cs="Arial"/>
                <w:sz w:val="20"/>
                <w:szCs w:val="20"/>
              </w:rPr>
              <w:t xml:space="preserve">02 </w:t>
            </w:r>
            <w:r w:rsidRPr="00C142F7">
              <w:rPr>
                <w:rFonts w:ascii="Arial" w:hAnsi="Arial" w:cs="Arial"/>
                <w:sz w:val="20"/>
                <w:szCs w:val="20"/>
                <w:lang w:val="es-ES"/>
              </w:rPr>
              <w:t>de diciembre</w:t>
            </w:r>
          </w:p>
        </w:tc>
        <w:tc>
          <w:tcPr>
            <w:tcW w:w="67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824535" w:rsidP="00C142F7">
            <w:pPr>
              <w:jc w:val="both"/>
              <w:rPr>
                <w:rFonts w:ascii="Arial" w:hAnsi="Arial" w:cs="Arial"/>
                <w:sz w:val="20"/>
                <w:szCs w:val="20"/>
              </w:rPr>
            </w:pPr>
            <w:r w:rsidRPr="00C142F7">
              <w:rPr>
                <w:rFonts w:ascii="Arial" w:hAnsi="Arial" w:cs="Arial"/>
                <w:sz w:val="20"/>
                <w:szCs w:val="20"/>
              </w:rPr>
              <w:t>Asistencia a la p</w:t>
            </w:r>
            <w:r w:rsidR="003B09FF" w:rsidRPr="00C142F7">
              <w:rPr>
                <w:rFonts w:ascii="Arial" w:hAnsi="Arial" w:cs="Arial"/>
                <w:sz w:val="20"/>
                <w:szCs w:val="20"/>
              </w:rPr>
              <w:t xml:space="preserve">resentación del Libro "Diálogos </w:t>
            </w:r>
            <w:r w:rsidR="0005461E" w:rsidRPr="00C142F7">
              <w:rPr>
                <w:rFonts w:ascii="Arial" w:hAnsi="Arial" w:cs="Arial"/>
                <w:sz w:val="20"/>
                <w:szCs w:val="20"/>
              </w:rPr>
              <w:t>s</w:t>
            </w:r>
            <w:r w:rsidR="003B09FF" w:rsidRPr="00C142F7">
              <w:rPr>
                <w:rFonts w:ascii="Arial" w:hAnsi="Arial" w:cs="Arial"/>
                <w:sz w:val="20"/>
                <w:szCs w:val="20"/>
              </w:rPr>
              <w:t xml:space="preserve">obre </w:t>
            </w:r>
            <w:r w:rsidR="0005461E" w:rsidRPr="00C142F7">
              <w:rPr>
                <w:rFonts w:ascii="Arial" w:hAnsi="Arial" w:cs="Arial"/>
                <w:sz w:val="20"/>
                <w:szCs w:val="20"/>
              </w:rPr>
              <w:t>d</w:t>
            </w:r>
            <w:r w:rsidR="003B09FF" w:rsidRPr="00C142F7">
              <w:rPr>
                <w:rFonts w:ascii="Arial" w:hAnsi="Arial" w:cs="Arial"/>
                <w:sz w:val="20"/>
                <w:szCs w:val="20"/>
              </w:rPr>
              <w:t xml:space="preserve">erecho </w:t>
            </w:r>
            <w:r w:rsidR="0005461E" w:rsidRPr="00C142F7">
              <w:rPr>
                <w:rFonts w:ascii="Arial" w:hAnsi="Arial" w:cs="Arial"/>
                <w:sz w:val="20"/>
                <w:szCs w:val="20"/>
              </w:rPr>
              <w:t>c</w:t>
            </w:r>
            <w:r w:rsidR="003B09FF" w:rsidRPr="00C142F7">
              <w:rPr>
                <w:rFonts w:ascii="Arial" w:hAnsi="Arial" w:cs="Arial"/>
                <w:sz w:val="20"/>
                <w:szCs w:val="20"/>
              </w:rPr>
              <w:t xml:space="preserve">onstitucional".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12</w:t>
            </w:r>
          </w:p>
        </w:tc>
        <w:tc>
          <w:tcPr>
            <w:tcW w:w="18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center"/>
              <w:rPr>
                <w:rFonts w:ascii="Arial" w:hAnsi="Arial" w:cs="Arial"/>
                <w:b/>
                <w:sz w:val="20"/>
                <w:szCs w:val="20"/>
              </w:rPr>
            </w:pPr>
            <w:r w:rsidRPr="00C142F7">
              <w:rPr>
                <w:rFonts w:ascii="Arial" w:hAnsi="Arial" w:cs="Arial"/>
                <w:sz w:val="20"/>
                <w:szCs w:val="20"/>
              </w:rPr>
              <w:t xml:space="preserve">03 </w:t>
            </w:r>
            <w:r w:rsidRPr="00C142F7">
              <w:rPr>
                <w:rFonts w:ascii="Arial" w:hAnsi="Arial" w:cs="Arial"/>
                <w:sz w:val="20"/>
                <w:szCs w:val="20"/>
                <w:lang w:val="es-ES"/>
              </w:rPr>
              <w:t>de diciembre</w:t>
            </w:r>
          </w:p>
        </w:tc>
        <w:tc>
          <w:tcPr>
            <w:tcW w:w="67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sz w:val="20"/>
                <w:szCs w:val="20"/>
              </w:rPr>
            </w:pPr>
            <w:r w:rsidRPr="00C142F7">
              <w:rPr>
                <w:rFonts w:ascii="Arial" w:hAnsi="Arial" w:cs="Arial"/>
                <w:sz w:val="20"/>
                <w:szCs w:val="20"/>
              </w:rPr>
              <w:t>Presentación de la Revista: Folios número 30 “México: la democracia que queremos”.</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13</w:t>
            </w:r>
          </w:p>
        </w:tc>
        <w:tc>
          <w:tcPr>
            <w:tcW w:w="18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center"/>
              <w:rPr>
                <w:rFonts w:ascii="Arial" w:hAnsi="Arial" w:cs="Arial"/>
                <w:b/>
                <w:sz w:val="20"/>
                <w:szCs w:val="20"/>
              </w:rPr>
            </w:pPr>
            <w:r w:rsidRPr="00C142F7">
              <w:rPr>
                <w:rFonts w:ascii="Arial" w:hAnsi="Arial" w:cs="Arial"/>
                <w:sz w:val="20"/>
                <w:szCs w:val="20"/>
              </w:rPr>
              <w:t xml:space="preserve">04 </w:t>
            </w:r>
            <w:r w:rsidRPr="00C142F7">
              <w:rPr>
                <w:rFonts w:ascii="Arial" w:hAnsi="Arial" w:cs="Arial"/>
                <w:sz w:val="20"/>
                <w:szCs w:val="20"/>
                <w:lang w:val="es-ES"/>
              </w:rPr>
              <w:t>de diciembre</w:t>
            </w:r>
          </w:p>
        </w:tc>
        <w:tc>
          <w:tcPr>
            <w:tcW w:w="67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rPr>
            </w:pPr>
            <w:r w:rsidRPr="00C142F7">
              <w:rPr>
                <w:rFonts w:ascii="Arial" w:hAnsi="Arial" w:cs="Arial"/>
                <w:sz w:val="20"/>
                <w:szCs w:val="20"/>
              </w:rPr>
              <w:t xml:space="preserve">Presentación del libro: De las cuotas a la paridad, </w:t>
            </w:r>
            <w:r w:rsidR="0005461E" w:rsidRPr="00C142F7">
              <w:rPr>
                <w:rFonts w:ascii="Arial" w:hAnsi="Arial" w:cs="Arial"/>
                <w:sz w:val="20"/>
                <w:szCs w:val="20"/>
              </w:rPr>
              <w:t xml:space="preserve"> </w:t>
            </w:r>
            <w:r w:rsidRPr="00C142F7">
              <w:rPr>
                <w:rFonts w:ascii="Arial" w:hAnsi="Arial" w:cs="Arial"/>
                <w:sz w:val="20"/>
                <w:szCs w:val="20"/>
              </w:rPr>
              <w:t xml:space="preserve">¿qué ganamos?, </w:t>
            </w:r>
            <w:r w:rsidR="0005461E" w:rsidRPr="00C142F7">
              <w:rPr>
                <w:rFonts w:ascii="Arial" w:hAnsi="Arial" w:cs="Arial"/>
                <w:sz w:val="20"/>
                <w:szCs w:val="20"/>
              </w:rPr>
              <w:t>de la c</w:t>
            </w:r>
            <w:r w:rsidRPr="00C142F7">
              <w:rPr>
                <w:rFonts w:ascii="Arial" w:hAnsi="Arial" w:cs="Arial"/>
                <w:sz w:val="20"/>
                <w:szCs w:val="20"/>
              </w:rPr>
              <w:t xml:space="preserve">onsejera </w:t>
            </w:r>
            <w:r w:rsidR="0005461E" w:rsidRPr="00C142F7">
              <w:rPr>
                <w:rFonts w:ascii="Arial" w:hAnsi="Arial" w:cs="Arial"/>
                <w:sz w:val="20"/>
                <w:szCs w:val="20"/>
              </w:rPr>
              <w:t>electoral Griselda Beatriz Rangel Juárez</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14</w:t>
            </w:r>
          </w:p>
        </w:tc>
        <w:tc>
          <w:tcPr>
            <w:tcW w:w="18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b/>
                <w:sz w:val="20"/>
                <w:szCs w:val="20"/>
              </w:rPr>
            </w:pPr>
            <w:r w:rsidRPr="00C142F7">
              <w:rPr>
                <w:rFonts w:ascii="Arial" w:hAnsi="Arial" w:cs="Arial"/>
                <w:sz w:val="20"/>
                <w:szCs w:val="20"/>
              </w:rPr>
              <w:t xml:space="preserve">04 </w:t>
            </w:r>
            <w:r w:rsidRPr="00C142F7">
              <w:rPr>
                <w:rFonts w:ascii="Arial" w:hAnsi="Arial" w:cs="Arial"/>
                <w:sz w:val="20"/>
                <w:szCs w:val="20"/>
                <w:lang w:val="es-ES"/>
              </w:rPr>
              <w:t>de diciembre</w:t>
            </w:r>
          </w:p>
        </w:tc>
        <w:tc>
          <w:tcPr>
            <w:tcW w:w="67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sz w:val="20"/>
                <w:szCs w:val="20"/>
              </w:rPr>
            </w:pPr>
            <w:r w:rsidRPr="00C142F7">
              <w:rPr>
                <w:rFonts w:ascii="Arial" w:hAnsi="Arial" w:cs="Arial"/>
                <w:sz w:val="20"/>
                <w:szCs w:val="20"/>
              </w:rPr>
              <w:t xml:space="preserve">Presentación del libro: Apuntes sobre la jurisdicción Constitucional Electoral, de Rodrigo Moreno Trujillo. </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15</w:t>
            </w:r>
          </w:p>
        </w:tc>
        <w:tc>
          <w:tcPr>
            <w:tcW w:w="18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center"/>
              <w:rPr>
                <w:rFonts w:ascii="Arial" w:hAnsi="Arial" w:cs="Arial"/>
                <w:sz w:val="20"/>
                <w:szCs w:val="20"/>
              </w:rPr>
            </w:pPr>
            <w:r w:rsidRPr="00C142F7">
              <w:rPr>
                <w:rFonts w:ascii="Arial" w:hAnsi="Arial" w:cs="Arial"/>
                <w:sz w:val="20"/>
                <w:szCs w:val="20"/>
              </w:rPr>
              <w:t>05 de diciembre</w:t>
            </w:r>
            <w:r w:rsidRPr="00C142F7">
              <w:rPr>
                <w:rFonts w:ascii="Arial" w:hAnsi="Arial" w:cs="Arial"/>
                <w:sz w:val="20"/>
                <w:szCs w:val="20"/>
                <w:lang w:val="es-ES"/>
              </w:rPr>
              <w:t xml:space="preserve"> </w:t>
            </w:r>
          </w:p>
        </w:tc>
        <w:tc>
          <w:tcPr>
            <w:tcW w:w="6743" w:type="dxa"/>
            <w:tcBorders>
              <w:top w:val="single" w:sz="8" w:space="0" w:color="8064A2"/>
              <w:left w:val="single" w:sz="8" w:space="0" w:color="8064A2"/>
              <w:bottom w:val="single" w:sz="8" w:space="0" w:color="8064A2"/>
              <w:right w:val="single" w:sz="8" w:space="0" w:color="8064A2"/>
            </w:tcBorders>
            <w:shd w:val="clear" w:color="auto" w:fill="DFD8E8"/>
          </w:tcPr>
          <w:p w:rsidR="003B09FF" w:rsidRPr="00C142F7" w:rsidRDefault="003B09FF" w:rsidP="00C142F7">
            <w:pPr>
              <w:jc w:val="both"/>
              <w:rPr>
                <w:rFonts w:ascii="Arial" w:hAnsi="Arial" w:cs="Arial"/>
                <w:sz w:val="20"/>
                <w:szCs w:val="20"/>
              </w:rPr>
            </w:pPr>
            <w:r w:rsidRPr="00C142F7">
              <w:rPr>
                <w:rFonts w:ascii="Arial" w:hAnsi="Arial" w:cs="Arial"/>
                <w:sz w:val="20"/>
                <w:szCs w:val="20"/>
              </w:rPr>
              <w:t>Presentación del libro: Metamorfosis de la política: un diálogo con la teoría política contemporánea, de Sergio Ortiz Leroux, Ángel Sermeño Quezada y Julieta Macone.</w:t>
            </w:r>
          </w:p>
        </w:tc>
      </w:tr>
      <w:tr w:rsidR="00195B83" w:rsidRPr="00C142F7" w:rsidTr="00C142F7">
        <w:tc>
          <w:tcPr>
            <w:tcW w:w="392"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eastAsia="Times New Roman" w:hAnsi="Arial" w:cs="Arial"/>
                <w:bCs/>
                <w:color w:val="000000"/>
                <w:sz w:val="20"/>
                <w:szCs w:val="20"/>
              </w:rPr>
            </w:pPr>
            <w:r w:rsidRPr="00C142F7">
              <w:rPr>
                <w:rFonts w:ascii="Arial" w:eastAsia="Times New Roman" w:hAnsi="Arial" w:cs="Arial"/>
                <w:bCs/>
                <w:color w:val="000000"/>
                <w:sz w:val="20"/>
                <w:szCs w:val="20"/>
              </w:rPr>
              <w:t>16</w:t>
            </w:r>
          </w:p>
        </w:tc>
        <w:tc>
          <w:tcPr>
            <w:tcW w:w="18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b/>
                <w:sz w:val="20"/>
                <w:szCs w:val="20"/>
              </w:rPr>
            </w:pPr>
            <w:r w:rsidRPr="00C142F7">
              <w:rPr>
                <w:rFonts w:ascii="Arial" w:hAnsi="Arial" w:cs="Arial"/>
                <w:sz w:val="20"/>
                <w:szCs w:val="20"/>
              </w:rPr>
              <w:t>06 de diciembre</w:t>
            </w:r>
          </w:p>
        </w:tc>
        <w:tc>
          <w:tcPr>
            <w:tcW w:w="6743" w:type="dxa"/>
            <w:tcBorders>
              <w:top w:val="single" w:sz="8" w:space="0" w:color="8064A2"/>
              <w:left w:val="single" w:sz="8" w:space="0" w:color="8064A2"/>
              <w:bottom w:val="single" w:sz="8" w:space="0" w:color="8064A2"/>
              <w:right w:val="single" w:sz="8" w:space="0" w:color="8064A2"/>
            </w:tcBorders>
            <w:shd w:val="clear" w:color="auto" w:fill="auto"/>
          </w:tcPr>
          <w:p w:rsidR="003B09FF" w:rsidRPr="00C142F7" w:rsidRDefault="003B09FF" w:rsidP="00C142F7">
            <w:pPr>
              <w:jc w:val="both"/>
              <w:rPr>
                <w:rFonts w:ascii="Arial" w:hAnsi="Arial" w:cs="Arial"/>
                <w:sz w:val="20"/>
                <w:szCs w:val="20"/>
              </w:rPr>
            </w:pPr>
            <w:r w:rsidRPr="00C142F7">
              <w:rPr>
                <w:rFonts w:ascii="Arial" w:hAnsi="Arial" w:cs="Arial"/>
                <w:sz w:val="20"/>
                <w:szCs w:val="20"/>
              </w:rPr>
              <w:t xml:space="preserve">Presentación del libro: Memoria del Proceso Electoral Local Ordinario 2014-2015. </w:t>
            </w:r>
          </w:p>
        </w:tc>
      </w:tr>
    </w:tbl>
    <w:p w:rsidR="00F40F08" w:rsidRPr="00C142F7" w:rsidRDefault="00F40F08" w:rsidP="006F07D5">
      <w:pPr>
        <w:pStyle w:val="Sinespaciado"/>
        <w:rPr>
          <w:rFonts w:ascii="Arial" w:hAnsi="Arial" w:cs="Arial"/>
          <w:b/>
          <w:bCs/>
          <w:color w:val="000000"/>
          <w:sz w:val="10"/>
          <w:szCs w:val="10"/>
          <w:lang w:val="es-ES"/>
        </w:rPr>
      </w:pPr>
    </w:p>
    <w:p w:rsidR="000878AC" w:rsidRPr="00C142F7" w:rsidRDefault="000878AC" w:rsidP="006F07D5">
      <w:pPr>
        <w:pStyle w:val="Sinespaciado"/>
        <w:rPr>
          <w:rFonts w:ascii="Arial" w:hAnsi="Arial" w:cs="Arial"/>
          <w:b/>
          <w:bCs/>
          <w:color w:val="000000"/>
          <w:sz w:val="10"/>
          <w:szCs w:val="10"/>
          <w:lang w:val="es-ES"/>
        </w:rPr>
      </w:pPr>
    </w:p>
    <w:p w:rsidR="000878AC" w:rsidRPr="00C142F7" w:rsidRDefault="000878AC" w:rsidP="006F07D5">
      <w:pPr>
        <w:pStyle w:val="Sinespaciado"/>
        <w:rPr>
          <w:rFonts w:ascii="Arial" w:hAnsi="Arial" w:cs="Arial"/>
          <w:b/>
          <w:bCs/>
          <w:color w:val="000000"/>
          <w:sz w:val="10"/>
          <w:szCs w:val="10"/>
          <w:lang w:val="es-ES"/>
        </w:rPr>
      </w:pPr>
    </w:p>
    <w:p w:rsidR="003B09FF" w:rsidRPr="00C142F7" w:rsidRDefault="0005461E" w:rsidP="0005461E">
      <w:pPr>
        <w:pStyle w:val="Sinespaciado"/>
        <w:numPr>
          <w:ilvl w:val="1"/>
          <w:numId w:val="35"/>
        </w:numPr>
        <w:ind w:left="567"/>
        <w:rPr>
          <w:rFonts w:ascii="Arial" w:hAnsi="Arial" w:cs="Arial"/>
          <w:b/>
          <w:bCs/>
          <w:color w:val="595959"/>
          <w:sz w:val="24"/>
          <w:lang w:val="es-ES"/>
        </w:rPr>
      </w:pPr>
      <w:r w:rsidRPr="00C142F7">
        <w:rPr>
          <w:rFonts w:ascii="Arial" w:hAnsi="Arial" w:cs="Arial"/>
          <w:b/>
          <w:bCs/>
          <w:color w:val="595959"/>
          <w:sz w:val="24"/>
          <w:lang w:val="es-ES"/>
        </w:rPr>
        <w:t xml:space="preserve"> Otras a</w:t>
      </w:r>
      <w:r w:rsidR="00501A8B" w:rsidRPr="00C142F7">
        <w:rPr>
          <w:rFonts w:ascii="Arial" w:hAnsi="Arial" w:cs="Arial"/>
          <w:b/>
          <w:bCs/>
          <w:color w:val="595959"/>
          <w:sz w:val="24"/>
          <w:lang w:val="es-ES"/>
        </w:rPr>
        <w:t>ctividades</w:t>
      </w:r>
      <w:r w:rsidR="00F40F08" w:rsidRPr="00C142F7">
        <w:rPr>
          <w:rFonts w:ascii="Arial" w:hAnsi="Arial" w:cs="Arial"/>
          <w:b/>
          <w:bCs/>
          <w:color w:val="595959"/>
          <w:sz w:val="24"/>
          <w:lang w:val="es-ES"/>
        </w:rPr>
        <w:t>.</w:t>
      </w:r>
    </w:p>
    <w:p w:rsidR="00162207" w:rsidRPr="00C142F7" w:rsidRDefault="00162207" w:rsidP="00162207">
      <w:pPr>
        <w:pStyle w:val="Sinespaciado"/>
        <w:jc w:val="center"/>
        <w:rPr>
          <w:b/>
          <w:bCs/>
          <w:color w:val="000000"/>
          <w:sz w:val="10"/>
          <w:szCs w:val="10"/>
          <w:lang w:val="es-ES"/>
        </w:rPr>
      </w:pPr>
    </w:p>
    <w:p w:rsidR="00501A8B" w:rsidRPr="00C142F7" w:rsidRDefault="000878AC" w:rsidP="007D5CF1">
      <w:pPr>
        <w:numPr>
          <w:ilvl w:val="0"/>
          <w:numId w:val="23"/>
        </w:numPr>
        <w:spacing w:after="0" w:line="360" w:lineRule="auto"/>
        <w:ind w:left="714" w:hanging="357"/>
        <w:contextualSpacing/>
        <w:jc w:val="both"/>
        <w:rPr>
          <w:rFonts w:ascii="Arial" w:hAnsi="Arial" w:cs="Arial"/>
          <w:color w:val="000000"/>
          <w:sz w:val="24"/>
          <w:szCs w:val="24"/>
          <w:lang w:val="es-ES"/>
        </w:rPr>
      </w:pPr>
      <w:r w:rsidRPr="00C142F7">
        <w:rPr>
          <w:rFonts w:ascii="Arial" w:hAnsi="Arial" w:cs="Arial"/>
          <w:color w:val="000000"/>
          <w:sz w:val="24"/>
          <w:szCs w:val="24"/>
          <w:lang w:val="es-ES"/>
        </w:rPr>
        <w:t xml:space="preserve">Conforme </w:t>
      </w:r>
      <w:r w:rsidR="000651E5" w:rsidRPr="00C142F7">
        <w:rPr>
          <w:rFonts w:ascii="Arial" w:hAnsi="Arial" w:cs="Arial"/>
          <w:color w:val="000000"/>
          <w:sz w:val="24"/>
          <w:szCs w:val="24"/>
          <w:lang w:val="es-ES"/>
        </w:rPr>
        <w:t>lo establecido en la Ley de Transparencia y Acceso a la Información Pública del Estado de Jalisco y sus municipios y en atención al</w:t>
      </w:r>
      <w:r w:rsidR="00F40F08" w:rsidRPr="00C142F7">
        <w:rPr>
          <w:rFonts w:ascii="Arial" w:hAnsi="Arial" w:cs="Arial"/>
          <w:color w:val="000000"/>
          <w:sz w:val="24"/>
          <w:szCs w:val="24"/>
          <w:lang w:val="es-ES"/>
        </w:rPr>
        <w:t xml:space="preserve"> principio de máxima publicidad, esta Secretaría Técnica publicó en el portal oficial de internet de este Instituto Electoral, las ordenes del día, minutas y </w:t>
      </w:r>
      <w:r w:rsidR="00F40F08" w:rsidRPr="00C142F7">
        <w:rPr>
          <w:rFonts w:ascii="Arial" w:hAnsi="Arial" w:cs="Arial"/>
          <w:color w:val="000000"/>
          <w:sz w:val="24"/>
          <w:szCs w:val="24"/>
          <w:lang w:val="es-ES"/>
        </w:rPr>
        <w:lastRenderedPageBreak/>
        <w:t xml:space="preserve">dictámenes aprobados por todas las comisiones, asimismo se </w:t>
      </w:r>
      <w:r w:rsidR="00501A8B" w:rsidRPr="00C142F7">
        <w:rPr>
          <w:rFonts w:ascii="Arial" w:hAnsi="Arial" w:cs="Arial"/>
          <w:color w:val="000000"/>
          <w:sz w:val="24"/>
          <w:szCs w:val="24"/>
          <w:lang w:val="es-ES"/>
        </w:rPr>
        <w:t>respondieron nueve solicitudes de información vía INFOMEX.</w:t>
      </w:r>
    </w:p>
    <w:p w:rsidR="00C45270" w:rsidRPr="00C142F7" w:rsidRDefault="000878AC" w:rsidP="007D5CF1">
      <w:pPr>
        <w:numPr>
          <w:ilvl w:val="0"/>
          <w:numId w:val="23"/>
        </w:numPr>
        <w:spacing w:after="0" w:line="360" w:lineRule="auto"/>
        <w:ind w:left="714" w:hanging="357"/>
        <w:contextualSpacing/>
        <w:jc w:val="both"/>
        <w:rPr>
          <w:rFonts w:ascii="Arial" w:hAnsi="Arial" w:cs="Arial"/>
          <w:color w:val="000000"/>
          <w:sz w:val="24"/>
          <w:szCs w:val="24"/>
          <w:lang w:val="es-ES"/>
        </w:rPr>
      </w:pPr>
      <w:r w:rsidRPr="00C142F7">
        <w:rPr>
          <w:rFonts w:ascii="Arial" w:hAnsi="Arial" w:cs="Arial"/>
          <w:color w:val="000000"/>
          <w:sz w:val="24"/>
          <w:szCs w:val="24"/>
          <w:lang w:val="es-ES"/>
        </w:rPr>
        <w:t xml:space="preserve">Se asistió </w:t>
      </w:r>
      <w:r w:rsidR="0005461E" w:rsidRPr="00C142F7">
        <w:rPr>
          <w:rFonts w:ascii="Arial" w:hAnsi="Arial" w:cs="Arial"/>
          <w:color w:val="000000"/>
          <w:sz w:val="24"/>
          <w:szCs w:val="24"/>
          <w:lang w:val="es-ES"/>
        </w:rPr>
        <w:t>al c</w:t>
      </w:r>
      <w:r w:rsidR="00C45270" w:rsidRPr="00C142F7">
        <w:rPr>
          <w:rFonts w:ascii="Arial" w:hAnsi="Arial" w:cs="Arial"/>
          <w:color w:val="000000"/>
          <w:sz w:val="24"/>
          <w:szCs w:val="24"/>
          <w:lang w:val="es-ES"/>
        </w:rPr>
        <w:t>urso sobre elaboración de la declaración patrimonial, impartida por la Contraloría General del IEPC (23 de marzo).</w:t>
      </w:r>
    </w:p>
    <w:p w:rsidR="000878AC" w:rsidRPr="00C142F7" w:rsidRDefault="000878AC" w:rsidP="007D5CF1">
      <w:pPr>
        <w:numPr>
          <w:ilvl w:val="0"/>
          <w:numId w:val="23"/>
        </w:numPr>
        <w:spacing w:after="0" w:line="360" w:lineRule="auto"/>
        <w:ind w:left="714" w:hanging="357"/>
        <w:contextualSpacing/>
        <w:jc w:val="both"/>
        <w:rPr>
          <w:rFonts w:ascii="Arial" w:hAnsi="Arial" w:cs="Arial"/>
          <w:color w:val="000000"/>
          <w:sz w:val="24"/>
          <w:szCs w:val="24"/>
          <w:lang w:val="es-ES"/>
        </w:rPr>
      </w:pPr>
      <w:r w:rsidRPr="00C142F7">
        <w:rPr>
          <w:rFonts w:ascii="Arial" w:hAnsi="Arial" w:cs="Arial"/>
          <w:color w:val="000000"/>
          <w:sz w:val="24"/>
          <w:szCs w:val="24"/>
          <w:lang w:val="es-ES"/>
        </w:rPr>
        <w:t xml:space="preserve">Se asistió </w:t>
      </w:r>
      <w:r w:rsidR="0005461E" w:rsidRPr="00C142F7">
        <w:rPr>
          <w:rFonts w:ascii="Arial" w:hAnsi="Arial" w:cs="Arial"/>
          <w:color w:val="000000"/>
          <w:sz w:val="24"/>
          <w:szCs w:val="24"/>
          <w:lang w:val="es-ES"/>
        </w:rPr>
        <w:t>al curso de c</w:t>
      </w:r>
      <w:r w:rsidR="00C45270" w:rsidRPr="00C142F7">
        <w:rPr>
          <w:rFonts w:ascii="Arial" w:hAnsi="Arial" w:cs="Arial"/>
          <w:color w:val="000000"/>
          <w:sz w:val="24"/>
          <w:szCs w:val="24"/>
          <w:lang w:val="es-ES"/>
        </w:rPr>
        <w:t>apacitación para elaborar el Programa Operativo Anual 2016 de la S</w:t>
      </w:r>
      <w:r w:rsidRPr="00C142F7">
        <w:rPr>
          <w:rFonts w:ascii="Arial" w:hAnsi="Arial" w:cs="Arial"/>
          <w:color w:val="000000"/>
          <w:sz w:val="24"/>
          <w:szCs w:val="24"/>
          <w:lang w:val="es-ES"/>
        </w:rPr>
        <w:t xml:space="preserve">ecretaría Técnica (20 de junio). </w:t>
      </w:r>
    </w:p>
    <w:p w:rsidR="003B09FF" w:rsidRPr="00C142F7" w:rsidRDefault="000878AC" w:rsidP="007D5CF1">
      <w:pPr>
        <w:numPr>
          <w:ilvl w:val="0"/>
          <w:numId w:val="23"/>
        </w:numPr>
        <w:spacing w:after="0" w:line="360" w:lineRule="auto"/>
        <w:ind w:left="714" w:hanging="357"/>
        <w:contextualSpacing/>
        <w:jc w:val="both"/>
        <w:rPr>
          <w:rFonts w:ascii="Arial" w:hAnsi="Arial" w:cs="Arial"/>
          <w:color w:val="000000"/>
          <w:sz w:val="24"/>
          <w:szCs w:val="24"/>
          <w:lang w:val="es-ES"/>
        </w:rPr>
      </w:pPr>
      <w:r w:rsidRPr="00C142F7">
        <w:rPr>
          <w:rFonts w:ascii="Arial" w:hAnsi="Arial" w:cs="Arial"/>
          <w:color w:val="000000"/>
          <w:sz w:val="24"/>
          <w:szCs w:val="24"/>
          <w:lang w:val="es-ES"/>
        </w:rPr>
        <w:t>Se participó en la r</w:t>
      </w:r>
      <w:r w:rsidR="00162207" w:rsidRPr="00C142F7">
        <w:rPr>
          <w:rFonts w:ascii="Arial" w:hAnsi="Arial" w:cs="Arial"/>
          <w:color w:val="000000"/>
          <w:sz w:val="24"/>
          <w:szCs w:val="24"/>
          <w:lang w:val="es-ES"/>
        </w:rPr>
        <w:t>eunión</w:t>
      </w:r>
      <w:r w:rsidR="0005461E" w:rsidRPr="00C142F7">
        <w:rPr>
          <w:rFonts w:ascii="Arial" w:hAnsi="Arial" w:cs="Arial"/>
          <w:color w:val="000000"/>
          <w:sz w:val="24"/>
          <w:szCs w:val="24"/>
          <w:lang w:val="es-ES"/>
        </w:rPr>
        <w:t xml:space="preserve"> de trabajo</w:t>
      </w:r>
      <w:r w:rsidR="00162207" w:rsidRPr="00C142F7">
        <w:rPr>
          <w:rFonts w:ascii="Arial" w:hAnsi="Arial" w:cs="Arial"/>
          <w:color w:val="000000"/>
          <w:sz w:val="24"/>
          <w:szCs w:val="24"/>
          <w:lang w:val="es-ES"/>
        </w:rPr>
        <w:t xml:space="preserve"> para </w:t>
      </w:r>
      <w:r w:rsidR="0005461E" w:rsidRPr="00C142F7">
        <w:rPr>
          <w:rFonts w:ascii="Arial" w:hAnsi="Arial" w:cs="Arial"/>
          <w:color w:val="000000"/>
          <w:sz w:val="24"/>
          <w:szCs w:val="24"/>
          <w:lang w:val="es-ES"/>
        </w:rPr>
        <w:t>exponer el programa</w:t>
      </w:r>
      <w:r w:rsidR="00162207" w:rsidRPr="00C142F7">
        <w:rPr>
          <w:rFonts w:ascii="Arial" w:hAnsi="Arial" w:cs="Arial"/>
          <w:color w:val="000000"/>
          <w:sz w:val="24"/>
          <w:szCs w:val="24"/>
          <w:lang w:val="es-ES"/>
        </w:rPr>
        <w:t xml:space="preserve"> operativo anual </w:t>
      </w:r>
      <w:r w:rsidR="0005461E" w:rsidRPr="00C142F7">
        <w:rPr>
          <w:rFonts w:ascii="Arial" w:hAnsi="Arial" w:cs="Arial"/>
          <w:color w:val="000000"/>
          <w:sz w:val="24"/>
          <w:szCs w:val="24"/>
          <w:lang w:val="es-ES"/>
        </w:rPr>
        <w:t xml:space="preserve">a </w:t>
      </w:r>
      <w:r w:rsidR="00162207" w:rsidRPr="00C142F7">
        <w:rPr>
          <w:rFonts w:ascii="Arial" w:hAnsi="Arial" w:cs="Arial"/>
          <w:color w:val="000000"/>
          <w:sz w:val="24"/>
          <w:szCs w:val="24"/>
          <w:lang w:val="es-ES"/>
        </w:rPr>
        <w:t>los consejeros electorales</w:t>
      </w:r>
      <w:r w:rsidRPr="00C142F7">
        <w:rPr>
          <w:rFonts w:ascii="Arial" w:hAnsi="Arial" w:cs="Arial"/>
          <w:color w:val="000000"/>
          <w:sz w:val="24"/>
          <w:szCs w:val="24"/>
          <w:lang w:val="es-ES"/>
        </w:rPr>
        <w:t xml:space="preserve"> (04 de agosto), así como en aquellas reuniones de trabajo convocadas por la Presidencia, la Dirección General y en su caso, la Secretaría Ejecutiva. </w:t>
      </w:r>
    </w:p>
    <w:p w:rsidR="000878AC" w:rsidRPr="00C142F7" w:rsidRDefault="000878AC" w:rsidP="000878AC">
      <w:pPr>
        <w:spacing w:after="0" w:line="360" w:lineRule="auto"/>
        <w:ind w:left="714"/>
        <w:contextualSpacing/>
        <w:jc w:val="both"/>
        <w:rPr>
          <w:rFonts w:ascii="Arial" w:hAnsi="Arial" w:cs="Arial"/>
          <w:color w:val="000000"/>
          <w:sz w:val="24"/>
          <w:szCs w:val="24"/>
          <w:lang w:val="es-ES"/>
        </w:rPr>
      </w:pPr>
    </w:p>
    <w:p w:rsidR="00F40F08" w:rsidRPr="00C142F7" w:rsidRDefault="00C16298" w:rsidP="007D5CF1">
      <w:pPr>
        <w:spacing w:line="360" w:lineRule="auto"/>
        <w:ind w:left="993" w:hanging="709"/>
        <w:jc w:val="both"/>
        <w:rPr>
          <w:rFonts w:ascii="Arial" w:hAnsi="Arial" w:cs="Arial"/>
          <w:color w:val="000000"/>
        </w:rPr>
      </w:pPr>
      <w:r w:rsidRPr="00C142F7">
        <w:rPr>
          <w:rFonts w:ascii="Arial" w:hAnsi="Arial" w:cs="Arial"/>
          <w:b/>
          <w:color w:val="595959"/>
          <w:sz w:val="28"/>
        </w:rPr>
        <w:t xml:space="preserve">5. </w:t>
      </w:r>
      <w:r w:rsidR="00F40F08" w:rsidRPr="00C142F7">
        <w:rPr>
          <w:rFonts w:ascii="Arial" w:hAnsi="Arial" w:cs="Arial"/>
          <w:b/>
          <w:color w:val="595959"/>
          <w:sz w:val="28"/>
        </w:rPr>
        <w:t>Comentarios finales.</w:t>
      </w:r>
    </w:p>
    <w:p w:rsidR="00C16298" w:rsidRPr="00C16298" w:rsidRDefault="00F40F08" w:rsidP="007D5CF1">
      <w:pPr>
        <w:snapToGrid w:val="0"/>
        <w:spacing w:after="0" w:line="360" w:lineRule="auto"/>
        <w:ind w:left="284" w:right="51"/>
        <w:jc w:val="both"/>
        <w:rPr>
          <w:rFonts w:ascii="Arial" w:hAnsi="Arial" w:cs="Arial"/>
          <w:sz w:val="24"/>
          <w:szCs w:val="24"/>
        </w:rPr>
      </w:pPr>
      <w:r w:rsidRPr="00C16298">
        <w:rPr>
          <w:rFonts w:ascii="Arial" w:hAnsi="Arial" w:cs="Arial"/>
          <w:sz w:val="24"/>
          <w:szCs w:val="24"/>
        </w:rPr>
        <w:t>En conclusión</w:t>
      </w:r>
      <w:r w:rsidR="00C16298" w:rsidRPr="00C16298">
        <w:rPr>
          <w:rFonts w:ascii="Arial" w:hAnsi="Arial" w:cs="Arial"/>
          <w:sz w:val="24"/>
          <w:szCs w:val="24"/>
        </w:rPr>
        <w:t xml:space="preserve"> se cumplió cabalmente con </w:t>
      </w:r>
      <w:r w:rsidR="000651E5">
        <w:rPr>
          <w:rFonts w:ascii="Arial" w:hAnsi="Arial" w:cs="Arial"/>
          <w:sz w:val="24"/>
          <w:szCs w:val="24"/>
        </w:rPr>
        <w:t xml:space="preserve">el programa operativo anual aprobado </w:t>
      </w:r>
      <w:r w:rsidR="00C16298" w:rsidRPr="00C16298">
        <w:rPr>
          <w:rFonts w:ascii="Arial" w:hAnsi="Arial" w:cs="Arial"/>
          <w:sz w:val="24"/>
          <w:szCs w:val="24"/>
        </w:rPr>
        <w:t xml:space="preserve">para el </w:t>
      </w:r>
      <w:r w:rsidR="0061457D">
        <w:rPr>
          <w:rFonts w:ascii="Arial" w:hAnsi="Arial" w:cs="Arial"/>
          <w:sz w:val="24"/>
          <w:szCs w:val="24"/>
        </w:rPr>
        <w:t xml:space="preserve">ejercicio </w:t>
      </w:r>
      <w:r w:rsidR="00C16298" w:rsidRPr="00C16298">
        <w:rPr>
          <w:rFonts w:ascii="Arial" w:hAnsi="Arial" w:cs="Arial"/>
          <w:sz w:val="24"/>
          <w:szCs w:val="24"/>
        </w:rPr>
        <w:t>2015, asimismo, es de señalarse que l</w:t>
      </w:r>
      <w:r w:rsidRPr="00C16298">
        <w:rPr>
          <w:rFonts w:ascii="Arial" w:hAnsi="Arial" w:cs="Arial"/>
          <w:sz w:val="24"/>
          <w:szCs w:val="24"/>
        </w:rPr>
        <w:t xml:space="preserve">as diversas actividades desarrolladas por esta </w:t>
      </w:r>
      <w:r w:rsidR="00C16298" w:rsidRPr="00C16298">
        <w:rPr>
          <w:rFonts w:ascii="Arial" w:hAnsi="Arial" w:cs="Arial"/>
          <w:sz w:val="24"/>
          <w:szCs w:val="24"/>
        </w:rPr>
        <w:t xml:space="preserve">Secretaría Técnica </w:t>
      </w:r>
      <w:r w:rsidRPr="00C16298">
        <w:rPr>
          <w:rFonts w:ascii="Arial" w:hAnsi="Arial" w:cs="Arial"/>
          <w:sz w:val="24"/>
          <w:szCs w:val="24"/>
        </w:rPr>
        <w:t>se han realizado con absoluta transparencia, apegándose en todo momento a</w:t>
      </w:r>
      <w:r w:rsidR="00C16298" w:rsidRPr="00C16298">
        <w:rPr>
          <w:rFonts w:ascii="Arial" w:hAnsi="Arial" w:cs="Arial"/>
          <w:sz w:val="24"/>
          <w:szCs w:val="24"/>
        </w:rPr>
        <w:t xml:space="preserve"> </w:t>
      </w:r>
      <w:r w:rsidRPr="00C16298">
        <w:rPr>
          <w:rFonts w:ascii="Arial" w:hAnsi="Arial" w:cs="Arial"/>
          <w:sz w:val="24"/>
          <w:szCs w:val="24"/>
        </w:rPr>
        <w:t>l</w:t>
      </w:r>
      <w:r w:rsidR="00C16298" w:rsidRPr="00C16298">
        <w:rPr>
          <w:rFonts w:ascii="Arial" w:hAnsi="Arial" w:cs="Arial"/>
          <w:sz w:val="24"/>
          <w:szCs w:val="24"/>
        </w:rPr>
        <w:t>a</w:t>
      </w:r>
      <w:r w:rsidRPr="00C16298">
        <w:rPr>
          <w:rFonts w:ascii="Arial" w:hAnsi="Arial" w:cs="Arial"/>
          <w:sz w:val="24"/>
          <w:szCs w:val="24"/>
        </w:rPr>
        <w:t xml:space="preserve"> </w:t>
      </w:r>
      <w:r w:rsidR="00C16298" w:rsidRPr="00C16298">
        <w:rPr>
          <w:rFonts w:ascii="Arial" w:hAnsi="Arial" w:cs="Arial"/>
          <w:sz w:val="24"/>
          <w:szCs w:val="24"/>
        </w:rPr>
        <w:t>legislación electoral, a la normatividad interna, así como a los principios rectores de la función electoral</w:t>
      </w:r>
      <w:r w:rsidR="000651E5">
        <w:rPr>
          <w:rFonts w:ascii="Arial" w:hAnsi="Arial" w:cs="Arial"/>
          <w:sz w:val="24"/>
          <w:szCs w:val="24"/>
        </w:rPr>
        <w:t>: objetividad, certeza, imparcialidad, independencia, legalidad y máxima publicidad</w:t>
      </w:r>
      <w:r w:rsidR="00C16298" w:rsidRPr="00C16298">
        <w:rPr>
          <w:rFonts w:ascii="Arial" w:hAnsi="Arial" w:cs="Arial"/>
          <w:sz w:val="24"/>
          <w:szCs w:val="24"/>
        </w:rPr>
        <w:t xml:space="preserve">.   </w:t>
      </w:r>
    </w:p>
    <w:p w:rsidR="00C16298" w:rsidRDefault="00C16298" w:rsidP="007D5CF1">
      <w:pPr>
        <w:snapToGrid w:val="0"/>
        <w:spacing w:after="0" w:line="360" w:lineRule="auto"/>
        <w:ind w:left="360" w:right="49"/>
        <w:jc w:val="both"/>
        <w:rPr>
          <w:rFonts w:ascii="Trebuchet MS" w:hAnsi="Trebuchet MS"/>
        </w:rPr>
      </w:pPr>
    </w:p>
    <w:p w:rsidR="006812A9" w:rsidRDefault="006812A9" w:rsidP="00F40F08">
      <w:pPr>
        <w:spacing w:line="360" w:lineRule="auto"/>
        <w:jc w:val="both"/>
        <w:rPr>
          <w:rFonts w:ascii="Arial" w:hAnsi="Arial" w:cs="Arial"/>
          <w:color w:val="000000"/>
          <w:lang w:val="es-ES"/>
        </w:rPr>
      </w:pPr>
    </w:p>
    <w:p w:rsidR="006812A9" w:rsidRPr="006812A9" w:rsidRDefault="006812A9" w:rsidP="006812A9">
      <w:pPr>
        <w:rPr>
          <w:rFonts w:ascii="Arial" w:hAnsi="Arial" w:cs="Arial"/>
          <w:lang w:val="es-ES"/>
        </w:rPr>
      </w:pPr>
    </w:p>
    <w:p w:rsidR="006812A9" w:rsidRDefault="006812A9" w:rsidP="006812A9">
      <w:pPr>
        <w:rPr>
          <w:rFonts w:ascii="Arial" w:hAnsi="Arial" w:cs="Arial"/>
          <w:lang w:val="es-ES"/>
        </w:rPr>
      </w:pPr>
    </w:p>
    <w:p w:rsidR="00F40F08" w:rsidRDefault="006812A9" w:rsidP="006812A9">
      <w:pPr>
        <w:tabs>
          <w:tab w:val="left" w:pos="3420"/>
        </w:tabs>
        <w:rPr>
          <w:rFonts w:ascii="Arial" w:hAnsi="Arial" w:cs="Arial"/>
          <w:lang w:val="es-ES"/>
        </w:rPr>
      </w:pPr>
      <w:r>
        <w:rPr>
          <w:rFonts w:ascii="Arial" w:hAnsi="Arial" w:cs="Arial"/>
          <w:lang w:val="es-ES"/>
        </w:rPr>
        <w:tab/>
      </w:r>
    </w:p>
    <w:p w:rsidR="006812A9" w:rsidRDefault="006812A9" w:rsidP="006812A9">
      <w:pPr>
        <w:tabs>
          <w:tab w:val="left" w:pos="3420"/>
        </w:tabs>
        <w:rPr>
          <w:rFonts w:ascii="Arial" w:hAnsi="Arial" w:cs="Arial"/>
          <w:lang w:val="es-ES"/>
        </w:rPr>
      </w:pPr>
    </w:p>
    <w:p w:rsidR="006812A9" w:rsidRPr="006812A9" w:rsidRDefault="006812A9" w:rsidP="006812A9">
      <w:pPr>
        <w:tabs>
          <w:tab w:val="left" w:pos="3420"/>
        </w:tabs>
        <w:rPr>
          <w:rFonts w:ascii="Arial" w:hAnsi="Arial" w:cs="Arial"/>
          <w:lang w:val="es-ES"/>
        </w:rPr>
      </w:pPr>
      <w:r>
        <w:rPr>
          <w:noProof/>
          <w:lang w:eastAsia="es-MX"/>
        </w:rPr>
        <w:lastRenderedPageBreak/>
        <w:drawing>
          <wp:anchor distT="0" distB="0" distL="114300" distR="114300" simplePos="0" relativeHeight="251661312" behindDoc="0" locked="0" layoutInCell="1" allowOverlap="1">
            <wp:simplePos x="0" y="0"/>
            <wp:positionH relativeFrom="margin">
              <wp:align>center</wp:align>
            </wp:positionH>
            <wp:positionV relativeFrom="margin">
              <wp:align>center</wp:align>
            </wp:positionV>
            <wp:extent cx="5625465" cy="7198995"/>
            <wp:effectExtent l="19050" t="0" r="0" b="0"/>
            <wp:wrapSquare wrapText="bothSides"/>
            <wp:docPr id="21" name="Imagen 21" descr="Secretarí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cretaría"/>
                    <pic:cNvPicPr>
                      <a:picLocks noChangeAspect="1" noChangeArrowheads="1"/>
                    </pic:cNvPicPr>
                  </pic:nvPicPr>
                  <pic:blipFill>
                    <a:blip r:embed="rId19" cstate="print"/>
                    <a:srcRect/>
                    <a:stretch>
                      <a:fillRect/>
                    </a:stretch>
                  </pic:blipFill>
                  <pic:spPr bwMode="auto">
                    <a:xfrm>
                      <a:off x="0" y="0"/>
                      <a:ext cx="5625465" cy="7198995"/>
                    </a:xfrm>
                    <a:prstGeom prst="rect">
                      <a:avLst/>
                    </a:prstGeom>
                    <a:noFill/>
                    <a:ln w="9525">
                      <a:noFill/>
                      <a:miter lim="800000"/>
                      <a:headEnd/>
                      <a:tailEnd/>
                    </a:ln>
                  </pic:spPr>
                </pic:pic>
              </a:graphicData>
            </a:graphic>
          </wp:anchor>
        </w:drawing>
      </w:r>
    </w:p>
    <w:sectPr w:rsidR="006812A9" w:rsidRPr="006812A9" w:rsidSect="006812A9">
      <w:headerReference w:type="default" r:id="rId20"/>
      <w:footerReference w:type="default" r:id="rId21"/>
      <w:pgSz w:w="12240" w:h="15840"/>
      <w:pgMar w:top="2268" w:right="1701" w:bottom="198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CEE" w:rsidRDefault="009F2CEE" w:rsidP="008A1C4F">
      <w:pPr>
        <w:spacing w:after="0" w:line="240" w:lineRule="auto"/>
      </w:pPr>
      <w:r>
        <w:separator/>
      </w:r>
    </w:p>
  </w:endnote>
  <w:endnote w:type="continuationSeparator" w:id="0">
    <w:p w:rsidR="009F2CEE" w:rsidRDefault="009F2CEE" w:rsidP="008A1C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8AC" w:rsidRDefault="000878AC">
    <w:pPr>
      <w:pStyle w:val="Piedepgina"/>
      <w:jc w:val="right"/>
    </w:pPr>
    <w:fldSimple w:instr="PAGE   \* MERGEFORMAT">
      <w:r w:rsidR="006812A9" w:rsidRPr="006812A9">
        <w:rPr>
          <w:noProof/>
          <w:lang w:val="es-ES"/>
        </w:rPr>
        <w:t>35</w:t>
      </w:r>
    </w:fldSimple>
  </w:p>
  <w:p w:rsidR="000878AC" w:rsidRDefault="000878A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CEE" w:rsidRDefault="009F2CEE" w:rsidP="008A1C4F">
      <w:pPr>
        <w:spacing w:after="0" w:line="240" w:lineRule="auto"/>
      </w:pPr>
      <w:r>
        <w:separator/>
      </w:r>
    </w:p>
  </w:footnote>
  <w:footnote w:type="continuationSeparator" w:id="0">
    <w:p w:rsidR="009F2CEE" w:rsidRDefault="009F2CEE" w:rsidP="008A1C4F">
      <w:pPr>
        <w:spacing w:after="0" w:line="240" w:lineRule="auto"/>
      </w:pPr>
      <w:r>
        <w:continuationSeparator/>
      </w:r>
    </w:p>
  </w:footnote>
  <w:footnote w:id="1">
    <w:p w:rsidR="000878AC" w:rsidRPr="00784591" w:rsidRDefault="000878AC" w:rsidP="007536BF">
      <w:pPr>
        <w:pStyle w:val="Textonotapie"/>
        <w:shd w:val="clear" w:color="auto" w:fill="FFFFFF"/>
        <w:jc w:val="both"/>
        <w:rPr>
          <w:rFonts w:ascii="Arial" w:hAnsi="Arial" w:cs="Arial"/>
          <w:sz w:val="22"/>
          <w:szCs w:val="22"/>
          <w:lang w:val="es-MX"/>
        </w:rPr>
      </w:pPr>
      <w:r w:rsidRPr="00AC1A1B">
        <w:rPr>
          <w:rStyle w:val="Refdenotaalpie"/>
          <w:rFonts w:ascii="Arial" w:hAnsi="Arial" w:cs="Arial"/>
          <w:szCs w:val="22"/>
        </w:rPr>
        <w:footnoteRef/>
      </w:r>
      <w:r w:rsidRPr="00AC1A1B">
        <w:rPr>
          <w:rFonts w:ascii="Arial" w:hAnsi="Arial" w:cs="Arial"/>
          <w:szCs w:val="22"/>
        </w:rPr>
        <w:t xml:space="preserve"> </w:t>
      </w:r>
      <w:r w:rsidRPr="00784591">
        <w:rPr>
          <w:rFonts w:ascii="Arial" w:hAnsi="Arial" w:cs="Arial"/>
          <w:szCs w:val="22"/>
        </w:rPr>
        <w:t>Artículo 118 del Código Electoral y de Participación Ciudadana del Estado de Jalisco.</w:t>
      </w:r>
      <w:r w:rsidRPr="00784591">
        <w:rPr>
          <w:rFonts w:ascii="Arial" w:hAnsi="Arial" w:cs="Arial"/>
          <w:szCs w:val="22"/>
          <w:lang w:val="es-MX"/>
        </w:rPr>
        <w:t xml:space="preserve"> </w:t>
      </w:r>
    </w:p>
  </w:footnote>
  <w:footnote w:id="2">
    <w:p w:rsidR="000878AC" w:rsidRPr="001C7D11" w:rsidRDefault="000878AC" w:rsidP="007536BF">
      <w:pPr>
        <w:pStyle w:val="Textonotapie"/>
        <w:jc w:val="both"/>
      </w:pPr>
      <w:r>
        <w:rPr>
          <w:rStyle w:val="Refdenotaalpie"/>
        </w:rPr>
        <w:footnoteRef/>
      </w:r>
      <w:r>
        <w:t xml:space="preserve"> </w:t>
      </w:r>
      <w:r>
        <w:rPr>
          <w:rFonts w:ascii="Arial" w:hAnsi="Arial" w:cs="Arial"/>
        </w:rPr>
        <w:t xml:space="preserve">Con excepción de las comisiones de Quejas y Denuncias y la del Servicio Profesional que son integradas únicamente por consejeras y/o consejeros electorales conforme el artículo 460, párrafo 3 del Código Electoral y de Participación Ciudadana del Estado de Jalisco. </w:t>
      </w:r>
    </w:p>
  </w:footnote>
  <w:footnote w:id="3">
    <w:p w:rsidR="000878AC" w:rsidRPr="00D3761A" w:rsidRDefault="000878AC">
      <w:pPr>
        <w:pStyle w:val="Textonotapie"/>
        <w:rPr>
          <w:rFonts w:ascii="Arial" w:hAnsi="Arial" w:cs="Arial"/>
        </w:rPr>
      </w:pPr>
      <w:r w:rsidRPr="00D3761A">
        <w:rPr>
          <w:rStyle w:val="Refdenotaalpie"/>
          <w:rFonts w:ascii="Arial" w:hAnsi="Arial" w:cs="Arial"/>
        </w:rPr>
        <w:footnoteRef/>
      </w:r>
      <w:r w:rsidRPr="00D3761A">
        <w:rPr>
          <w:rFonts w:ascii="Arial" w:hAnsi="Arial" w:cs="Arial"/>
        </w:rPr>
        <w:t xml:space="preserve"> Artículo 25 del Reglamento Interior del IEPC Jalisco. </w:t>
      </w:r>
    </w:p>
  </w:footnote>
  <w:footnote w:id="4">
    <w:p w:rsidR="000878AC" w:rsidRPr="000C6370" w:rsidRDefault="000878AC" w:rsidP="008955F1">
      <w:pPr>
        <w:pStyle w:val="Textonotapie"/>
        <w:jc w:val="both"/>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IEPC-ACG-030/2014</w:t>
      </w:r>
      <w:r w:rsidRPr="000C6370">
        <w:rPr>
          <w:rFonts w:ascii="Arial" w:hAnsi="Arial" w:cs="Arial"/>
        </w:rPr>
        <w:t xml:space="preserve">, aprobado por el Consejo General del Instituto Electoral y de Participación Ciudadana del Estado de Jalisco. Disponible en: </w:t>
      </w:r>
      <w:hyperlink r:id="rId1" w:history="1">
        <w:r w:rsidRPr="000C6370">
          <w:rPr>
            <w:rStyle w:val="Hipervnculo"/>
            <w:rFonts w:ascii="Arial" w:hAnsi="Arial" w:cs="Arial"/>
          </w:rPr>
          <w:t>http://www.iepcjalisco.org.mx/sites/default/files/punto_5_3.pdf</w:t>
        </w:r>
      </w:hyperlink>
      <w:r w:rsidRPr="000C6370">
        <w:rPr>
          <w:rFonts w:ascii="Arial" w:hAnsi="Arial" w:cs="Arial"/>
        </w:rPr>
        <w:t xml:space="preserve"> </w:t>
      </w:r>
      <w:r w:rsidRPr="000C6370">
        <w:rPr>
          <w:rFonts w:ascii="Arial" w:hAnsi="Arial" w:cs="Arial"/>
          <w:lang w:val="es-MX"/>
        </w:rPr>
        <w:t xml:space="preserve"> </w:t>
      </w:r>
    </w:p>
  </w:footnote>
  <w:footnote w:id="5">
    <w:p w:rsidR="000878AC" w:rsidRPr="007473E9" w:rsidRDefault="000878AC" w:rsidP="007F4F4E">
      <w:pPr>
        <w:pStyle w:val="Textonotapie"/>
        <w:shd w:val="clear" w:color="auto" w:fill="FFFFFF"/>
        <w:jc w:val="both"/>
        <w:rPr>
          <w:rFonts w:ascii="Arial" w:hAnsi="Arial" w:cs="Arial"/>
          <w:lang w:val="es-MX"/>
        </w:rPr>
      </w:pPr>
      <w:r w:rsidRPr="000D575C">
        <w:rPr>
          <w:rStyle w:val="Refdenotaalpie"/>
          <w:rFonts w:ascii="Arial" w:hAnsi="Arial" w:cs="Arial"/>
        </w:rPr>
        <w:footnoteRef/>
      </w:r>
      <w:r w:rsidRPr="000D575C">
        <w:rPr>
          <w:rFonts w:ascii="Arial" w:hAnsi="Arial" w:cs="Arial"/>
        </w:rPr>
        <w:t xml:space="preserve"> </w:t>
      </w:r>
      <w:r w:rsidRPr="007473E9">
        <w:rPr>
          <w:rFonts w:ascii="Arial" w:hAnsi="Arial" w:cs="Arial"/>
        </w:rPr>
        <w:t xml:space="preserve">Durante el periodo de enero hasta el seis de octubre de dos mil quince, fungió como Presidenta de la Comisión de Adquisiciones y Enajenaciones, la Consejera Electoral Griselda Beatriz Rangel Juárez; posteriormente </w:t>
      </w:r>
      <w:r>
        <w:rPr>
          <w:rFonts w:ascii="Arial" w:hAnsi="Arial" w:cs="Arial"/>
        </w:rPr>
        <w:t xml:space="preserve">el Consejo General </w:t>
      </w:r>
      <w:r w:rsidRPr="007473E9">
        <w:rPr>
          <w:rFonts w:ascii="Arial" w:hAnsi="Arial" w:cs="Arial"/>
        </w:rPr>
        <w:t xml:space="preserve">aprobó el acuerdo </w:t>
      </w:r>
      <w:r w:rsidRPr="007473E9">
        <w:rPr>
          <w:rFonts w:ascii="Arial" w:hAnsi="Arial" w:cs="Arial"/>
          <w:b/>
          <w:lang w:val="es-MX"/>
        </w:rPr>
        <w:t>IEPC-ACG-306/2015</w:t>
      </w:r>
      <w:r w:rsidRPr="007473E9">
        <w:rPr>
          <w:rFonts w:ascii="Arial" w:hAnsi="Arial" w:cs="Arial"/>
          <w:lang w:val="es-MX"/>
        </w:rPr>
        <w:t>, en el que se determinó la rotación de las presidencias de las comisiones, en ese sentido,</w:t>
      </w:r>
      <w:r w:rsidRPr="007473E9">
        <w:rPr>
          <w:rFonts w:ascii="Arial" w:hAnsi="Arial" w:cs="Arial"/>
          <w:b/>
          <w:lang w:val="es-MX"/>
        </w:rPr>
        <w:t xml:space="preserve"> </w:t>
      </w:r>
      <w:r w:rsidRPr="007473E9">
        <w:rPr>
          <w:rFonts w:ascii="Arial" w:hAnsi="Arial" w:cs="Arial"/>
        </w:rPr>
        <w:t>a partir del siete de octubre a diciembre de dos mil quince, ocupó el cargo de Presidenta de dicha comisión, la Consejera Electoral Sayani Mozka Estrada.</w:t>
      </w:r>
    </w:p>
  </w:footnote>
  <w:footnote w:id="6">
    <w:p w:rsidR="000878AC" w:rsidRPr="008B5EDC" w:rsidRDefault="000878AC" w:rsidP="00110512">
      <w:pPr>
        <w:pStyle w:val="Textonotapie"/>
        <w:jc w:val="both"/>
        <w:rPr>
          <w:rFonts w:ascii="Arial" w:hAnsi="Arial" w:cs="Arial"/>
        </w:rPr>
      </w:pPr>
      <w:r w:rsidRPr="008B5EDC">
        <w:rPr>
          <w:rStyle w:val="Refdenotaalpie"/>
          <w:rFonts w:ascii="Arial" w:hAnsi="Arial" w:cs="Arial"/>
        </w:rPr>
        <w:footnoteRef/>
      </w:r>
      <w:r w:rsidRPr="008B5EDC">
        <w:rPr>
          <w:rFonts w:ascii="Arial" w:hAnsi="Arial" w:cs="Arial"/>
        </w:rPr>
        <w:t xml:space="preserve"> Acuerdo identificado como </w:t>
      </w:r>
      <w:r w:rsidRPr="008B5EDC">
        <w:rPr>
          <w:rFonts w:ascii="Arial" w:hAnsi="Arial" w:cs="Arial"/>
          <w:b/>
        </w:rPr>
        <w:t>IEPC-ACG-030/2014</w:t>
      </w:r>
      <w:r w:rsidRPr="008B5EDC">
        <w:rPr>
          <w:rFonts w:ascii="Arial" w:hAnsi="Arial" w:cs="Arial"/>
        </w:rPr>
        <w:t xml:space="preserve">, aprobado por el Consejo General del Instituto Electoral y de Participación Ciudadana del Estado de Jalisco. Disponible en: </w:t>
      </w:r>
      <w:hyperlink r:id="rId2" w:history="1">
        <w:r w:rsidRPr="008B5EDC">
          <w:rPr>
            <w:rStyle w:val="Hipervnculo"/>
            <w:rFonts w:ascii="Arial" w:hAnsi="Arial" w:cs="Arial"/>
          </w:rPr>
          <w:t>http://www.iepcjalisco.org.mx/sites/default/files/punto_5_3.pdf</w:t>
        </w:r>
      </w:hyperlink>
      <w:r w:rsidRPr="008B5EDC">
        <w:rPr>
          <w:rFonts w:ascii="Arial" w:hAnsi="Arial" w:cs="Arial"/>
        </w:rPr>
        <w:t xml:space="preserve"> </w:t>
      </w:r>
      <w:r w:rsidRPr="008B5EDC">
        <w:rPr>
          <w:rFonts w:ascii="Arial" w:hAnsi="Arial" w:cs="Arial"/>
          <w:lang w:val="es-MX"/>
        </w:rPr>
        <w:t xml:space="preserve"> </w:t>
      </w:r>
    </w:p>
  </w:footnote>
  <w:footnote w:id="7">
    <w:p w:rsidR="000878AC" w:rsidRPr="008B5EDC" w:rsidRDefault="000878AC" w:rsidP="00110512">
      <w:pPr>
        <w:pStyle w:val="Textonotapie"/>
        <w:shd w:val="clear" w:color="auto" w:fill="FFFFFF"/>
        <w:jc w:val="both"/>
        <w:rPr>
          <w:rFonts w:ascii="Arial" w:hAnsi="Arial" w:cs="Arial"/>
          <w:lang w:val="es-MX"/>
        </w:rPr>
      </w:pPr>
      <w:r w:rsidRPr="008B5EDC">
        <w:rPr>
          <w:rStyle w:val="Refdenotaalpie"/>
          <w:rFonts w:ascii="Arial" w:hAnsi="Arial" w:cs="Arial"/>
        </w:rPr>
        <w:footnoteRef/>
      </w:r>
      <w:r w:rsidRPr="008B5EDC">
        <w:rPr>
          <w:rFonts w:ascii="Arial" w:hAnsi="Arial" w:cs="Arial"/>
        </w:rPr>
        <w:t xml:space="preserve"> Durante el periodo de enero hasta el seis de octubre de dos mil quince, fungió como Presidenta de la Comisión de Quejas y Denuncias, la Consejera Electoral Ma. Virginia Gutiérrez Villalvazo; posteriormente el Consejo General aprobó el acuerdo </w:t>
      </w:r>
      <w:r w:rsidRPr="008B5EDC">
        <w:rPr>
          <w:rFonts w:ascii="Arial" w:hAnsi="Arial" w:cs="Arial"/>
          <w:b/>
          <w:lang w:val="es-MX"/>
        </w:rPr>
        <w:t>IEPC-ACG-306/2015</w:t>
      </w:r>
      <w:r w:rsidRPr="008B5EDC">
        <w:rPr>
          <w:rFonts w:ascii="Arial" w:hAnsi="Arial" w:cs="Arial"/>
          <w:lang w:val="es-MX"/>
        </w:rPr>
        <w:t>, en el que se determinó la rotación de las presidencias de las comisiones, en ese sentido,</w:t>
      </w:r>
      <w:r w:rsidRPr="008B5EDC">
        <w:rPr>
          <w:rFonts w:ascii="Arial" w:hAnsi="Arial" w:cs="Arial"/>
          <w:b/>
          <w:lang w:val="es-MX"/>
        </w:rPr>
        <w:t xml:space="preserve"> </w:t>
      </w:r>
      <w:r w:rsidRPr="008B5EDC">
        <w:rPr>
          <w:rFonts w:ascii="Arial" w:hAnsi="Arial" w:cs="Arial"/>
        </w:rPr>
        <w:t>a partir del siete de octubre a diciembre de dos mil quince, ocupó el cargo de Presidente de dicha comisión, el Consejero Electoral Mario Alberto Ramos González.</w:t>
      </w:r>
    </w:p>
    <w:p w:rsidR="000878AC" w:rsidRPr="00A57003" w:rsidRDefault="000878AC" w:rsidP="00110512">
      <w:pPr>
        <w:pStyle w:val="Textonotapie"/>
        <w:jc w:val="both"/>
        <w:rPr>
          <w:lang w:val="es-MX"/>
        </w:rPr>
      </w:pPr>
    </w:p>
  </w:footnote>
  <w:footnote w:id="8">
    <w:p w:rsidR="000878AC" w:rsidRPr="000C6370" w:rsidRDefault="000878AC" w:rsidP="00110512">
      <w:pPr>
        <w:pStyle w:val="Textonotapie"/>
        <w:jc w:val="both"/>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IEPC-ACG-030/2014</w:t>
      </w:r>
      <w:r w:rsidRPr="000C6370">
        <w:rPr>
          <w:rFonts w:ascii="Arial" w:hAnsi="Arial" w:cs="Arial"/>
        </w:rPr>
        <w:t xml:space="preserve">, aprobado por el Consejo General del Instituto Electoral y de Participación Ciudadana del Estado de Jalisco. Disponible en: </w:t>
      </w:r>
      <w:hyperlink r:id="rId3" w:history="1">
        <w:r w:rsidRPr="000C6370">
          <w:rPr>
            <w:rStyle w:val="Hipervnculo"/>
            <w:rFonts w:ascii="Arial" w:hAnsi="Arial" w:cs="Arial"/>
          </w:rPr>
          <w:t>http://www.iepcjalisco.org.mx/sites/default/files/punto_5_3.pdf</w:t>
        </w:r>
      </w:hyperlink>
      <w:r w:rsidRPr="000C6370">
        <w:rPr>
          <w:rFonts w:ascii="Arial" w:hAnsi="Arial" w:cs="Arial"/>
        </w:rPr>
        <w:t xml:space="preserve"> </w:t>
      </w:r>
      <w:r w:rsidRPr="000C6370">
        <w:rPr>
          <w:rFonts w:ascii="Arial" w:hAnsi="Arial" w:cs="Arial"/>
          <w:lang w:val="es-MX"/>
        </w:rPr>
        <w:t xml:space="preserve"> </w:t>
      </w:r>
    </w:p>
  </w:footnote>
  <w:footnote w:id="9">
    <w:p w:rsidR="000878AC" w:rsidRPr="000C6370" w:rsidRDefault="000878AC" w:rsidP="00110512">
      <w:pPr>
        <w:pStyle w:val="Textonotapie"/>
        <w:shd w:val="clear" w:color="auto" w:fill="FFFFFF"/>
        <w:jc w:val="both"/>
        <w:rPr>
          <w:rFonts w:ascii="Arial" w:hAnsi="Arial" w:cs="Arial"/>
          <w:lang w:val="es-MX"/>
        </w:rPr>
      </w:pPr>
      <w:r w:rsidRPr="000C6370">
        <w:rPr>
          <w:rStyle w:val="Refdenotaalpie"/>
          <w:rFonts w:ascii="Arial" w:hAnsi="Arial" w:cs="Arial"/>
        </w:rPr>
        <w:footnoteRef/>
      </w:r>
      <w:r w:rsidRPr="000C6370">
        <w:rPr>
          <w:rFonts w:ascii="Arial" w:hAnsi="Arial" w:cs="Arial"/>
        </w:rPr>
        <w:t xml:space="preserve"> Durante el periodo de enero hasta el seis de octubre de dos mil quince, fungió como Presidenta de la Comisión de Educación Cívica, la Consejera Electoral Erika Cecilia Ruvalcaba Corral; posteriormente el Consejo General aprobó el acuerdo </w:t>
      </w:r>
      <w:r w:rsidRPr="000C6370">
        <w:rPr>
          <w:rFonts w:ascii="Arial" w:hAnsi="Arial" w:cs="Arial"/>
          <w:b/>
          <w:lang w:val="es-MX"/>
        </w:rPr>
        <w:t>IEPC-ACG-306/2015</w:t>
      </w:r>
      <w:r w:rsidRPr="000C6370">
        <w:rPr>
          <w:rFonts w:ascii="Arial" w:hAnsi="Arial" w:cs="Arial"/>
          <w:lang w:val="es-MX"/>
        </w:rPr>
        <w:t>, en el que se determinó la rotación de las presidencias de las comisiones, en ese sentido,</w:t>
      </w:r>
      <w:r w:rsidRPr="000C6370">
        <w:rPr>
          <w:rFonts w:ascii="Arial" w:hAnsi="Arial" w:cs="Arial"/>
          <w:b/>
          <w:lang w:val="es-MX"/>
        </w:rPr>
        <w:t xml:space="preserve"> </w:t>
      </w:r>
      <w:r w:rsidRPr="000C6370">
        <w:rPr>
          <w:rFonts w:ascii="Arial" w:hAnsi="Arial" w:cs="Arial"/>
        </w:rPr>
        <w:t>a partir del siete de octubre a diciembre de dos mil quince, ocupó el cargo de Presidente de dicha comisión, el Consejero Electoral José Reynoso Núñez.</w:t>
      </w:r>
    </w:p>
    <w:p w:rsidR="000878AC" w:rsidRPr="00A57003" w:rsidRDefault="000878AC" w:rsidP="00110512">
      <w:pPr>
        <w:pStyle w:val="Textonotapie"/>
        <w:jc w:val="both"/>
        <w:rPr>
          <w:lang w:val="es-MX"/>
        </w:rPr>
      </w:pPr>
    </w:p>
  </w:footnote>
  <w:footnote w:id="10">
    <w:p w:rsidR="000878AC" w:rsidRPr="000C6370" w:rsidRDefault="000878AC" w:rsidP="004956E1">
      <w:pPr>
        <w:pStyle w:val="Textonotapie"/>
        <w:jc w:val="both"/>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IEPC-ACG-034/2014</w:t>
      </w:r>
      <w:r w:rsidRPr="000C6370">
        <w:rPr>
          <w:rFonts w:ascii="Arial" w:hAnsi="Arial" w:cs="Arial"/>
        </w:rPr>
        <w:t xml:space="preserve">, aprobado por el Consejo General del Instituto Electoral y de Participación Ciudadana del Estado de Jalisco. Disponible en: </w:t>
      </w:r>
      <w:hyperlink r:id="rId4" w:history="1">
        <w:r w:rsidRPr="000C6370">
          <w:rPr>
            <w:rStyle w:val="Hipervnculo"/>
            <w:rFonts w:ascii="Arial" w:hAnsi="Arial" w:cs="Arial"/>
          </w:rPr>
          <w:t>http://www.iepcjalisco.org.mx/sites/default/files/punto_8_8.pdf</w:t>
        </w:r>
      </w:hyperlink>
      <w:r w:rsidRPr="000C6370">
        <w:rPr>
          <w:rFonts w:ascii="Arial" w:hAnsi="Arial" w:cs="Arial"/>
        </w:rPr>
        <w:t xml:space="preserve">  </w:t>
      </w:r>
      <w:r w:rsidRPr="000C6370">
        <w:rPr>
          <w:rFonts w:ascii="Arial" w:hAnsi="Arial" w:cs="Arial"/>
          <w:lang w:val="es-MX"/>
        </w:rPr>
        <w:t xml:space="preserve"> </w:t>
      </w:r>
    </w:p>
  </w:footnote>
  <w:footnote w:id="11">
    <w:p w:rsidR="000878AC" w:rsidRPr="007473E9" w:rsidRDefault="000878AC" w:rsidP="004956E1">
      <w:pPr>
        <w:pStyle w:val="Textonotapie"/>
        <w:shd w:val="clear" w:color="auto" w:fill="FFFFFF"/>
        <w:jc w:val="both"/>
        <w:rPr>
          <w:rFonts w:ascii="Arial" w:hAnsi="Arial" w:cs="Arial"/>
          <w:lang w:val="es-MX"/>
        </w:rPr>
      </w:pPr>
      <w:r w:rsidRPr="000C6370">
        <w:rPr>
          <w:rStyle w:val="Refdenotaalpie"/>
          <w:rFonts w:ascii="Arial" w:hAnsi="Arial" w:cs="Arial"/>
        </w:rPr>
        <w:footnoteRef/>
      </w:r>
      <w:r w:rsidRPr="000C6370">
        <w:rPr>
          <w:rFonts w:ascii="Arial" w:hAnsi="Arial" w:cs="Arial"/>
        </w:rPr>
        <w:t xml:space="preserve"> Durante el periodo de enero hasta el seis de octubre de dos mil quince, fungió como Presidenta de la Comisión de Organización Electoral, la Consejera Electoral Griselda Beatriz Rangel Juárez; posteriormente el Consejo General aprobó el acuerdo </w:t>
      </w:r>
      <w:r w:rsidRPr="000C6370">
        <w:rPr>
          <w:rFonts w:ascii="Arial" w:hAnsi="Arial" w:cs="Arial"/>
          <w:b/>
          <w:lang w:val="es-MX"/>
        </w:rPr>
        <w:t>IEPC-ACG-306/2015</w:t>
      </w:r>
      <w:r w:rsidRPr="000C6370">
        <w:rPr>
          <w:rFonts w:ascii="Arial" w:hAnsi="Arial" w:cs="Arial"/>
          <w:lang w:val="es-MX"/>
        </w:rPr>
        <w:t>, en el que se determinó la rotación de las presidencias de las comisiones, en ese sentido,</w:t>
      </w:r>
      <w:r w:rsidRPr="000C6370">
        <w:rPr>
          <w:rFonts w:ascii="Arial" w:hAnsi="Arial" w:cs="Arial"/>
          <w:b/>
          <w:lang w:val="es-MX"/>
        </w:rPr>
        <w:t xml:space="preserve"> </w:t>
      </w:r>
      <w:r w:rsidRPr="000C6370">
        <w:rPr>
          <w:rFonts w:ascii="Arial" w:hAnsi="Arial" w:cs="Arial"/>
        </w:rPr>
        <w:t>a partir del siete de</w:t>
      </w:r>
      <w:r w:rsidRPr="007473E9">
        <w:rPr>
          <w:rFonts w:ascii="Arial" w:hAnsi="Arial" w:cs="Arial"/>
        </w:rPr>
        <w:t xml:space="preserve"> </w:t>
      </w:r>
      <w:r w:rsidRPr="000C6370">
        <w:rPr>
          <w:rFonts w:ascii="Arial" w:hAnsi="Arial" w:cs="Arial"/>
        </w:rPr>
        <w:t>octubre a diciembre de dos mil quince, ocupó el cargo de Presidenta de dicha comisión, la Consejera Electoral Erika Cecilia Ruvalcaba Corral.</w:t>
      </w:r>
    </w:p>
    <w:p w:rsidR="000878AC" w:rsidRPr="00A57003" w:rsidRDefault="000878AC" w:rsidP="004956E1">
      <w:pPr>
        <w:pStyle w:val="Textonotapie"/>
        <w:jc w:val="both"/>
        <w:rPr>
          <w:lang w:val="es-MX"/>
        </w:rPr>
      </w:pPr>
    </w:p>
  </w:footnote>
  <w:footnote w:id="12">
    <w:p w:rsidR="000878AC" w:rsidRPr="000C6370" w:rsidRDefault="000878AC" w:rsidP="00DD6E61">
      <w:pPr>
        <w:pStyle w:val="Textonotapie"/>
        <w:jc w:val="both"/>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IEPC-ACG-034/2014</w:t>
      </w:r>
      <w:r w:rsidRPr="000C6370">
        <w:rPr>
          <w:rFonts w:ascii="Arial" w:hAnsi="Arial" w:cs="Arial"/>
        </w:rPr>
        <w:t xml:space="preserve">, aprobado por el Consejo General del Instituto Electoral y de Participación Ciudadana del Estado de Jalisco. Disponible en: </w:t>
      </w:r>
      <w:hyperlink r:id="rId5" w:history="1">
        <w:r w:rsidRPr="000C6370">
          <w:rPr>
            <w:rStyle w:val="Hipervnculo"/>
            <w:rFonts w:ascii="Arial" w:hAnsi="Arial" w:cs="Arial"/>
          </w:rPr>
          <w:t>http://www.iepcjalisco.org.mx/sites/default/files/punto_8_8.pdf</w:t>
        </w:r>
      </w:hyperlink>
      <w:r w:rsidRPr="000C6370">
        <w:rPr>
          <w:rFonts w:ascii="Arial" w:hAnsi="Arial" w:cs="Arial"/>
        </w:rPr>
        <w:t xml:space="preserve">  </w:t>
      </w:r>
      <w:r w:rsidRPr="000C6370">
        <w:rPr>
          <w:rFonts w:ascii="Arial" w:hAnsi="Arial" w:cs="Arial"/>
          <w:lang w:val="es-MX"/>
        </w:rPr>
        <w:t xml:space="preserve"> </w:t>
      </w:r>
    </w:p>
  </w:footnote>
  <w:footnote w:id="13">
    <w:p w:rsidR="000878AC" w:rsidRPr="000C6370" w:rsidRDefault="000878AC" w:rsidP="00DD6E61">
      <w:pPr>
        <w:pStyle w:val="Textonotapie"/>
        <w:shd w:val="clear" w:color="auto" w:fill="FFFFFF"/>
        <w:jc w:val="both"/>
        <w:rPr>
          <w:rFonts w:ascii="Arial" w:hAnsi="Arial" w:cs="Arial"/>
          <w:lang w:val="es-MX"/>
        </w:rPr>
      </w:pPr>
      <w:r w:rsidRPr="000C6370">
        <w:rPr>
          <w:rStyle w:val="Refdenotaalpie"/>
          <w:rFonts w:ascii="Arial" w:hAnsi="Arial" w:cs="Arial"/>
        </w:rPr>
        <w:footnoteRef/>
      </w:r>
      <w:r w:rsidRPr="000C6370">
        <w:rPr>
          <w:rFonts w:ascii="Arial" w:hAnsi="Arial" w:cs="Arial"/>
        </w:rPr>
        <w:t xml:space="preserve"> Durante el periodo de enero hasta el seis de octubre de dos mil quince, fungió como President</w:t>
      </w:r>
      <w:r w:rsidR="00C64933">
        <w:rPr>
          <w:rFonts w:ascii="Arial" w:hAnsi="Arial" w:cs="Arial"/>
        </w:rPr>
        <w:t>e</w:t>
      </w:r>
      <w:r w:rsidRPr="000C6370">
        <w:rPr>
          <w:rFonts w:ascii="Arial" w:hAnsi="Arial" w:cs="Arial"/>
        </w:rPr>
        <w:t xml:space="preserve"> de la Comisión de Prerrogativas a Partidos Políticos, el Consejero Electoral José Reynoso Núñez; posteriormente el Consejo General aprobó el acuerdo </w:t>
      </w:r>
      <w:r w:rsidRPr="000C6370">
        <w:rPr>
          <w:rFonts w:ascii="Arial" w:hAnsi="Arial" w:cs="Arial"/>
          <w:b/>
          <w:lang w:val="es-MX"/>
        </w:rPr>
        <w:t>IEPC-ACG-306/2015</w:t>
      </w:r>
      <w:r w:rsidRPr="000C6370">
        <w:rPr>
          <w:rFonts w:ascii="Arial" w:hAnsi="Arial" w:cs="Arial"/>
          <w:lang w:val="es-MX"/>
        </w:rPr>
        <w:t>, en el que se determinó la rotación de las presidencias de las comisiones, en ese sentido,</w:t>
      </w:r>
      <w:r w:rsidRPr="000C6370">
        <w:rPr>
          <w:rFonts w:ascii="Arial" w:hAnsi="Arial" w:cs="Arial"/>
          <w:b/>
          <w:lang w:val="es-MX"/>
        </w:rPr>
        <w:t xml:space="preserve"> </w:t>
      </w:r>
      <w:r w:rsidRPr="000C6370">
        <w:rPr>
          <w:rFonts w:ascii="Arial" w:hAnsi="Arial" w:cs="Arial"/>
        </w:rPr>
        <w:t>a partir del siete de octubre a diciembre de dos mil quince, ocupó el cargo de Presidenta de dicha comisión, la Consejera Electoral Ma. Virginia Gutiérrez Villalvazo.</w:t>
      </w:r>
    </w:p>
    <w:p w:rsidR="000878AC" w:rsidRPr="00A57003" w:rsidRDefault="000878AC" w:rsidP="00DD6E61">
      <w:pPr>
        <w:pStyle w:val="Textonotapie"/>
        <w:jc w:val="both"/>
        <w:rPr>
          <w:lang w:val="es-MX"/>
        </w:rPr>
      </w:pPr>
    </w:p>
  </w:footnote>
  <w:footnote w:id="14">
    <w:p w:rsidR="000878AC" w:rsidRPr="000C6370" w:rsidRDefault="000878AC" w:rsidP="00DC6798">
      <w:pPr>
        <w:pStyle w:val="Textonotapie"/>
        <w:jc w:val="both"/>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IEPC-ACG-030/2014</w:t>
      </w:r>
      <w:r w:rsidRPr="000C6370">
        <w:rPr>
          <w:rFonts w:ascii="Arial" w:hAnsi="Arial" w:cs="Arial"/>
        </w:rPr>
        <w:t xml:space="preserve">, aprobado por el Consejo General del Instituto Electoral y de Participación Ciudadana del Estado de Jalisco. Disponible en: </w:t>
      </w:r>
      <w:hyperlink r:id="rId6" w:history="1">
        <w:r w:rsidRPr="000C6370">
          <w:rPr>
            <w:rStyle w:val="Hipervnculo"/>
            <w:rFonts w:ascii="Arial" w:hAnsi="Arial" w:cs="Arial"/>
          </w:rPr>
          <w:t>http://www.iepcjalisco.org.mx/sites/default/files/punto_5_3.pdf</w:t>
        </w:r>
      </w:hyperlink>
      <w:r w:rsidRPr="000C6370">
        <w:rPr>
          <w:rFonts w:ascii="Arial" w:hAnsi="Arial" w:cs="Arial"/>
        </w:rPr>
        <w:t xml:space="preserve"> </w:t>
      </w:r>
      <w:r w:rsidRPr="000C6370">
        <w:rPr>
          <w:rFonts w:ascii="Arial" w:hAnsi="Arial" w:cs="Arial"/>
          <w:lang w:val="es-MX"/>
        </w:rPr>
        <w:t xml:space="preserve"> </w:t>
      </w:r>
    </w:p>
  </w:footnote>
  <w:footnote w:id="15">
    <w:p w:rsidR="000878AC" w:rsidRPr="000C6370" w:rsidRDefault="000878AC" w:rsidP="00DC6798">
      <w:pPr>
        <w:pStyle w:val="Textonotapie"/>
        <w:shd w:val="clear" w:color="auto" w:fill="FFFFFF"/>
        <w:jc w:val="both"/>
        <w:rPr>
          <w:rFonts w:ascii="Arial" w:hAnsi="Arial" w:cs="Arial"/>
          <w:lang w:val="es-MX"/>
        </w:rPr>
      </w:pPr>
      <w:r w:rsidRPr="000C6370">
        <w:rPr>
          <w:rStyle w:val="Refdenotaalpie"/>
          <w:rFonts w:ascii="Arial" w:hAnsi="Arial" w:cs="Arial"/>
        </w:rPr>
        <w:footnoteRef/>
      </w:r>
      <w:r w:rsidRPr="000C6370">
        <w:rPr>
          <w:rFonts w:ascii="Arial" w:hAnsi="Arial" w:cs="Arial"/>
        </w:rPr>
        <w:t xml:space="preserve"> Durante el periodo de enero hasta el seis de octubre de dos mil quince, fungió como Presidenta de la Comisión de Participación Ciudadana, el Consejero Electoral Mario Alberto Ramos González; posteriormente el Consejo General aprobó el acuerdo </w:t>
      </w:r>
      <w:r w:rsidRPr="000C6370">
        <w:rPr>
          <w:rFonts w:ascii="Arial" w:hAnsi="Arial" w:cs="Arial"/>
          <w:b/>
          <w:lang w:val="es-MX"/>
        </w:rPr>
        <w:t>IEPC-ACG-306/2015</w:t>
      </w:r>
      <w:r w:rsidRPr="000C6370">
        <w:rPr>
          <w:rFonts w:ascii="Arial" w:hAnsi="Arial" w:cs="Arial"/>
          <w:lang w:val="es-MX"/>
        </w:rPr>
        <w:t>, en el que se determinó la rotación de las presidencias de las comisiones, en ese sentido,</w:t>
      </w:r>
      <w:r w:rsidRPr="000C6370">
        <w:rPr>
          <w:rFonts w:ascii="Arial" w:hAnsi="Arial" w:cs="Arial"/>
          <w:b/>
          <w:lang w:val="es-MX"/>
        </w:rPr>
        <w:t xml:space="preserve"> </w:t>
      </w:r>
      <w:r w:rsidRPr="000C6370">
        <w:rPr>
          <w:rFonts w:ascii="Arial" w:hAnsi="Arial" w:cs="Arial"/>
        </w:rPr>
        <w:t>a partir del siete de octubre a diciembre de dos mil quince, ocupó el cargo de Presidenta de dicha comisión, la Consejera Electoral Sayani Mozka Estrada.</w:t>
      </w:r>
    </w:p>
    <w:p w:rsidR="000878AC" w:rsidRPr="00A57003" w:rsidRDefault="000878AC" w:rsidP="00DC6798">
      <w:pPr>
        <w:pStyle w:val="Textonotapie"/>
        <w:jc w:val="both"/>
        <w:rPr>
          <w:lang w:val="es-MX"/>
        </w:rPr>
      </w:pPr>
    </w:p>
  </w:footnote>
  <w:footnote w:id="16">
    <w:p w:rsidR="000878AC" w:rsidRPr="000C6370" w:rsidRDefault="000878AC" w:rsidP="00383B0B">
      <w:pPr>
        <w:pStyle w:val="Textonotapie"/>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IEPC-ACG-030/2014</w:t>
      </w:r>
      <w:r w:rsidRPr="000C6370">
        <w:rPr>
          <w:rFonts w:ascii="Arial" w:hAnsi="Arial" w:cs="Arial"/>
        </w:rPr>
        <w:t xml:space="preserve">, aprobado por el Consejo General del Instituto Electoral y de Participación Ciudadana del Estado de Jalisco. Disponible en: </w:t>
      </w:r>
      <w:hyperlink r:id="rId7" w:history="1">
        <w:r w:rsidRPr="000C6370">
          <w:rPr>
            <w:rStyle w:val="Hipervnculo"/>
            <w:rFonts w:ascii="Arial" w:hAnsi="Arial" w:cs="Arial"/>
          </w:rPr>
          <w:t>http://www.iepcjalisco.org.mx/sites/default/files/punto_5_3.pdf</w:t>
        </w:r>
      </w:hyperlink>
      <w:r w:rsidRPr="000C6370">
        <w:rPr>
          <w:rFonts w:ascii="Arial" w:hAnsi="Arial" w:cs="Arial"/>
        </w:rPr>
        <w:t xml:space="preserve"> </w:t>
      </w:r>
      <w:r w:rsidRPr="000C6370">
        <w:rPr>
          <w:rFonts w:ascii="Arial" w:hAnsi="Arial" w:cs="Arial"/>
          <w:lang w:val="es-MX"/>
        </w:rPr>
        <w:t xml:space="preserve"> </w:t>
      </w:r>
    </w:p>
  </w:footnote>
  <w:footnote w:id="17">
    <w:p w:rsidR="000878AC" w:rsidRPr="000C6370" w:rsidRDefault="000878AC" w:rsidP="00DC6798">
      <w:pPr>
        <w:pStyle w:val="Textonotapie"/>
        <w:shd w:val="clear" w:color="auto" w:fill="FFFFFF"/>
        <w:jc w:val="both"/>
        <w:rPr>
          <w:rFonts w:ascii="Arial" w:hAnsi="Arial" w:cs="Arial"/>
          <w:lang w:val="es-MX"/>
        </w:rPr>
      </w:pPr>
      <w:r w:rsidRPr="000C6370">
        <w:rPr>
          <w:rStyle w:val="Refdenotaalpie"/>
          <w:rFonts w:ascii="Arial" w:hAnsi="Arial" w:cs="Arial"/>
        </w:rPr>
        <w:footnoteRef/>
      </w:r>
      <w:r w:rsidRPr="000C6370">
        <w:rPr>
          <w:rFonts w:ascii="Arial" w:hAnsi="Arial" w:cs="Arial"/>
        </w:rPr>
        <w:t xml:space="preserve"> Durante el periodo de enero hasta el seis de octubre de dos mil quince, fungió como Presidenta de la Comisión de Investigación y Estudios Electorales, la Consejera Electoral Sayani Mozka Estrada; posteriormente el Consejo General aprobó el acuerdo </w:t>
      </w:r>
      <w:r w:rsidRPr="000C6370">
        <w:rPr>
          <w:rFonts w:ascii="Arial" w:hAnsi="Arial" w:cs="Arial"/>
          <w:b/>
          <w:lang w:val="es-MX"/>
        </w:rPr>
        <w:t>IEPC-ACG-306/2015</w:t>
      </w:r>
      <w:r w:rsidRPr="000C6370">
        <w:rPr>
          <w:rFonts w:ascii="Arial" w:hAnsi="Arial" w:cs="Arial"/>
          <w:lang w:val="es-MX"/>
        </w:rPr>
        <w:t>, en el que se determinó la rotación de las presidencias de las comisiones, en ese sentido,</w:t>
      </w:r>
      <w:r w:rsidRPr="000C6370">
        <w:rPr>
          <w:rFonts w:ascii="Arial" w:hAnsi="Arial" w:cs="Arial"/>
          <w:b/>
          <w:lang w:val="es-MX"/>
        </w:rPr>
        <w:t xml:space="preserve"> </w:t>
      </w:r>
      <w:r w:rsidRPr="000C6370">
        <w:rPr>
          <w:rFonts w:ascii="Arial" w:hAnsi="Arial" w:cs="Arial"/>
        </w:rPr>
        <w:t>a partir del siete de octubre a diciembre de dos mil quince, ocupó el cargo de Presidente de dicha comisión, el Consejero Electoral Mario Alberto Ramos González.</w:t>
      </w:r>
    </w:p>
    <w:p w:rsidR="000878AC" w:rsidRPr="00A57003" w:rsidRDefault="000878AC" w:rsidP="00DC6798">
      <w:pPr>
        <w:pStyle w:val="Textonotapie"/>
        <w:jc w:val="both"/>
        <w:rPr>
          <w:lang w:val="es-MX"/>
        </w:rPr>
      </w:pPr>
    </w:p>
  </w:footnote>
  <w:footnote w:id="18">
    <w:p w:rsidR="000878AC" w:rsidRPr="000C6370" w:rsidRDefault="000878AC" w:rsidP="003E54A5">
      <w:pPr>
        <w:pStyle w:val="Textonotapie"/>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IEPC-ACG-030/2014</w:t>
      </w:r>
      <w:r w:rsidRPr="000C6370">
        <w:rPr>
          <w:rFonts w:ascii="Arial" w:hAnsi="Arial" w:cs="Arial"/>
        </w:rPr>
        <w:t xml:space="preserve">, aprobado por el Consejo General del Instituto Electoral y de Participación Ciudadana del Estado de Jalisco. Disponible en: </w:t>
      </w:r>
      <w:hyperlink r:id="rId8" w:history="1">
        <w:r w:rsidRPr="000C6370">
          <w:rPr>
            <w:rStyle w:val="Hipervnculo"/>
            <w:rFonts w:ascii="Arial" w:hAnsi="Arial" w:cs="Arial"/>
          </w:rPr>
          <w:t>http://www.iepcjalisco.org.mx/sites/default/files/punto_5_3.pdf</w:t>
        </w:r>
      </w:hyperlink>
      <w:r w:rsidRPr="000C6370">
        <w:rPr>
          <w:rFonts w:ascii="Arial" w:hAnsi="Arial" w:cs="Arial"/>
        </w:rPr>
        <w:t xml:space="preserve"> </w:t>
      </w:r>
      <w:r w:rsidRPr="000C6370">
        <w:rPr>
          <w:rFonts w:ascii="Arial" w:hAnsi="Arial" w:cs="Arial"/>
          <w:lang w:val="es-MX"/>
        </w:rPr>
        <w:t xml:space="preserve"> </w:t>
      </w:r>
    </w:p>
  </w:footnote>
  <w:footnote w:id="19">
    <w:p w:rsidR="000878AC" w:rsidRPr="000C6370" w:rsidRDefault="000878AC" w:rsidP="008468F7">
      <w:pPr>
        <w:pStyle w:val="Textonotapie"/>
        <w:shd w:val="clear" w:color="auto" w:fill="FFFFFF"/>
        <w:jc w:val="both"/>
        <w:rPr>
          <w:rFonts w:ascii="Arial" w:hAnsi="Arial" w:cs="Arial"/>
          <w:sz w:val="22"/>
          <w:szCs w:val="22"/>
          <w:lang w:val="es-MX"/>
        </w:rPr>
      </w:pPr>
      <w:r w:rsidRPr="000C6370">
        <w:rPr>
          <w:rStyle w:val="Refdenotaalpie"/>
          <w:rFonts w:ascii="Arial" w:hAnsi="Arial" w:cs="Arial"/>
        </w:rPr>
        <w:footnoteRef/>
      </w:r>
      <w:r w:rsidRPr="000C6370">
        <w:rPr>
          <w:rFonts w:ascii="Arial" w:hAnsi="Arial" w:cs="Arial"/>
        </w:rPr>
        <w:t xml:space="preserve"> Durante el periodo de enero hasta el seis de octubre de dos mil quince, fungió como Presidenta de la Comisión de Servicio Profesional Electoral, la Consejera Electoral Erika Cecilia Ruvalcaba Corral; posteriormente el Consejo General aprobó el acuerdo </w:t>
      </w:r>
      <w:r w:rsidRPr="000C6370">
        <w:rPr>
          <w:rFonts w:ascii="Arial" w:hAnsi="Arial" w:cs="Arial"/>
          <w:b/>
          <w:lang w:val="es-MX"/>
        </w:rPr>
        <w:t>IEPC-ACG-306/2015</w:t>
      </w:r>
      <w:r w:rsidRPr="000C6370">
        <w:rPr>
          <w:rFonts w:ascii="Arial" w:hAnsi="Arial" w:cs="Arial"/>
          <w:lang w:val="es-MX"/>
        </w:rPr>
        <w:t>, en el que se determinó la rotación de las presidencias de las comisiones, en ese sentido,</w:t>
      </w:r>
      <w:r w:rsidRPr="000C6370">
        <w:rPr>
          <w:rFonts w:ascii="Arial" w:hAnsi="Arial" w:cs="Arial"/>
          <w:b/>
          <w:lang w:val="es-MX"/>
        </w:rPr>
        <w:t xml:space="preserve"> </w:t>
      </w:r>
      <w:r w:rsidRPr="000C6370">
        <w:rPr>
          <w:rFonts w:ascii="Arial" w:hAnsi="Arial" w:cs="Arial"/>
        </w:rPr>
        <w:t>a partir del siete de octubre a diciembre de dos mil quince, ocupó el cargo de Presidenta de dicha comisión, la Consejera Electoral Ma. Virginia Gutiérrez Villalvazo.</w:t>
      </w:r>
      <w:r w:rsidRPr="000C6370">
        <w:rPr>
          <w:rFonts w:ascii="Arial" w:hAnsi="Arial" w:cs="Arial"/>
          <w:sz w:val="22"/>
          <w:szCs w:val="22"/>
        </w:rPr>
        <w:t xml:space="preserve"> </w:t>
      </w:r>
    </w:p>
    <w:p w:rsidR="000878AC" w:rsidRPr="00A57003" w:rsidRDefault="000878AC" w:rsidP="003E54A5">
      <w:pPr>
        <w:pStyle w:val="Textonotapie"/>
        <w:rPr>
          <w:lang w:val="es-MX"/>
        </w:rPr>
      </w:pPr>
    </w:p>
  </w:footnote>
  <w:footnote w:id="20">
    <w:p w:rsidR="000878AC" w:rsidRPr="000C6370" w:rsidRDefault="000878AC" w:rsidP="008468F7">
      <w:pPr>
        <w:pStyle w:val="Textonotapie"/>
        <w:jc w:val="both"/>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IEPC-ACG-088/2015</w:t>
      </w:r>
      <w:r w:rsidRPr="000C6370">
        <w:rPr>
          <w:rFonts w:ascii="Arial" w:hAnsi="Arial" w:cs="Arial"/>
        </w:rPr>
        <w:t xml:space="preserve">, aprobado por el Consejo General del Instituto Electoral y de Participación Ciudadana del Estado de Jalisco. Disponible en: </w:t>
      </w:r>
      <w:hyperlink r:id="rId9" w:history="1">
        <w:r w:rsidRPr="000C6370">
          <w:rPr>
            <w:rStyle w:val="Hipervnculo"/>
            <w:rFonts w:ascii="Arial" w:hAnsi="Arial" w:cs="Arial"/>
          </w:rPr>
          <w:t>http://www.iepcjalisco.org.mx/sites/default/files/sesiones-de-consejo/consejo%20general/2015-04-13/punto6.pdf</w:t>
        </w:r>
      </w:hyperlink>
      <w:r w:rsidRPr="000C6370">
        <w:rPr>
          <w:rFonts w:ascii="Arial" w:hAnsi="Arial" w:cs="Arial"/>
        </w:rPr>
        <w:t xml:space="preserve">  </w:t>
      </w:r>
      <w:r w:rsidRPr="000C6370">
        <w:rPr>
          <w:rFonts w:ascii="Arial" w:hAnsi="Arial" w:cs="Arial"/>
          <w:lang w:val="es-MX"/>
        </w:rPr>
        <w:t xml:space="preserve"> </w:t>
      </w:r>
    </w:p>
  </w:footnote>
  <w:footnote w:id="21">
    <w:p w:rsidR="000878AC" w:rsidRPr="000C6370" w:rsidRDefault="000878AC" w:rsidP="008468F7">
      <w:pPr>
        <w:pStyle w:val="Textonotapie"/>
        <w:jc w:val="both"/>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IEPC-ACG-030/2014</w:t>
      </w:r>
      <w:r w:rsidRPr="000C6370">
        <w:rPr>
          <w:rFonts w:ascii="Arial" w:hAnsi="Arial" w:cs="Arial"/>
        </w:rPr>
        <w:t xml:space="preserve">, aprobado por el Consejo General del Instituto Electoral y de Participación Ciudadana del Estado de Jalisco. Disponible en: </w:t>
      </w:r>
      <w:hyperlink r:id="rId10" w:history="1">
        <w:r w:rsidRPr="000C6370">
          <w:rPr>
            <w:rStyle w:val="Hipervnculo"/>
            <w:rFonts w:ascii="Arial" w:hAnsi="Arial" w:cs="Arial"/>
          </w:rPr>
          <w:t>http://www.iepcjalisco.org.mx/sites/default/files/punto_5_3.pdf</w:t>
        </w:r>
      </w:hyperlink>
      <w:r w:rsidRPr="000C6370">
        <w:rPr>
          <w:rFonts w:ascii="Arial" w:hAnsi="Arial" w:cs="Arial"/>
        </w:rPr>
        <w:t xml:space="preserve"> </w:t>
      </w:r>
      <w:r w:rsidRPr="000C6370">
        <w:rPr>
          <w:rFonts w:ascii="Arial" w:hAnsi="Arial" w:cs="Arial"/>
          <w:lang w:val="es-MX"/>
        </w:rPr>
        <w:t xml:space="preserve"> </w:t>
      </w:r>
    </w:p>
  </w:footnote>
  <w:footnote w:id="22">
    <w:p w:rsidR="000878AC" w:rsidRPr="00A57003" w:rsidRDefault="000878AC" w:rsidP="008468F7">
      <w:pPr>
        <w:pStyle w:val="Textonotapie"/>
        <w:jc w:val="both"/>
        <w:rPr>
          <w:lang w:val="es-MX"/>
        </w:rPr>
      </w:pPr>
      <w:r w:rsidRPr="000C6370">
        <w:rPr>
          <w:rStyle w:val="Refdenotaalpie"/>
          <w:rFonts w:ascii="Arial" w:hAnsi="Arial" w:cs="Arial"/>
        </w:rPr>
        <w:footnoteRef/>
      </w:r>
      <w:r w:rsidRPr="000C6370">
        <w:rPr>
          <w:rFonts w:ascii="Arial" w:hAnsi="Arial" w:cs="Arial"/>
        </w:rPr>
        <w:t xml:space="preserve"> Durante el periodo de enero hasta el seis de octubre de dos mil quince, fungió como Presidenta de la Comisión de Reglamentos, la Consejera Electoral Ma. Virginia Gutiérrez Villalvazo; posteriormente el Consejo General aprobó el acuerdo </w:t>
      </w:r>
      <w:r w:rsidRPr="000C6370">
        <w:rPr>
          <w:rFonts w:ascii="Arial" w:hAnsi="Arial" w:cs="Arial"/>
          <w:b/>
          <w:lang w:val="es-MX"/>
        </w:rPr>
        <w:t>IEPC-ACG-306/2015</w:t>
      </w:r>
      <w:r w:rsidRPr="000C6370">
        <w:rPr>
          <w:rFonts w:ascii="Arial" w:hAnsi="Arial" w:cs="Arial"/>
          <w:lang w:val="es-MX"/>
        </w:rPr>
        <w:t>, en el que se determinó la rotación de las presidencias de las comisiones, en ese sentido,</w:t>
      </w:r>
      <w:r w:rsidRPr="000C6370">
        <w:rPr>
          <w:rFonts w:ascii="Arial" w:hAnsi="Arial" w:cs="Arial"/>
          <w:b/>
          <w:lang w:val="es-MX"/>
        </w:rPr>
        <w:t xml:space="preserve"> </w:t>
      </w:r>
      <w:r w:rsidRPr="000C6370">
        <w:rPr>
          <w:rFonts w:ascii="Arial" w:hAnsi="Arial" w:cs="Arial"/>
        </w:rPr>
        <w:t>a partir del siete de octubre a diciembre de dos mil quince, ocupó el cargo de Presidenta de dicha comisión, la Consejera Electoral Griselda Beatriz Rangel Juárez.</w:t>
      </w:r>
    </w:p>
  </w:footnote>
  <w:footnote w:id="23">
    <w:p w:rsidR="000878AC" w:rsidRPr="000C6370" w:rsidRDefault="000878AC" w:rsidP="00C51C38">
      <w:pPr>
        <w:pStyle w:val="Textonotapie"/>
        <w:jc w:val="both"/>
        <w:rPr>
          <w:rFonts w:ascii="Arial" w:hAnsi="Arial" w:cs="Arial"/>
        </w:rPr>
      </w:pPr>
      <w:r w:rsidRPr="000C6370">
        <w:rPr>
          <w:rStyle w:val="Refdenotaalpie"/>
          <w:rFonts w:ascii="Arial" w:hAnsi="Arial" w:cs="Arial"/>
        </w:rPr>
        <w:footnoteRef/>
      </w:r>
      <w:r w:rsidRPr="000C6370">
        <w:rPr>
          <w:rFonts w:ascii="Arial" w:hAnsi="Arial" w:cs="Arial"/>
        </w:rPr>
        <w:t xml:space="preserve"> Acuerdo identificado como </w:t>
      </w:r>
      <w:r w:rsidRPr="000C6370">
        <w:rPr>
          <w:rFonts w:ascii="Arial" w:hAnsi="Arial" w:cs="Arial"/>
          <w:b/>
        </w:rPr>
        <w:t>IEPC-ACG-083/2015</w:t>
      </w:r>
      <w:r w:rsidRPr="000C6370">
        <w:rPr>
          <w:rFonts w:ascii="Arial" w:hAnsi="Arial" w:cs="Arial"/>
        </w:rPr>
        <w:t xml:space="preserve">, aprobado por el Consejo General del Instituto Electoral y de Participación Ciudadana del Estado de Jalisco. Disponible en: </w:t>
      </w:r>
      <w:hyperlink r:id="rId11" w:history="1">
        <w:r w:rsidRPr="000C6370">
          <w:rPr>
            <w:rStyle w:val="Hipervnculo"/>
            <w:rFonts w:ascii="Arial" w:hAnsi="Arial" w:cs="Arial"/>
          </w:rPr>
          <w:t>http://www.iepcjalisco.org.mx/sites/default/files/sesiones-de-consejo/consejo%20general/2015-04-04/punto46.pdf</w:t>
        </w:r>
      </w:hyperlink>
      <w:r w:rsidRPr="000C6370">
        <w:rPr>
          <w:rFonts w:ascii="Arial" w:hAnsi="Arial" w:cs="Arial"/>
        </w:rPr>
        <w:t xml:space="preserve">  </w:t>
      </w:r>
      <w:r w:rsidRPr="000C6370">
        <w:rPr>
          <w:rFonts w:ascii="Arial" w:hAnsi="Arial" w:cs="Arial"/>
          <w:lang w:val="es-MX"/>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8AC" w:rsidRPr="00C142F7" w:rsidRDefault="006812A9" w:rsidP="008A1C4F">
    <w:pPr>
      <w:pStyle w:val="Encabezado"/>
      <w:ind w:left="1701"/>
      <w:jc w:val="right"/>
      <w:rPr>
        <w:rFonts w:ascii="Arial" w:hAnsi="Arial" w:cs="Arial"/>
        <w:b/>
        <w:smallCaps/>
        <w:color w:val="595959"/>
        <w:sz w:val="20"/>
        <w:szCs w:val="20"/>
      </w:rPr>
    </w:pPr>
    <w:r>
      <w:rPr>
        <w:noProof/>
        <w:lang w:eastAsia="es-MX"/>
      </w:rPr>
      <w:drawing>
        <wp:anchor distT="0" distB="0" distL="114300" distR="114300" simplePos="0" relativeHeight="251657728" behindDoc="0" locked="0" layoutInCell="1" allowOverlap="1">
          <wp:simplePos x="0" y="0"/>
          <wp:positionH relativeFrom="column">
            <wp:posOffset>1905</wp:posOffset>
          </wp:positionH>
          <wp:positionV relativeFrom="paragraph">
            <wp:posOffset>-135255</wp:posOffset>
          </wp:positionV>
          <wp:extent cx="1002030" cy="601980"/>
          <wp:effectExtent l="19050" t="0" r="7620" b="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srcRect/>
                  <a:stretch>
                    <a:fillRect/>
                  </a:stretch>
                </pic:blipFill>
                <pic:spPr bwMode="auto">
                  <a:xfrm>
                    <a:off x="0" y="0"/>
                    <a:ext cx="1002030" cy="601980"/>
                  </a:xfrm>
                  <a:prstGeom prst="rect">
                    <a:avLst/>
                  </a:prstGeom>
                  <a:noFill/>
                  <a:ln w="9525">
                    <a:noFill/>
                    <a:miter lim="800000"/>
                    <a:headEnd/>
                    <a:tailEnd/>
                  </a:ln>
                </pic:spPr>
              </pic:pic>
            </a:graphicData>
          </a:graphic>
        </wp:anchor>
      </w:drawing>
    </w:r>
    <w:r w:rsidR="000878AC" w:rsidRPr="00C142F7">
      <w:rPr>
        <w:rFonts w:ascii="Arial" w:hAnsi="Arial" w:cs="Arial"/>
        <w:b/>
        <w:smallCaps/>
        <w:color w:val="595959"/>
        <w:sz w:val="20"/>
        <w:szCs w:val="20"/>
      </w:rPr>
      <w:t>Informe anual de actividades 2015</w:t>
    </w:r>
  </w:p>
  <w:p w:rsidR="000878AC" w:rsidRPr="00C142F7" w:rsidRDefault="000878AC" w:rsidP="008A1C4F">
    <w:pPr>
      <w:pStyle w:val="Encabezado"/>
      <w:ind w:left="1701"/>
      <w:jc w:val="right"/>
      <w:rPr>
        <w:rFonts w:ascii="Arial" w:hAnsi="Arial" w:cs="Arial"/>
        <w:color w:val="7F7F7F"/>
        <w:sz w:val="20"/>
        <w:szCs w:val="20"/>
      </w:rPr>
    </w:pPr>
    <w:r w:rsidRPr="00C142F7">
      <w:rPr>
        <w:rFonts w:ascii="Arial" w:hAnsi="Arial" w:cs="Arial"/>
        <w:color w:val="7F7F7F"/>
        <w:sz w:val="20"/>
        <w:szCs w:val="20"/>
      </w:rPr>
      <w:t xml:space="preserve">Secretaría técnica de comisiones y comités </w:t>
    </w:r>
  </w:p>
  <w:p w:rsidR="000878AC" w:rsidRPr="00C142F7" w:rsidRDefault="000878AC" w:rsidP="008A1C4F">
    <w:pPr>
      <w:pStyle w:val="Encabezado"/>
      <w:ind w:left="1701"/>
      <w:jc w:val="right"/>
      <w:rPr>
        <w:rFonts w:ascii="Arial" w:hAnsi="Arial" w:cs="Arial"/>
        <w:color w:val="7F7F7F"/>
        <w:sz w:val="20"/>
        <w:szCs w:val="20"/>
      </w:rPr>
    </w:pPr>
    <w:r w:rsidRPr="00C142F7">
      <w:rPr>
        <w:rFonts w:ascii="Arial" w:hAnsi="Arial" w:cs="Arial"/>
        <w:color w:val="7F7F7F"/>
        <w:sz w:val="20"/>
        <w:szCs w:val="20"/>
      </w:rPr>
      <w:t xml:space="preserve">técnicos de consejeros electorales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4DC1"/>
    <w:multiLevelType w:val="hybridMultilevel"/>
    <w:tmpl w:val="A708805C"/>
    <w:lvl w:ilvl="0" w:tplc="E056D7C4">
      <w:start w:val="1"/>
      <w:numFmt w:val="decimal"/>
      <w:lvlText w:val="%1."/>
      <w:lvlJc w:val="left"/>
      <w:pPr>
        <w:ind w:left="720" w:hanging="360"/>
      </w:pPr>
      <w:rPr>
        <w:rFonts w:hint="default"/>
        <w:color w:val="595959"/>
        <w:sz w:val="2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DA10B32"/>
    <w:multiLevelType w:val="multilevel"/>
    <w:tmpl w:val="41FA88D8"/>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
    <w:nsid w:val="0E230EDA"/>
    <w:multiLevelType w:val="hybridMultilevel"/>
    <w:tmpl w:val="ED3003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EC4324B"/>
    <w:multiLevelType w:val="hybridMultilevel"/>
    <w:tmpl w:val="4E5EBF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F1D7567"/>
    <w:multiLevelType w:val="multilevel"/>
    <w:tmpl w:val="A4F6E81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0554B3E"/>
    <w:multiLevelType w:val="multilevel"/>
    <w:tmpl w:val="27CAFC3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56748AA"/>
    <w:multiLevelType w:val="hybridMultilevel"/>
    <w:tmpl w:val="D0106B8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5BA326C"/>
    <w:multiLevelType w:val="hybridMultilevel"/>
    <w:tmpl w:val="EC4A9B48"/>
    <w:lvl w:ilvl="0" w:tplc="080A0015">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5D53731"/>
    <w:multiLevelType w:val="hybridMultilevel"/>
    <w:tmpl w:val="26027F1A"/>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642215F"/>
    <w:multiLevelType w:val="hybridMultilevel"/>
    <w:tmpl w:val="699295B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76541DE"/>
    <w:multiLevelType w:val="hybridMultilevel"/>
    <w:tmpl w:val="3EA81180"/>
    <w:lvl w:ilvl="0" w:tplc="080A0017">
      <w:start w:val="1"/>
      <w:numFmt w:val="lowerLetter"/>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nsid w:val="19DE0F4D"/>
    <w:multiLevelType w:val="hybridMultilevel"/>
    <w:tmpl w:val="C43835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AC65599"/>
    <w:multiLevelType w:val="hybridMultilevel"/>
    <w:tmpl w:val="09542EC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nsid w:val="20B56E7C"/>
    <w:multiLevelType w:val="hybridMultilevel"/>
    <w:tmpl w:val="B510B82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5625066"/>
    <w:multiLevelType w:val="hybridMultilevel"/>
    <w:tmpl w:val="C026F722"/>
    <w:lvl w:ilvl="0" w:tplc="080A0017">
      <w:start w:val="1"/>
      <w:numFmt w:val="lowerLetter"/>
      <w:lvlText w:val="%1)"/>
      <w:lvlJc w:val="left"/>
      <w:pPr>
        <w:ind w:left="720" w:hanging="360"/>
      </w:pPr>
      <w:rPr>
        <w:rFonts w:hint="default"/>
      </w:rPr>
    </w:lvl>
    <w:lvl w:ilvl="1" w:tplc="82A21C16">
      <w:start w:val="1"/>
      <w:numFmt w:val="lowerLetter"/>
      <w:lvlText w:val="%2."/>
      <w:lvlJc w:val="left"/>
      <w:pPr>
        <w:ind w:left="1440" w:hanging="360"/>
      </w:pPr>
      <w:rPr>
        <w:b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6F947B2"/>
    <w:multiLevelType w:val="hybridMultilevel"/>
    <w:tmpl w:val="593263E6"/>
    <w:lvl w:ilvl="0" w:tplc="7392090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F5E53E3"/>
    <w:multiLevelType w:val="hybridMultilevel"/>
    <w:tmpl w:val="D5D8427E"/>
    <w:lvl w:ilvl="0" w:tplc="080A000D">
      <w:start w:val="1"/>
      <w:numFmt w:val="bullet"/>
      <w:lvlText w:val=""/>
      <w:lvlJc w:val="left"/>
      <w:pPr>
        <w:ind w:left="2148" w:hanging="360"/>
      </w:pPr>
      <w:rPr>
        <w:rFonts w:ascii="Wingdings" w:hAnsi="Wingdings" w:hint="default"/>
      </w:rPr>
    </w:lvl>
    <w:lvl w:ilvl="1" w:tplc="080A0003" w:tentative="1">
      <w:start w:val="1"/>
      <w:numFmt w:val="bullet"/>
      <w:lvlText w:val="o"/>
      <w:lvlJc w:val="left"/>
      <w:pPr>
        <w:ind w:left="2868" w:hanging="360"/>
      </w:pPr>
      <w:rPr>
        <w:rFonts w:ascii="Courier New" w:hAnsi="Courier New" w:cs="Courier New" w:hint="default"/>
      </w:rPr>
    </w:lvl>
    <w:lvl w:ilvl="2" w:tplc="080A0005" w:tentative="1">
      <w:start w:val="1"/>
      <w:numFmt w:val="bullet"/>
      <w:lvlText w:val=""/>
      <w:lvlJc w:val="left"/>
      <w:pPr>
        <w:ind w:left="3588" w:hanging="360"/>
      </w:pPr>
      <w:rPr>
        <w:rFonts w:ascii="Wingdings" w:hAnsi="Wingdings" w:hint="default"/>
      </w:rPr>
    </w:lvl>
    <w:lvl w:ilvl="3" w:tplc="080A0001" w:tentative="1">
      <w:start w:val="1"/>
      <w:numFmt w:val="bullet"/>
      <w:lvlText w:val=""/>
      <w:lvlJc w:val="left"/>
      <w:pPr>
        <w:ind w:left="4308" w:hanging="360"/>
      </w:pPr>
      <w:rPr>
        <w:rFonts w:ascii="Symbol" w:hAnsi="Symbol" w:hint="default"/>
      </w:rPr>
    </w:lvl>
    <w:lvl w:ilvl="4" w:tplc="080A0003" w:tentative="1">
      <w:start w:val="1"/>
      <w:numFmt w:val="bullet"/>
      <w:lvlText w:val="o"/>
      <w:lvlJc w:val="left"/>
      <w:pPr>
        <w:ind w:left="5028" w:hanging="360"/>
      </w:pPr>
      <w:rPr>
        <w:rFonts w:ascii="Courier New" w:hAnsi="Courier New" w:cs="Courier New" w:hint="default"/>
      </w:rPr>
    </w:lvl>
    <w:lvl w:ilvl="5" w:tplc="080A0005" w:tentative="1">
      <w:start w:val="1"/>
      <w:numFmt w:val="bullet"/>
      <w:lvlText w:val=""/>
      <w:lvlJc w:val="left"/>
      <w:pPr>
        <w:ind w:left="5748" w:hanging="360"/>
      </w:pPr>
      <w:rPr>
        <w:rFonts w:ascii="Wingdings" w:hAnsi="Wingdings" w:hint="default"/>
      </w:rPr>
    </w:lvl>
    <w:lvl w:ilvl="6" w:tplc="080A0001" w:tentative="1">
      <w:start w:val="1"/>
      <w:numFmt w:val="bullet"/>
      <w:lvlText w:val=""/>
      <w:lvlJc w:val="left"/>
      <w:pPr>
        <w:ind w:left="6468" w:hanging="360"/>
      </w:pPr>
      <w:rPr>
        <w:rFonts w:ascii="Symbol" w:hAnsi="Symbol" w:hint="default"/>
      </w:rPr>
    </w:lvl>
    <w:lvl w:ilvl="7" w:tplc="080A0003" w:tentative="1">
      <w:start w:val="1"/>
      <w:numFmt w:val="bullet"/>
      <w:lvlText w:val="o"/>
      <w:lvlJc w:val="left"/>
      <w:pPr>
        <w:ind w:left="7188" w:hanging="360"/>
      </w:pPr>
      <w:rPr>
        <w:rFonts w:ascii="Courier New" w:hAnsi="Courier New" w:cs="Courier New" w:hint="default"/>
      </w:rPr>
    </w:lvl>
    <w:lvl w:ilvl="8" w:tplc="080A0005" w:tentative="1">
      <w:start w:val="1"/>
      <w:numFmt w:val="bullet"/>
      <w:lvlText w:val=""/>
      <w:lvlJc w:val="left"/>
      <w:pPr>
        <w:ind w:left="7908" w:hanging="360"/>
      </w:pPr>
      <w:rPr>
        <w:rFonts w:ascii="Wingdings" w:hAnsi="Wingdings" w:hint="default"/>
      </w:rPr>
    </w:lvl>
  </w:abstractNum>
  <w:abstractNum w:abstractNumId="17">
    <w:nsid w:val="32B04285"/>
    <w:multiLevelType w:val="hybridMultilevel"/>
    <w:tmpl w:val="39F4A580"/>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9514858A">
      <w:start w:val="1"/>
      <w:numFmt w:val="lowerLetter"/>
      <w:lvlText w:val="%3)"/>
      <w:lvlJc w:val="left"/>
      <w:pPr>
        <w:ind w:left="2340" w:hanging="360"/>
      </w:pPr>
      <w:rPr>
        <w:rFonts w:ascii="Calibri" w:hAnsi="Calibri" w:cs="Times New Roman" w:hint="default"/>
        <w:b w:val="0"/>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7EA4784"/>
    <w:multiLevelType w:val="hybridMultilevel"/>
    <w:tmpl w:val="C9B0EF7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8071657"/>
    <w:multiLevelType w:val="hybridMultilevel"/>
    <w:tmpl w:val="9AFEB25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98852E7"/>
    <w:multiLevelType w:val="hybridMultilevel"/>
    <w:tmpl w:val="5CA47802"/>
    <w:lvl w:ilvl="0" w:tplc="4E04731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9BB69D2"/>
    <w:multiLevelType w:val="hybridMultilevel"/>
    <w:tmpl w:val="69B6FED4"/>
    <w:lvl w:ilvl="0" w:tplc="B042429A">
      <w:start w:val="1"/>
      <w:numFmt w:val="lowerLetter"/>
      <w:lvlText w:val="%1)"/>
      <w:lvlJc w:val="left"/>
      <w:pPr>
        <w:ind w:left="1069" w:hanging="360"/>
      </w:pPr>
      <w:rPr>
        <w:rFonts w:ascii="Arial" w:hAnsi="Arial" w:cs="Arial" w:hint="default"/>
        <w:b w:val="0"/>
        <w:sz w:val="24"/>
        <w:szCs w:val="24"/>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2">
    <w:nsid w:val="3B961BC3"/>
    <w:multiLevelType w:val="multilevel"/>
    <w:tmpl w:val="64E407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3D471CCC"/>
    <w:multiLevelType w:val="hybridMultilevel"/>
    <w:tmpl w:val="7D3CCFC2"/>
    <w:lvl w:ilvl="0" w:tplc="0C48617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nsid w:val="418E2F6D"/>
    <w:multiLevelType w:val="hybridMultilevel"/>
    <w:tmpl w:val="7D3CCFC2"/>
    <w:lvl w:ilvl="0" w:tplc="0C48617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nsid w:val="45B86A57"/>
    <w:multiLevelType w:val="hybridMultilevel"/>
    <w:tmpl w:val="95460964"/>
    <w:lvl w:ilvl="0" w:tplc="080A0001">
      <w:start w:val="1"/>
      <w:numFmt w:val="bullet"/>
      <w:lvlText w:val=""/>
      <w:lvlJc w:val="left"/>
      <w:pPr>
        <w:ind w:left="2148" w:hanging="360"/>
      </w:pPr>
      <w:rPr>
        <w:rFonts w:ascii="Symbol" w:hAnsi="Symbol" w:hint="default"/>
      </w:rPr>
    </w:lvl>
    <w:lvl w:ilvl="1" w:tplc="080A0003" w:tentative="1">
      <w:start w:val="1"/>
      <w:numFmt w:val="bullet"/>
      <w:lvlText w:val="o"/>
      <w:lvlJc w:val="left"/>
      <w:pPr>
        <w:ind w:left="2868" w:hanging="360"/>
      </w:pPr>
      <w:rPr>
        <w:rFonts w:ascii="Courier New" w:hAnsi="Courier New" w:cs="Courier New" w:hint="default"/>
      </w:rPr>
    </w:lvl>
    <w:lvl w:ilvl="2" w:tplc="080A0005" w:tentative="1">
      <w:start w:val="1"/>
      <w:numFmt w:val="bullet"/>
      <w:lvlText w:val=""/>
      <w:lvlJc w:val="left"/>
      <w:pPr>
        <w:ind w:left="3588" w:hanging="360"/>
      </w:pPr>
      <w:rPr>
        <w:rFonts w:ascii="Wingdings" w:hAnsi="Wingdings" w:hint="default"/>
      </w:rPr>
    </w:lvl>
    <w:lvl w:ilvl="3" w:tplc="080A0001" w:tentative="1">
      <w:start w:val="1"/>
      <w:numFmt w:val="bullet"/>
      <w:lvlText w:val=""/>
      <w:lvlJc w:val="left"/>
      <w:pPr>
        <w:ind w:left="4308" w:hanging="360"/>
      </w:pPr>
      <w:rPr>
        <w:rFonts w:ascii="Symbol" w:hAnsi="Symbol" w:hint="default"/>
      </w:rPr>
    </w:lvl>
    <w:lvl w:ilvl="4" w:tplc="080A0003" w:tentative="1">
      <w:start w:val="1"/>
      <w:numFmt w:val="bullet"/>
      <w:lvlText w:val="o"/>
      <w:lvlJc w:val="left"/>
      <w:pPr>
        <w:ind w:left="5028" w:hanging="360"/>
      </w:pPr>
      <w:rPr>
        <w:rFonts w:ascii="Courier New" w:hAnsi="Courier New" w:cs="Courier New" w:hint="default"/>
      </w:rPr>
    </w:lvl>
    <w:lvl w:ilvl="5" w:tplc="080A0005" w:tentative="1">
      <w:start w:val="1"/>
      <w:numFmt w:val="bullet"/>
      <w:lvlText w:val=""/>
      <w:lvlJc w:val="left"/>
      <w:pPr>
        <w:ind w:left="5748" w:hanging="360"/>
      </w:pPr>
      <w:rPr>
        <w:rFonts w:ascii="Wingdings" w:hAnsi="Wingdings" w:hint="default"/>
      </w:rPr>
    </w:lvl>
    <w:lvl w:ilvl="6" w:tplc="080A0001" w:tentative="1">
      <w:start w:val="1"/>
      <w:numFmt w:val="bullet"/>
      <w:lvlText w:val=""/>
      <w:lvlJc w:val="left"/>
      <w:pPr>
        <w:ind w:left="6468" w:hanging="360"/>
      </w:pPr>
      <w:rPr>
        <w:rFonts w:ascii="Symbol" w:hAnsi="Symbol" w:hint="default"/>
      </w:rPr>
    </w:lvl>
    <w:lvl w:ilvl="7" w:tplc="080A0003" w:tentative="1">
      <w:start w:val="1"/>
      <w:numFmt w:val="bullet"/>
      <w:lvlText w:val="o"/>
      <w:lvlJc w:val="left"/>
      <w:pPr>
        <w:ind w:left="7188" w:hanging="360"/>
      </w:pPr>
      <w:rPr>
        <w:rFonts w:ascii="Courier New" w:hAnsi="Courier New" w:cs="Courier New" w:hint="default"/>
      </w:rPr>
    </w:lvl>
    <w:lvl w:ilvl="8" w:tplc="080A0005" w:tentative="1">
      <w:start w:val="1"/>
      <w:numFmt w:val="bullet"/>
      <w:lvlText w:val=""/>
      <w:lvlJc w:val="left"/>
      <w:pPr>
        <w:ind w:left="7908" w:hanging="360"/>
      </w:pPr>
      <w:rPr>
        <w:rFonts w:ascii="Wingdings" w:hAnsi="Wingdings" w:hint="default"/>
      </w:rPr>
    </w:lvl>
  </w:abstractNum>
  <w:abstractNum w:abstractNumId="26">
    <w:nsid w:val="45C55201"/>
    <w:multiLevelType w:val="hybridMultilevel"/>
    <w:tmpl w:val="5C3E18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5A4849C5"/>
    <w:multiLevelType w:val="hybridMultilevel"/>
    <w:tmpl w:val="0944D2D0"/>
    <w:lvl w:ilvl="0" w:tplc="0C6E3798">
      <w:start w:val="1"/>
      <w:numFmt w:val="lowerLetter"/>
      <w:lvlText w:val="%1)"/>
      <w:lvlJc w:val="left"/>
      <w:pPr>
        <w:ind w:left="1069" w:hanging="360"/>
      </w:pPr>
      <w:rPr>
        <w:rFonts w:ascii="Arial" w:eastAsia="Calibri" w:hAnsi="Arial" w:cs="Arial"/>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8">
    <w:nsid w:val="5A663282"/>
    <w:multiLevelType w:val="hybridMultilevel"/>
    <w:tmpl w:val="EFD2E6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08D3A27"/>
    <w:multiLevelType w:val="hybridMultilevel"/>
    <w:tmpl w:val="6DAE380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2ED5F87"/>
    <w:multiLevelType w:val="hybridMultilevel"/>
    <w:tmpl w:val="9288DAFA"/>
    <w:lvl w:ilvl="0" w:tplc="0C0A0017">
      <w:start w:val="1"/>
      <w:numFmt w:val="lowerLetter"/>
      <w:lvlText w:val="%1)"/>
      <w:lvlJc w:val="left"/>
      <w:pPr>
        <w:ind w:left="720" w:hanging="360"/>
      </w:pPr>
      <w:rPr>
        <w:rFonts w:hint="default"/>
        <w:b w:val="0"/>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662020B"/>
    <w:multiLevelType w:val="hybridMultilevel"/>
    <w:tmpl w:val="443882B6"/>
    <w:lvl w:ilvl="0" w:tplc="AB7C3D4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2">
    <w:nsid w:val="71B875D1"/>
    <w:multiLevelType w:val="hybridMultilevel"/>
    <w:tmpl w:val="64FA6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73F53DFE"/>
    <w:multiLevelType w:val="hybridMultilevel"/>
    <w:tmpl w:val="FE4C32D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7E60700E"/>
    <w:multiLevelType w:val="hybridMultilevel"/>
    <w:tmpl w:val="F17498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E6B3498"/>
    <w:multiLevelType w:val="hybridMultilevel"/>
    <w:tmpl w:val="AFACE744"/>
    <w:lvl w:ilvl="0" w:tplc="CEAE68D2">
      <w:start w:val="1"/>
      <w:numFmt w:val="lowerLetter"/>
      <w:lvlText w:val="%1)"/>
      <w:lvlJc w:val="left"/>
      <w:pPr>
        <w:ind w:left="644" w:hanging="360"/>
      </w:pPr>
      <w:rPr>
        <w:b w:val="0"/>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6">
    <w:nsid w:val="7E6D6348"/>
    <w:multiLevelType w:val="hybridMultilevel"/>
    <w:tmpl w:val="17A6BD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9"/>
  </w:num>
  <w:num w:numId="4">
    <w:abstractNumId w:val="27"/>
  </w:num>
  <w:num w:numId="5">
    <w:abstractNumId w:val="21"/>
  </w:num>
  <w:num w:numId="6">
    <w:abstractNumId w:val="35"/>
  </w:num>
  <w:num w:numId="7">
    <w:abstractNumId w:val="30"/>
  </w:num>
  <w:num w:numId="8">
    <w:abstractNumId w:val="28"/>
  </w:num>
  <w:num w:numId="9">
    <w:abstractNumId w:val="13"/>
  </w:num>
  <w:num w:numId="10">
    <w:abstractNumId w:val="2"/>
  </w:num>
  <w:num w:numId="11">
    <w:abstractNumId w:val="34"/>
  </w:num>
  <w:num w:numId="12">
    <w:abstractNumId w:val="15"/>
  </w:num>
  <w:num w:numId="13">
    <w:abstractNumId w:val="31"/>
  </w:num>
  <w:num w:numId="14">
    <w:abstractNumId w:val="14"/>
  </w:num>
  <w:num w:numId="15">
    <w:abstractNumId w:val="25"/>
  </w:num>
  <w:num w:numId="16">
    <w:abstractNumId w:val="19"/>
  </w:num>
  <w:num w:numId="17">
    <w:abstractNumId w:val="3"/>
  </w:num>
  <w:num w:numId="18">
    <w:abstractNumId w:val="16"/>
  </w:num>
  <w:num w:numId="19">
    <w:abstractNumId w:val="32"/>
  </w:num>
  <w:num w:numId="20">
    <w:abstractNumId w:val="36"/>
  </w:num>
  <w:num w:numId="21">
    <w:abstractNumId w:val="26"/>
  </w:num>
  <w:num w:numId="22">
    <w:abstractNumId w:val="17"/>
  </w:num>
  <w:num w:numId="23">
    <w:abstractNumId w:val="20"/>
  </w:num>
  <w:num w:numId="24">
    <w:abstractNumId w:val="12"/>
  </w:num>
  <w:num w:numId="25">
    <w:abstractNumId w:val="24"/>
  </w:num>
  <w:num w:numId="26">
    <w:abstractNumId w:val="22"/>
  </w:num>
  <w:num w:numId="27">
    <w:abstractNumId w:val="0"/>
  </w:num>
  <w:num w:numId="28">
    <w:abstractNumId w:val="6"/>
  </w:num>
  <w:num w:numId="29">
    <w:abstractNumId w:val="18"/>
  </w:num>
  <w:num w:numId="30">
    <w:abstractNumId w:val="11"/>
  </w:num>
  <w:num w:numId="31">
    <w:abstractNumId w:val="33"/>
  </w:num>
  <w:num w:numId="32">
    <w:abstractNumId w:val="8"/>
  </w:num>
  <w:num w:numId="33">
    <w:abstractNumId w:val="7"/>
  </w:num>
  <w:num w:numId="34">
    <w:abstractNumId w:val="1"/>
  </w:num>
  <w:num w:numId="35">
    <w:abstractNumId w:val="4"/>
  </w:num>
  <w:num w:numId="36">
    <w:abstractNumId w:val="23"/>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8A1C4F"/>
    <w:rsid w:val="0005461E"/>
    <w:rsid w:val="00055B49"/>
    <w:rsid w:val="000651E5"/>
    <w:rsid w:val="000711FB"/>
    <w:rsid w:val="000878AC"/>
    <w:rsid w:val="00091059"/>
    <w:rsid w:val="000977D3"/>
    <w:rsid w:val="000A6548"/>
    <w:rsid w:val="000C5C22"/>
    <w:rsid w:val="000C6370"/>
    <w:rsid w:val="000D0D80"/>
    <w:rsid w:val="000E1A06"/>
    <w:rsid w:val="00110512"/>
    <w:rsid w:val="0013467E"/>
    <w:rsid w:val="00151498"/>
    <w:rsid w:val="00162207"/>
    <w:rsid w:val="0017704F"/>
    <w:rsid w:val="00195B83"/>
    <w:rsid w:val="001A05B3"/>
    <w:rsid w:val="001C7D11"/>
    <w:rsid w:val="001E37E5"/>
    <w:rsid w:val="001E7912"/>
    <w:rsid w:val="00243CCE"/>
    <w:rsid w:val="00252FD9"/>
    <w:rsid w:val="002576FB"/>
    <w:rsid w:val="00272776"/>
    <w:rsid w:val="00291461"/>
    <w:rsid w:val="002A3025"/>
    <w:rsid w:val="002B2CCF"/>
    <w:rsid w:val="002C5722"/>
    <w:rsid w:val="00310954"/>
    <w:rsid w:val="003459CF"/>
    <w:rsid w:val="00354F3F"/>
    <w:rsid w:val="00383B0B"/>
    <w:rsid w:val="003937BB"/>
    <w:rsid w:val="003B09FF"/>
    <w:rsid w:val="003D5948"/>
    <w:rsid w:val="003E54A5"/>
    <w:rsid w:val="004178B1"/>
    <w:rsid w:val="0043031A"/>
    <w:rsid w:val="0045749B"/>
    <w:rsid w:val="00475256"/>
    <w:rsid w:val="00476D6D"/>
    <w:rsid w:val="00490D74"/>
    <w:rsid w:val="00494405"/>
    <w:rsid w:val="004956E1"/>
    <w:rsid w:val="004C79F3"/>
    <w:rsid w:val="004E1762"/>
    <w:rsid w:val="004F6227"/>
    <w:rsid w:val="004F790D"/>
    <w:rsid w:val="00501A8B"/>
    <w:rsid w:val="00505111"/>
    <w:rsid w:val="00537B57"/>
    <w:rsid w:val="005448C9"/>
    <w:rsid w:val="00551C57"/>
    <w:rsid w:val="00552607"/>
    <w:rsid w:val="005763A8"/>
    <w:rsid w:val="00582232"/>
    <w:rsid w:val="005A53BD"/>
    <w:rsid w:val="005D4936"/>
    <w:rsid w:val="005F47C7"/>
    <w:rsid w:val="005F5F6F"/>
    <w:rsid w:val="006012D1"/>
    <w:rsid w:val="006126C6"/>
    <w:rsid w:val="0061457D"/>
    <w:rsid w:val="006356AF"/>
    <w:rsid w:val="00636C1D"/>
    <w:rsid w:val="0064417C"/>
    <w:rsid w:val="006461F2"/>
    <w:rsid w:val="00646BCE"/>
    <w:rsid w:val="00656C1C"/>
    <w:rsid w:val="00666FBB"/>
    <w:rsid w:val="006812A9"/>
    <w:rsid w:val="00684FBE"/>
    <w:rsid w:val="00687F1E"/>
    <w:rsid w:val="00690550"/>
    <w:rsid w:val="00697346"/>
    <w:rsid w:val="006D0A10"/>
    <w:rsid w:val="006F07D5"/>
    <w:rsid w:val="00703CC0"/>
    <w:rsid w:val="007315F8"/>
    <w:rsid w:val="00744251"/>
    <w:rsid w:val="00746247"/>
    <w:rsid w:val="007473E9"/>
    <w:rsid w:val="007536BF"/>
    <w:rsid w:val="007601E8"/>
    <w:rsid w:val="0076128A"/>
    <w:rsid w:val="00784591"/>
    <w:rsid w:val="007A045F"/>
    <w:rsid w:val="007A6BFB"/>
    <w:rsid w:val="007B1EA2"/>
    <w:rsid w:val="007D5CF1"/>
    <w:rsid w:val="007F4F4E"/>
    <w:rsid w:val="00824535"/>
    <w:rsid w:val="008403C3"/>
    <w:rsid w:val="0084297C"/>
    <w:rsid w:val="008468F7"/>
    <w:rsid w:val="008572AD"/>
    <w:rsid w:val="00864537"/>
    <w:rsid w:val="0088113C"/>
    <w:rsid w:val="00882D12"/>
    <w:rsid w:val="0089018C"/>
    <w:rsid w:val="008904E6"/>
    <w:rsid w:val="008955F1"/>
    <w:rsid w:val="008A1C4F"/>
    <w:rsid w:val="008A3753"/>
    <w:rsid w:val="008A6D3D"/>
    <w:rsid w:val="008B5EDC"/>
    <w:rsid w:val="008F5DC7"/>
    <w:rsid w:val="00901F4E"/>
    <w:rsid w:val="00902382"/>
    <w:rsid w:val="00911E04"/>
    <w:rsid w:val="0092558F"/>
    <w:rsid w:val="009623D5"/>
    <w:rsid w:val="009747A7"/>
    <w:rsid w:val="00984551"/>
    <w:rsid w:val="009859B5"/>
    <w:rsid w:val="009F2CEE"/>
    <w:rsid w:val="00A02895"/>
    <w:rsid w:val="00A3362F"/>
    <w:rsid w:val="00A34024"/>
    <w:rsid w:val="00A3532F"/>
    <w:rsid w:val="00A3616D"/>
    <w:rsid w:val="00A57003"/>
    <w:rsid w:val="00A8194E"/>
    <w:rsid w:val="00A82173"/>
    <w:rsid w:val="00AC1A1B"/>
    <w:rsid w:val="00AE5D7E"/>
    <w:rsid w:val="00AF1146"/>
    <w:rsid w:val="00AF338B"/>
    <w:rsid w:val="00AF76B2"/>
    <w:rsid w:val="00B10257"/>
    <w:rsid w:val="00B150A0"/>
    <w:rsid w:val="00B26EC6"/>
    <w:rsid w:val="00B5560E"/>
    <w:rsid w:val="00B55CF9"/>
    <w:rsid w:val="00B67986"/>
    <w:rsid w:val="00B815A9"/>
    <w:rsid w:val="00BC30E0"/>
    <w:rsid w:val="00BE0EE0"/>
    <w:rsid w:val="00BE4F9A"/>
    <w:rsid w:val="00C00DE7"/>
    <w:rsid w:val="00C142F7"/>
    <w:rsid w:val="00C16298"/>
    <w:rsid w:val="00C45270"/>
    <w:rsid w:val="00C50CD8"/>
    <w:rsid w:val="00C51C38"/>
    <w:rsid w:val="00C64933"/>
    <w:rsid w:val="00CA6406"/>
    <w:rsid w:val="00CC2BE7"/>
    <w:rsid w:val="00D00A27"/>
    <w:rsid w:val="00D265E3"/>
    <w:rsid w:val="00D2736F"/>
    <w:rsid w:val="00D3761A"/>
    <w:rsid w:val="00D504C6"/>
    <w:rsid w:val="00D728C3"/>
    <w:rsid w:val="00D812F4"/>
    <w:rsid w:val="00D81D58"/>
    <w:rsid w:val="00D91914"/>
    <w:rsid w:val="00DA307A"/>
    <w:rsid w:val="00DC6798"/>
    <w:rsid w:val="00DD6E61"/>
    <w:rsid w:val="00DD7190"/>
    <w:rsid w:val="00DE672D"/>
    <w:rsid w:val="00E23C8C"/>
    <w:rsid w:val="00E75952"/>
    <w:rsid w:val="00E81394"/>
    <w:rsid w:val="00EA2831"/>
    <w:rsid w:val="00EC0926"/>
    <w:rsid w:val="00EC22A4"/>
    <w:rsid w:val="00EC79F3"/>
    <w:rsid w:val="00EF5B55"/>
    <w:rsid w:val="00F03FDC"/>
    <w:rsid w:val="00F05BCE"/>
    <w:rsid w:val="00F05FC8"/>
    <w:rsid w:val="00F1286A"/>
    <w:rsid w:val="00F23C3C"/>
    <w:rsid w:val="00F40F08"/>
    <w:rsid w:val="00F42F54"/>
    <w:rsid w:val="00F72D9F"/>
    <w:rsid w:val="00FA066E"/>
    <w:rsid w:val="00FA241A"/>
    <w:rsid w:val="00FF18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tulo2">
    <w:name w:val="heading 2"/>
    <w:basedOn w:val="Normal"/>
    <w:next w:val="Normal"/>
    <w:link w:val="Ttulo2Car"/>
    <w:uiPriority w:val="9"/>
    <w:unhideWhenUsed/>
    <w:qFormat/>
    <w:rsid w:val="004F790D"/>
    <w:pPr>
      <w:keepNext/>
      <w:keepLines/>
      <w:spacing w:before="200" w:after="0"/>
      <w:outlineLvl w:val="1"/>
    </w:pPr>
    <w:rPr>
      <w:rFonts w:ascii="Cambria" w:eastAsia="Times New Roman" w:hAnsi="Cambria"/>
      <w:b/>
      <w:bCs/>
      <w:color w:val="4F81BD"/>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1C4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1C4F"/>
  </w:style>
  <w:style w:type="paragraph" w:styleId="Piedepgina">
    <w:name w:val="footer"/>
    <w:basedOn w:val="Normal"/>
    <w:link w:val="PiedepginaCar"/>
    <w:uiPriority w:val="99"/>
    <w:unhideWhenUsed/>
    <w:rsid w:val="008A1C4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1C4F"/>
  </w:style>
  <w:style w:type="paragraph" w:styleId="Textodeglobo">
    <w:name w:val="Balloon Text"/>
    <w:basedOn w:val="Normal"/>
    <w:link w:val="TextodegloboCar"/>
    <w:uiPriority w:val="99"/>
    <w:semiHidden/>
    <w:unhideWhenUsed/>
    <w:rsid w:val="008A1C4F"/>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8A1C4F"/>
    <w:rPr>
      <w:rFonts w:ascii="Tahoma" w:hAnsi="Tahoma" w:cs="Tahoma"/>
      <w:sz w:val="16"/>
      <w:szCs w:val="16"/>
    </w:rPr>
  </w:style>
  <w:style w:type="paragraph" w:customStyle="1" w:styleId="Default">
    <w:name w:val="Default"/>
    <w:link w:val="DefaultCar"/>
    <w:rsid w:val="006461F2"/>
    <w:pPr>
      <w:suppressAutoHyphens/>
      <w:autoSpaceDE w:val="0"/>
    </w:pPr>
    <w:rPr>
      <w:rFonts w:ascii="Arial" w:eastAsia="Arial" w:hAnsi="Arial" w:cs="Arial"/>
      <w:color w:val="000000"/>
      <w:sz w:val="24"/>
      <w:szCs w:val="24"/>
      <w:lang w:val="es-ES" w:eastAsia="ar-SA"/>
    </w:rPr>
  </w:style>
  <w:style w:type="paragraph" w:styleId="Prrafodelista">
    <w:name w:val="List Paragraph"/>
    <w:basedOn w:val="Normal"/>
    <w:uiPriority w:val="34"/>
    <w:qFormat/>
    <w:rsid w:val="006461F2"/>
    <w:pPr>
      <w:suppressAutoHyphens/>
      <w:spacing w:after="0" w:line="240" w:lineRule="auto"/>
      <w:ind w:left="708"/>
    </w:pPr>
    <w:rPr>
      <w:rFonts w:ascii="Times New Roman" w:eastAsia="Times New Roman" w:hAnsi="Times New Roman"/>
      <w:sz w:val="24"/>
      <w:szCs w:val="24"/>
      <w:lang w:val="es-ES" w:eastAsia="ar-SA"/>
    </w:rPr>
  </w:style>
  <w:style w:type="character" w:customStyle="1" w:styleId="DefaultCar">
    <w:name w:val="Default Car"/>
    <w:link w:val="Default"/>
    <w:locked/>
    <w:rsid w:val="006461F2"/>
    <w:rPr>
      <w:rFonts w:ascii="Arial" w:eastAsia="Arial" w:hAnsi="Arial" w:cs="Arial"/>
      <w:color w:val="000000"/>
      <w:sz w:val="24"/>
      <w:szCs w:val="24"/>
      <w:lang w:val="es-ES" w:eastAsia="ar-SA"/>
    </w:rPr>
  </w:style>
  <w:style w:type="character" w:styleId="Hipervnculo">
    <w:name w:val="Hyperlink"/>
    <w:uiPriority w:val="99"/>
    <w:unhideWhenUsed/>
    <w:rsid w:val="006461F2"/>
    <w:rPr>
      <w:color w:val="0000FF"/>
      <w:u w:val="single"/>
    </w:rPr>
  </w:style>
  <w:style w:type="paragraph" w:styleId="NormalWeb">
    <w:name w:val="Normal (Web)"/>
    <w:basedOn w:val="Normal"/>
    <w:uiPriority w:val="99"/>
    <w:unhideWhenUsed/>
    <w:rsid w:val="006461F2"/>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Textonotapie">
    <w:name w:val="footnote text"/>
    <w:basedOn w:val="Normal"/>
    <w:link w:val="TextonotapieCar"/>
    <w:uiPriority w:val="99"/>
    <w:semiHidden/>
    <w:unhideWhenUsed/>
    <w:rsid w:val="006461F2"/>
    <w:pPr>
      <w:suppressAutoHyphens/>
      <w:spacing w:after="0" w:line="240" w:lineRule="auto"/>
    </w:pPr>
    <w:rPr>
      <w:rFonts w:ascii="Times New Roman" w:eastAsia="Times New Roman" w:hAnsi="Times New Roman"/>
      <w:sz w:val="20"/>
      <w:szCs w:val="20"/>
      <w:lang w:val="es-ES" w:eastAsia="ar-SA"/>
    </w:rPr>
  </w:style>
  <w:style w:type="character" w:customStyle="1" w:styleId="TextonotapieCar">
    <w:name w:val="Texto nota pie Car"/>
    <w:link w:val="Textonotapie"/>
    <w:uiPriority w:val="99"/>
    <w:semiHidden/>
    <w:rsid w:val="006461F2"/>
    <w:rPr>
      <w:rFonts w:ascii="Times New Roman" w:eastAsia="Times New Roman" w:hAnsi="Times New Roman" w:cs="Times New Roman"/>
      <w:sz w:val="20"/>
      <w:szCs w:val="20"/>
      <w:lang w:val="es-ES" w:eastAsia="ar-SA"/>
    </w:rPr>
  </w:style>
  <w:style w:type="character" w:styleId="Refdenotaalpie">
    <w:name w:val="footnote reference"/>
    <w:uiPriority w:val="99"/>
    <w:semiHidden/>
    <w:unhideWhenUsed/>
    <w:rsid w:val="006461F2"/>
    <w:rPr>
      <w:vertAlign w:val="superscript"/>
    </w:rPr>
  </w:style>
  <w:style w:type="table" w:styleId="Listamedia1-nfasis4">
    <w:name w:val="Medium List 1 Accent 4"/>
    <w:basedOn w:val="Tablanormal"/>
    <w:uiPriority w:val="65"/>
    <w:rsid w:val="0043031A"/>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Trebuchet MS" w:eastAsia="Times New Roman" w:hAnsi="Trebuchet MS"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Sombreadovistoso-nfasis4">
    <w:name w:val="Colorful Shading Accent 4"/>
    <w:basedOn w:val="Tablanormal"/>
    <w:uiPriority w:val="71"/>
    <w:rsid w:val="0043031A"/>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uadrculaclara-nfasis4">
    <w:name w:val="Light Grid Accent 4"/>
    <w:basedOn w:val="Tablanormal"/>
    <w:uiPriority w:val="62"/>
    <w:rsid w:val="0043031A"/>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Trebuchet MS" w:eastAsia="Times New Roman" w:hAnsi="Trebuchet MS"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rebuchet MS" w:eastAsia="Times New Roman" w:hAnsi="Trebuchet M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rebuchet MS" w:eastAsia="Times New Roman" w:hAnsi="Trebuchet MS" w:cs="Times New Roman"/>
        <w:b/>
        <w:bCs/>
      </w:rPr>
    </w:tblStylePr>
    <w:tblStylePr w:type="lastCol">
      <w:rPr>
        <w:rFonts w:ascii="Trebuchet MS" w:eastAsia="Times New Roman" w:hAnsi="Trebuchet M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Tablaconcuadrcula">
    <w:name w:val="Table Grid"/>
    <w:basedOn w:val="Tablanormal"/>
    <w:uiPriority w:val="59"/>
    <w:rsid w:val="004303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4">
    <w:name w:val="Light List Accent 4"/>
    <w:basedOn w:val="Tablanormal"/>
    <w:uiPriority w:val="61"/>
    <w:rsid w:val="009747A7"/>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media2-nfasis4">
    <w:name w:val="Medium List 2 Accent 4"/>
    <w:basedOn w:val="Tablanormal"/>
    <w:uiPriority w:val="66"/>
    <w:rsid w:val="009747A7"/>
    <w:rPr>
      <w:rFonts w:ascii="Cambria" w:eastAsia="Times New Roman"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vistosa-nfasis3">
    <w:name w:val="Colorful List Accent 3"/>
    <w:basedOn w:val="Tablanormal"/>
    <w:uiPriority w:val="72"/>
    <w:rsid w:val="009747A7"/>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Sombreadomedio1-nfasis4">
    <w:name w:val="Medium Shading 1 Accent 4"/>
    <w:basedOn w:val="Tablanormal"/>
    <w:uiPriority w:val="63"/>
    <w:rsid w:val="00A3532F"/>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Sinespaciado">
    <w:name w:val="No Spacing"/>
    <w:link w:val="SinespaciadoCar"/>
    <w:uiPriority w:val="1"/>
    <w:qFormat/>
    <w:rsid w:val="00A3532F"/>
    <w:rPr>
      <w:sz w:val="22"/>
      <w:szCs w:val="22"/>
      <w:lang w:eastAsia="en-US"/>
    </w:rPr>
  </w:style>
  <w:style w:type="table" w:styleId="Listaclara-nfasis5">
    <w:name w:val="Light List Accent 5"/>
    <w:basedOn w:val="Tablanormal"/>
    <w:uiPriority w:val="61"/>
    <w:rsid w:val="006012D1"/>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Ttulo2Car">
    <w:name w:val="Título 2 Car"/>
    <w:link w:val="Ttulo2"/>
    <w:uiPriority w:val="9"/>
    <w:rsid w:val="004F790D"/>
    <w:rPr>
      <w:rFonts w:ascii="Cambria" w:eastAsia="Times New Roman" w:hAnsi="Cambria" w:cs="Times New Roman"/>
      <w:b/>
      <w:bCs/>
      <w:color w:val="4F81BD"/>
      <w:sz w:val="26"/>
      <w:szCs w:val="26"/>
    </w:rPr>
  </w:style>
  <w:style w:type="paragraph" w:styleId="Puesto">
    <w:name w:val="Puesto"/>
    <w:basedOn w:val="Normal"/>
    <w:next w:val="Normal"/>
    <w:link w:val="PuestoCar"/>
    <w:uiPriority w:val="10"/>
    <w:qFormat/>
    <w:rsid w:val="004F790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PuestoCar">
    <w:name w:val="Puesto Car"/>
    <w:link w:val="Puesto"/>
    <w:uiPriority w:val="10"/>
    <w:rsid w:val="004F790D"/>
    <w:rPr>
      <w:rFonts w:ascii="Cambria" w:eastAsia="Times New Roman" w:hAnsi="Cambria" w:cs="Times New Roman"/>
      <w:color w:val="17365D"/>
      <w:spacing w:val="5"/>
      <w:kern w:val="28"/>
      <w:sz w:val="52"/>
      <w:szCs w:val="52"/>
    </w:rPr>
  </w:style>
  <w:style w:type="character" w:customStyle="1" w:styleId="SinespaciadoCar">
    <w:name w:val="Sin espaciado Car"/>
    <w:basedOn w:val="Fuentedeprrafopredeter"/>
    <w:link w:val="Sinespaciado"/>
    <w:uiPriority w:val="1"/>
    <w:rsid w:val="006812A9"/>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3409523">
      <w:bodyDiv w:val="1"/>
      <w:marLeft w:val="0"/>
      <w:marRight w:val="0"/>
      <w:marTop w:val="0"/>
      <w:marBottom w:val="0"/>
      <w:divBdr>
        <w:top w:val="none" w:sz="0" w:space="0" w:color="auto"/>
        <w:left w:val="none" w:sz="0" w:space="0" w:color="auto"/>
        <w:bottom w:val="none" w:sz="0" w:space="0" w:color="auto"/>
        <w:right w:val="none" w:sz="0" w:space="0" w:color="auto"/>
      </w:divBdr>
    </w:div>
    <w:div w:id="97531628">
      <w:bodyDiv w:val="1"/>
      <w:marLeft w:val="0"/>
      <w:marRight w:val="0"/>
      <w:marTop w:val="0"/>
      <w:marBottom w:val="0"/>
      <w:divBdr>
        <w:top w:val="none" w:sz="0" w:space="0" w:color="auto"/>
        <w:left w:val="none" w:sz="0" w:space="0" w:color="auto"/>
        <w:bottom w:val="none" w:sz="0" w:space="0" w:color="auto"/>
        <w:right w:val="none" w:sz="0" w:space="0" w:color="auto"/>
      </w:divBdr>
    </w:div>
    <w:div w:id="268398075">
      <w:bodyDiv w:val="1"/>
      <w:marLeft w:val="0"/>
      <w:marRight w:val="0"/>
      <w:marTop w:val="0"/>
      <w:marBottom w:val="0"/>
      <w:divBdr>
        <w:top w:val="none" w:sz="0" w:space="0" w:color="auto"/>
        <w:left w:val="none" w:sz="0" w:space="0" w:color="auto"/>
        <w:bottom w:val="none" w:sz="0" w:space="0" w:color="auto"/>
        <w:right w:val="none" w:sz="0" w:space="0" w:color="auto"/>
      </w:divBdr>
    </w:div>
    <w:div w:id="418603840">
      <w:bodyDiv w:val="1"/>
      <w:marLeft w:val="0"/>
      <w:marRight w:val="0"/>
      <w:marTop w:val="0"/>
      <w:marBottom w:val="0"/>
      <w:divBdr>
        <w:top w:val="none" w:sz="0" w:space="0" w:color="auto"/>
        <w:left w:val="none" w:sz="0" w:space="0" w:color="auto"/>
        <w:bottom w:val="none" w:sz="0" w:space="0" w:color="auto"/>
        <w:right w:val="none" w:sz="0" w:space="0" w:color="auto"/>
      </w:divBdr>
    </w:div>
    <w:div w:id="813254840">
      <w:bodyDiv w:val="1"/>
      <w:marLeft w:val="0"/>
      <w:marRight w:val="0"/>
      <w:marTop w:val="0"/>
      <w:marBottom w:val="0"/>
      <w:divBdr>
        <w:top w:val="none" w:sz="0" w:space="0" w:color="auto"/>
        <w:left w:val="none" w:sz="0" w:space="0" w:color="auto"/>
        <w:bottom w:val="none" w:sz="0" w:space="0" w:color="auto"/>
        <w:right w:val="none" w:sz="0" w:space="0" w:color="auto"/>
      </w:divBdr>
    </w:div>
    <w:div w:id="1105661666">
      <w:bodyDiv w:val="1"/>
      <w:marLeft w:val="0"/>
      <w:marRight w:val="0"/>
      <w:marTop w:val="0"/>
      <w:marBottom w:val="0"/>
      <w:divBdr>
        <w:top w:val="none" w:sz="0" w:space="0" w:color="auto"/>
        <w:left w:val="none" w:sz="0" w:space="0" w:color="auto"/>
        <w:bottom w:val="none" w:sz="0" w:space="0" w:color="auto"/>
        <w:right w:val="none" w:sz="0" w:space="0" w:color="auto"/>
      </w:divBdr>
    </w:div>
    <w:div w:id="144804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glossaryDocument" Target="glossary/document.xml"/><Relationship Id="rId10" Type="http://schemas.openxmlformats.org/officeDocument/2006/relationships/chart" Target="charts/chart1.xml"/><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chart" Target="charts/chart5.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epcjalisco.org.mx/sites/default/files/punto_5_3.pdf" TargetMode="External"/><Relationship Id="rId3" Type="http://schemas.openxmlformats.org/officeDocument/2006/relationships/hyperlink" Target="http://www.iepcjalisco.org.mx/sites/default/files/punto_5_3.pdf" TargetMode="External"/><Relationship Id="rId7" Type="http://schemas.openxmlformats.org/officeDocument/2006/relationships/hyperlink" Target="http://www.iepcjalisco.org.mx/sites/default/files/punto_5_3.pdf" TargetMode="External"/><Relationship Id="rId2" Type="http://schemas.openxmlformats.org/officeDocument/2006/relationships/hyperlink" Target="http://www.iepcjalisco.org.mx/sites/default/files/punto_5_3.pdf" TargetMode="External"/><Relationship Id="rId1" Type="http://schemas.openxmlformats.org/officeDocument/2006/relationships/hyperlink" Target="http://www.iepcjalisco.org.mx/sites/default/files/punto_5_3.pdf" TargetMode="External"/><Relationship Id="rId6" Type="http://schemas.openxmlformats.org/officeDocument/2006/relationships/hyperlink" Target="http://www.iepcjalisco.org.mx/sites/default/files/punto_5_3.pdf" TargetMode="External"/><Relationship Id="rId11" Type="http://schemas.openxmlformats.org/officeDocument/2006/relationships/hyperlink" Target="http://www.iepcjalisco.org.mx/sites/default/files/sesiones-de-consejo/consejo%20general/2015-04-04/punto46.pdf" TargetMode="External"/><Relationship Id="rId5" Type="http://schemas.openxmlformats.org/officeDocument/2006/relationships/hyperlink" Target="http://www.iepcjalisco.org.mx/sites/default/files/punto_8_8.pdf" TargetMode="External"/><Relationship Id="rId10" Type="http://schemas.openxmlformats.org/officeDocument/2006/relationships/hyperlink" Target="http://www.iepcjalisco.org.mx/sites/default/files/punto_5_3.pdf" TargetMode="External"/><Relationship Id="rId4" Type="http://schemas.openxmlformats.org/officeDocument/2006/relationships/hyperlink" Target="http://www.iepcjalisco.org.mx/sites/default/files/punto_8_8.pdf" TargetMode="External"/><Relationship Id="rId9" Type="http://schemas.openxmlformats.org/officeDocument/2006/relationships/hyperlink" Target="http://www.iepcjalisco.org.mx/sites/default/files/sesiones-de-consejo/consejo%20general/2015-04-13/punto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oleObject" Target="file:///\\iepcjalisco.org.mx\docs\STC\Actividades\INFORMES%20ANUALES\07.%20Estadistica%20global%20de%20asistencia%20sesiones%20enero-diciembre%202015%20faby.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Iepcjalisco.org.mx\docs\STC\Actividades\INFORMES%20ANUALES\07.%20Estadistica%20global%20de%20asistencia%20sesiones%20enero-diciembre%202015%20faby.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Iepcjalisco.org.mx\docs\STC\Actividades\INFORMES%20ANUALES\07.%20Estadistica%20global%20de%20asistencia%20sesiones%20enero-diciembre%202015.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Iepcjalisco.org.mx\docs\STC\Actividades\INFORMES%20ANUALES\07.%20Estadistica%20global%20de%20asistencia%20sesiones%20enero-diciembre%202015%20faby.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Iepcjalisco.org.mx\docs\STC\Actividades\INFORMES%20ANUALES\07.%20Estadistica%20global%20de%20asistencia%20sesiones%20enero-diciembre%202015.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Office_Excel1.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Iepcjalisco.org.mx\docs\STC\Actividades\INFORMES%20ANUALES\07.%20Estadistica%20global%20de%20asistencia%20sesiones%20enero-diciembre%202015.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Hoja_de_c_lculo_de_Microsoft_Office_Excel2.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style val="6"/>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859676654273231"/>
          <c:y val="4.3953912540593457E-2"/>
          <c:w val="0.35986453306239963"/>
          <c:h val="0.89813648293963244"/>
        </c:manualLayout>
      </c:layout>
      <c:doughnutChart>
        <c:varyColors val="1"/>
        <c:ser>
          <c:idx val="0"/>
          <c:order val="0"/>
          <c:dLbls>
            <c:dLbl>
              <c:idx val="0"/>
              <c:layout>
                <c:manualLayout>
                  <c:x val="7.3423078948434153E-2"/>
                  <c:y val="-5.5921268359572958E-2"/>
                </c:manualLayout>
              </c:layout>
              <c:tx>
                <c:rich>
                  <a:bodyPr/>
                  <a:lstStyle/>
                  <a:p>
                    <a:r>
                      <a:rPr lang="en-US"/>
                      <a:t>37</a:t>
                    </a:r>
                  </a:p>
                </c:rich>
              </c:tx>
              <c:showPercent val="1"/>
              <c:extLst>
                <c:ext xmlns:c15="http://schemas.microsoft.com/office/drawing/2012/chart" uri="{CE6537A1-D6FC-4f65-9D91-7224C49458BB}">
                  <c15:layout/>
                </c:ext>
              </c:extLst>
            </c:dLbl>
            <c:dLbl>
              <c:idx val="1"/>
              <c:layout>
                <c:manualLayout>
                  <c:x val="-8.4490098464574045E-2"/>
                  <c:y val="1.3840495465378895E-2"/>
                </c:manualLayout>
              </c:layout>
              <c:tx>
                <c:rich>
                  <a:bodyPr/>
                  <a:lstStyle/>
                  <a:p>
                    <a:r>
                      <a:rPr lang="en-US"/>
                      <a:t>110</a:t>
                    </a:r>
                  </a:p>
                </c:rich>
              </c:tx>
              <c:showPercent val="1"/>
              <c:extLst>
                <c:ext xmlns:c15="http://schemas.microsoft.com/office/drawing/2012/chart" uri="{CE6537A1-D6FC-4f65-9D91-7224C49458BB}">
                  <c15:layout/>
                </c:ext>
              </c:extLst>
            </c:dLbl>
            <c:spPr>
              <a:noFill/>
              <a:ln>
                <a:noFill/>
              </a:ln>
              <a:effectLst/>
            </c:spPr>
            <c:showPercent val="1"/>
            <c:showLeaderLines val="1"/>
            <c:extLst>
              <c:ext xmlns:c15="http://schemas.microsoft.com/office/drawing/2012/chart" uri="{CE6537A1-D6FC-4f65-9D91-7224C49458BB}"/>
            </c:extLst>
          </c:dLbls>
          <c:cat>
            <c:strRef>
              <c:f>'s celebradas '!$A$1:$B$1</c:f>
              <c:strCache>
                <c:ptCount val="2"/>
                <c:pt idx="0">
                  <c:v>Ordinarias</c:v>
                </c:pt>
                <c:pt idx="1">
                  <c:v>Extraordinarias</c:v>
                </c:pt>
              </c:strCache>
            </c:strRef>
          </c:cat>
          <c:val>
            <c:numRef>
              <c:f>'s celebradas '!$A$2:$B$2</c:f>
              <c:numCache>
                <c:formatCode>General</c:formatCode>
                <c:ptCount val="2"/>
                <c:pt idx="0">
                  <c:v>39</c:v>
                </c:pt>
                <c:pt idx="1">
                  <c:v>110</c:v>
                </c:pt>
              </c:numCache>
            </c:numRef>
          </c:val>
        </c:ser>
        <c:dLbls>
          <c:showPercent val="1"/>
        </c:dLbls>
        <c:firstSliceAng val="0"/>
        <c:holeSize val="50"/>
      </c:doughnutChart>
    </c:plotArea>
    <c:legend>
      <c:legendPos val="r"/>
      <c:layout>
        <c:manualLayout>
          <c:xMode val="edge"/>
          <c:yMode val="edge"/>
          <c:x val="0.60354175843887214"/>
          <c:y val="0.32512166911339491"/>
          <c:w val="0.26737038175830746"/>
          <c:h val="0.33202381409640885"/>
        </c:manualLayout>
      </c:layout>
      <c:overlay val="1"/>
      <c:txPr>
        <a:bodyPr/>
        <a:lstStyle/>
        <a:p>
          <a:pPr>
            <a:defRPr sz="1100"/>
          </a:pPr>
          <a:endParaRPr lang="es-MX"/>
        </a:p>
      </c:txPr>
    </c:legend>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style val="6"/>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0974899893680429E-2"/>
          <c:y val="9.3118615575803546E-2"/>
          <c:w val="0.40343429937283853"/>
          <c:h val="0.77895140317676426"/>
        </c:manualLayout>
      </c:layout>
      <c:doughnutChart>
        <c:varyColors val="1"/>
        <c:ser>
          <c:idx val="0"/>
          <c:order val="0"/>
          <c:dLbls>
            <c:dLbl>
              <c:idx val="0"/>
              <c:layout>
                <c:manualLayout>
                  <c:x val="5.3966540744738297E-3"/>
                  <c:y val="-0.13003901170351101"/>
                </c:manualLayout>
              </c:layout>
              <c:tx>
                <c:rich>
                  <a:bodyPr/>
                  <a:lstStyle/>
                  <a:p>
                    <a:r>
                      <a:rPr lang="en-US"/>
                      <a:t>1</a:t>
                    </a:r>
                  </a:p>
                </c:rich>
              </c:tx>
              <c:showPercent val="1"/>
              <c:extLst>
                <c:ext xmlns:c15="http://schemas.microsoft.com/office/drawing/2012/chart" uri="{CE6537A1-D6FC-4f65-9D91-7224C49458BB}">
                  <c15:layout/>
                </c:ext>
              </c:extLst>
            </c:dLbl>
            <c:dLbl>
              <c:idx val="1"/>
              <c:layout>
                <c:manualLayout>
                  <c:x val="1.88882892606584E-2"/>
                  <c:y val="-0.13003901170351101"/>
                </c:manualLayout>
              </c:layout>
              <c:tx>
                <c:rich>
                  <a:bodyPr/>
                  <a:lstStyle/>
                  <a:p>
                    <a:r>
                      <a:rPr lang="en-US"/>
                      <a:t>3</a:t>
                    </a:r>
                  </a:p>
                </c:rich>
              </c:tx>
              <c:showPercent val="1"/>
              <c:extLst>
                <c:ext xmlns:c15="http://schemas.microsoft.com/office/drawing/2012/chart" uri="{CE6537A1-D6FC-4f65-9D91-7224C49458BB}">
                  <c15:layout/>
                </c:ext>
              </c:extLst>
            </c:dLbl>
            <c:dLbl>
              <c:idx val="2"/>
              <c:layout>
                <c:manualLayout>
                  <c:x val="2.428494333513221E-2"/>
                  <c:y val="-0.13003901170351101"/>
                </c:manualLayout>
              </c:layout>
              <c:tx>
                <c:rich>
                  <a:bodyPr/>
                  <a:lstStyle/>
                  <a:p>
                    <a:r>
                      <a:rPr lang="en-US"/>
                      <a:t>4</a:t>
                    </a:r>
                  </a:p>
                </c:rich>
              </c:tx>
              <c:showPercent val="1"/>
              <c:extLst>
                <c:ext xmlns:c15="http://schemas.microsoft.com/office/drawing/2012/chart" uri="{CE6537A1-D6FC-4f65-9D91-7224C49458BB}">
                  <c15:layout/>
                </c:ext>
              </c:extLst>
            </c:dLbl>
            <c:dLbl>
              <c:idx val="3"/>
              <c:layout>
                <c:manualLayout>
                  <c:x val="3.7776578521316807E-2"/>
                  <c:y val="-0.1213697442566104"/>
                </c:manualLayout>
              </c:layout>
              <c:tx>
                <c:rich>
                  <a:bodyPr/>
                  <a:lstStyle/>
                  <a:p>
                    <a:r>
                      <a:rPr lang="en-US"/>
                      <a:t>5</a:t>
                    </a:r>
                  </a:p>
                </c:rich>
              </c:tx>
              <c:showPercent val="1"/>
              <c:extLst>
                <c:ext xmlns:c15="http://schemas.microsoft.com/office/drawing/2012/chart" uri="{CE6537A1-D6FC-4f65-9D91-7224C49458BB}">
                  <c15:layout/>
                </c:ext>
              </c:extLst>
            </c:dLbl>
            <c:dLbl>
              <c:idx val="4"/>
              <c:layout>
                <c:manualLayout>
                  <c:x val="5.1560780347680503E-2"/>
                  <c:y val="-0.1213697442566104"/>
                </c:manualLayout>
              </c:layout>
              <c:tx>
                <c:rich>
                  <a:bodyPr/>
                  <a:lstStyle/>
                  <a:p>
                    <a:r>
                      <a:rPr lang="en-US"/>
                      <a:t>7</a:t>
                    </a:r>
                  </a:p>
                </c:rich>
              </c:tx>
              <c:showPercent val="1"/>
              <c:extLst>
                <c:ext xmlns:c15="http://schemas.microsoft.com/office/drawing/2012/chart" uri="{CE6537A1-D6FC-4f65-9D91-7224C49458BB}">
                  <c15:layout/>
                </c:ext>
              </c:extLst>
            </c:dLbl>
            <c:dLbl>
              <c:idx val="5"/>
              <c:layout>
                <c:manualLayout>
                  <c:x val="7.0530869286239375E-2"/>
                  <c:y val="-7.3688773298656279E-2"/>
                </c:manualLayout>
              </c:layout>
              <c:tx>
                <c:rich>
                  <a:bodyPr/>
                  <a:lstStyle/>
                  <a:p>
                    <a:r>
                      <a:rPr lang="en-US"/>
                      <a:t>7</a:t>
                    </a:r>
                  </a:p>
                </c:rich>
              </c:tx>
              <c:showPercent val="1"/>
              <c:extLst>
                <c:ext xmlns:c15="http://schemas.microsoft.com/office/drawing/2012/chart" uri="{CE6537A1-D6FC-4f65-9D91-7224C49458BB}">
                  <c15:layout/>
                </c:ext>
              </c:extLst>
            </c:dLbl>
            <c:dLbl>
              <c:idx val="6"/>
              <c:layout>
                <c:manualLayout>
                  <c:x val="8.4069247145509965E-2"/>
                  <c:y val="-1.7338534893801473E-2"/>
                </c:manualLayout>
              </c:layout>
              <c:tx>
                <c:rich>
                  <a:bodyPr/>
                  <a:lstStyle/>
                  <a:p>
                    <a:r>
                      <a:rPr lang="en-US"/>
                      <a:t>9</a:t>
                    </a:r>
                  </a:p>
                </c:rich>
              </c:tx>
              <c:showPercent val="1"/>
              <c:extLst>
                <c:ext xmlns:c15="http://schemas.microsoft.com/office/drawing/2012/chart" uri="{CE6537A1-D6FC-4f65-9D91-7224C49458BB}">
                  <c15:layout/>
                </c:ext>
              </c:extLst>
            </c:dLbl>
            <c:dLbl>
              <c:idx val="7"/>
              <c:layout>
                <c:manualLayout>
                  <c:x val="8.679115798598569E-2"/>
                  <c:y val="3.901170351105334E-2"/>
                </c:manualLayout>
              </c:layout>
              <c:tx>
                <c:rich>
                  <a:bodyPr/>
                  <a:lstStyle/>
                  <a:p>
                    <a:r>
                      <a:rPr lang="en-US"/>
                      <a:t>27</a:t>
                    </a:r>
                  </a:p>
                </c:rich>
              </c:tx>
              <c:showPercent val="1"/>
              <c:extLst>
                <c:ext xmlns:c15="http://schemas.microsoft.com/office/drawing/2012/chart" uri="{CE6537A1-D6FC-4f65-9D91-7224C49458BB}">
                  <c15:layout/>
                </c:ext>
              </c:extLst>
            </c:dLbl>
            <c:dLbl>
              <c:idx val="8"/>
              <c:layout>
                <c:manualLayout>
                  <c:x val="-7.3147396645575805E-2"/>
                  <c:y val="0.13003901170351093"/>
                </c:manualLayout>
              </c:layout>
              <c:tx>
                <c:rich>
                  <a:bodyPr/>
                  <a:lstStyle/>
                  <a:p>
                    <a:r>
                      <a:rPr lang="en-US"/>
                      <a:t>84</a:t>
                    </a:r>
                  </a:p>
                </c:rich>
              </c:tx>
              <c:showPercent val="1"/>
              <c:extLst>
                <c:ext xmlns:c15="http://schemas.microsoft.com/office/drawing/2012/chart" uri="{CE6537A1-D6FC-4f65-9D91-7224C49458BB}">
                  <c15:layout/>
                </c:ext>
              </c:extLst>
            </c:dLbl>
            <c:spPr>
              <a:noFill/>
              <a:ln>
                <a:noFill/>
              </a:ln>
              <a:effectLst/>
            </c:spPr>
            <c:showPercent val="1"/>
            <c:showLeaderLines val="1"/>
            <c:extLst>
              <c:ext xmlns:c15="http://schemas.microsoft.com/office/drawing/2012/chart" uri="{CE6537A1-D6FC-4f65-9D91-7224C49458BB}"/>
            </c:extLst>
          </c:dLbls>
          <c:cat>
            <c:strRef>
              <c:f>'por comision'!$A$2:$A$10</c:f>
              <c:strCache>
                <c:ptCount val="9"/>
                <c:pt idx="0">
                  <c:v>Comisión de Participación Ciudadana </c:v>
                </c:pt>
                <c:pt idx="1">
                  <c:v>Comisión de Servicio Profesional</c:v>
                </c:pt>
                <c:pt idx="2">
                  <c:v>Comisión de Organización Electoral</c:v>
                </c:pt>
                <c:pt idx="3">
                  <c:v>Comisión de Investigación y Estudios Electorales</c:v>
                </c:pt>
                <c:pt idx="4">
                  <c:v>Comisión de Educación Cívica</c:v>
                </c:pt>
                <c:pt idx="5">
                  <c:v>Comisión de Prerrogativas</c:v>
                </c:pt>
                <c:pt idx="6">
                  <c:v>Comisión de Debates</c:v>
                </c:pt>
                <c:pt idx="7">
                  <c:v>Comisión de Adquisiciones y Enajenaciones</c:v>
                </c:pt>
                <c:pt idx="8">
                  <c:v>Comisión de Quejas y Denuncias</c:v>
                </c:pt>
              </c:strCache>
            </c:strRef>
          </c:cat>
          <c:val>
            <c:numRef>
              <c:f>'por comision'!$B$2:$B$10</c:f>
              <c:numCache>
                <c:formatCode>General</c:formatCode>
                <c:ptCount val="9"/>
                <c:pt idx="0">
                  <c:v>1</c:v>
                </c:pt>
                <c:pt idx="1">
                  <c:v>3</c:v>
                </c:pt>
                <c:pt idx="2">
                  <c:v>4</c:v>
                </c:pt>
                <c:pt idx="3">
                  <c:v>5</c:v>
                </c:pt>
                <c:pt idx="4">
                  <c:v>7</c:v>
                </c:pt>
                <c:pt idx="5">
                  <c:v>7</c:v>
                </c:pt>
                <c:pt idx="6">
                  <c:v>9</c:v>
                </c:pt>
                <c:pt idx="7">
                  <c:v>27</c:v>
                </c:pt>
                <c:pt idx="8">
                  <c:v>84</c:v>
                </c:pt>
              </c:numCache>
            </c:numRef>
          </c:val>
        </c:ser>
        <c:dLbls>
          <c:showPercent val="1"/>
        </c:dLbls>
        <c:firstSliceAng val="0"/>
        <c:holeSize val="50"/>
      </c:doughnutChart>
    </c:plotArea>
    <c:legend>
      <c:legendPos val="r"/>
      <c:layout>
        <c:manualLayout>
          <c:xMode val="edge"/>
          <c:yMode val="edge"/>
          <c:x val="0.53344840939540561"/>
          <c:y val="6.0303629146486779E-2"/>
          <c:w val="0.45029150327379225"/>
          <c:h val="0.86166550092714955"/>
        </c:manualLayout>
      </c:layout>
    </c:legend>
    <c:plotVisOnly val="1"/>
    <c:dispBlanksAs val="zero"/>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style val="6"/>
  <c:clrMapOvr bg1="lt1" tx1="dk1" bg2="lt2" tx2="dk2" accent1="accent1" accent2="accent2" accent3="accent3" accent4="accent4" accent5="accent5" accent6="accent6" hlink="hlink" folHlink="folHlink"/>
  <c:chart>
    <c:autoTitleDeleted val="1"/>
    <c:plotArea>
      <c:layout/>
      <c:doughnutChart>
        <c:varyColors val="1"/>
        <c:ser>
          <c:idx val="0"/>
          <c:order val="0"/>
          <c:dLbls>
            <c:dLbl>
              <c:idx val="0"/>
              <c:layout>
                <c:manualLayout>
                  <c:x val="0"/>
                  <c:y val="-0.13723198566186076"/>
                </c:manualLayout>
              </c:layout>
              <c:tx>
                <c:rich>
                  <a:bodyPr/>
                  <a:lstStyle/>
                  <a:p>
                    <a:r>
                      <a:rPr lang="en-US"/>
                      <a:t>10</a:t>
                    </a:r>
                  </a:p>
                </c:rich>
              </c:tx>
              <c:showPercent val="1"/>
              <c:extLst>
                <c:ext xmlns:c15="http://schemas.microsoft.com/office/drawing/2012/chart" uri="{CE6537A1-D6FC-4f65-9D91-7224C49458BB}">
                  <c15:layout/>
                </c:ext>
              </c:extLst>
            </c:dLbl>
            <c:dLbl>
              <c:idx val="1"/>
              <c:layout>
                <c:manualLayout>
                  <c:x val="2.2668727460072147E-2"/>
                  <c:y val="-0.14035089442690296"/>
                </c:manualLayout>
              </c:layout>
              <c:tx>
                <c:rich>
                  <a:bodyPr/>
                  <a:lstStyle/>
                  <a:p>
                    <a:r>
                      <a:rPr lang="en-US"/>
                      <a:t>24</a:t>
                    </a:r>
                  </a:p>
                </c:rich>
              </c:tx>
              <c:showPercent val="1"/>
              <c:extLst>
                <c:ext xmlns:c15="http://schemas.microsoft.com/office/drawing/2012/chart" uri="{CE6537A1-D6FC-4f65-9D91-7224C49458BB}">
                  <c15:layout/>
                </c:ext>
              </c:extLst>
            </c:dLbl>
            <c:dLbl>
              <c:idx val="2"/>
              <c:layout>
                <c:manualLayout>
                  <c:x val="3.915507470376095E-2"/>
                  <c:y val="-0.12475635060169157"/>
                </c:manualLayout>
              </c:layout>
              <c:tx>
                <c:rich>
                  <a:bodyPr/>
                  <a:lstStyle/>
                  <a:p>
                    <a:r>
                      <a:rPr lang="en-US"/>
                      <a:t>26</a:t>
                    </a:r>
                  </a:p>
                </c:rich>
              </c:tx>
              <c:showPercent val="1"/>
              <c:extLst>
                <c:ext xmlns:c15="http://schemas.microsoft.com/office/drawing/2012/chart" uri="{CE6537A1-D6FC-4f65-9D91-7224C49458BB}">
                  <c15:layout/>
                </c:ext>
              </c:extLst>
            </c:dLbl>
            <c:dLbl>
              <c:idx val="3"/>
              <c:layout>
                <c:manualLayout>
                  <c:x val="7.8309987140324638E-2"/>
                  <c:y val="-8.7329445421184065E-2"/>
                </c:manualLayout>
              </c:layout>
              <c:tx>
                <c:rich>
                  <a:bodyPr/>
                  <a:lstStyle/>
                  <a:p>
                    <a:r>
                      <a:rPr lang="en-US"/>
                      <a:t>42</a:t>
                    </a:r>
                  </a:p>
                </c:rich>
              </c:tx>
              <c:showPercent val="1"/>
              <c:extLst>
                <c:ext xmlns:c15="http://schemas.microsoft.com/office/drawing/2012/chart" uri="{CE6537A1-D6FC-4f65-9D91-7224C49458BB}">
                  <c15:layout/>
                </c:ext>
              </c:extLst>
            </c:dLbl>
            <c:dLbl>
              <c:idx val="4"/>
              <c:layout>
                <c:manualLayout>
                  <c:x val="9.1815395322799198E-2"/>
                  <c:y val="-3.300787903525227E-2"/>
                </c:manualLayout>
              </c:layout>
              <c:tx>
                <c:rich>
                  <a:bodyPr/>
                  <a:lstStyle/>
                  <a:p>
                    <a:r>
                      <a:rPr lang="en-US"/>
                      <a:t>160</a:t>
                    </a:r>
                  </a:p>
                </c:rich>
              </c:tx>
              <c:showPercent val="1"/>
              <c:extLst>
                <c:ext xmlns:c15="http://schemas.microsoft.com/office/drawing/2012/chart" uri="{CE6537A1-D6FC-4f65-9D91-7224C49458BB}">
                  <c15:layout/>
                </c:ext>
              </c:extLst>
            </c:dLbl>
            <c:dLbl>
              <c:idx val="5"/>
              <c:layout>
                <c:manualLayout>
                  <c:x val="-9.6857290056671874E-2"/>
                  <c:y val="5.6140357770761158E-2"/>
                </c:manualLayout>
              </c:layout>
              <c:tx>
                <c:rich>
                  <a:bodyPr/>
                  <a:lstStyle/>
                  <a:p>
                    <a:r>
                      <a:rPr lang="en-US"/>
                      <a:t>292</a:t>
                    </a:r>
                  </a:p>
                </c:rich>
              </c:tx>
              <c:showPercent val="1"/>
              <c:extLst>
                <c:ext xmlns:c15="http://schemas.microsoft.com/office/drawing/2012/chart" uri="{CE6537A1-D6FC-4f65-9D91-7224C49458BB}">
                  <c15:layout/>
                </c:ext>
              </c:extLst>
            </c:dLbl>
            <c:spPr>
              <a:noFill/>
              <a:ln>
                <a:noFill/>
              </a:ln>
              <a:effectLst/>
            </c:spPr>
            <c:showPercent val="1"/>
            <c:showLeaderLines val="1"/>
            <c:extLst>
              <c:ext xmlns:c15="http://schemas.microsoft.com/office/drawing/2012/chart" uri="{CE6537A1-D6FC-4f65-9D91-7224C49458BB}"/>
            </c:extLst>
          </c:dLbls>
          <c:cat>
            <c:strRef>
              <c:f>Hoja1!$A$16:$F$16</c:f>
              <c:strCache>
                <c:ptCount val="6"/>
                <c:pt idx="0">
                  <c:v>Actas circunstanciadas</c:v>
                </c:pt>
                <c:pt idx="1">
                  <c:v>Dictámenes </c:v>
                </c:pt>
                <c:pt idx="2">
                  <c:v>Proyectos de resolución PSO</c:v>
                </c:pt>
                <c:pt idx="3">
                  <c:v>Informes</c:v>
                </c:pt>
                <c:pt idx="4">
                  <c:v>Medidas cautelares</c:v>
                </c:pt>
                <c:pt idx="5">
                  <c:v>Acuerdos</c:v>
                </c:pt>
              </c:strCache>
            </c:strRef>
          </c:cat>
          <c:val>
            <c:numRef>
              <c:f>Hoja1!$A$17:$F$17</c:f>
              <c:numCache>
                <c:formatCode>General</c:formatCode>
                <c:ptCount val="6"/>
                <c:pt idx="0">
                  <c:v>10</c:v>
                </c:pt>
                <c:pt idx="1">
                  <c:v>24</c:v>
                </c:pt>
                <c:pt idx="2">
                  <c:v>26</c:v>
                </c:pt>
                <c:pt idx="3">
                  <c:v>42</c:v>
                </c:pt>
                <c:pt idx="4">
                  <c:v>160</c:v>
                </c:pt>
                <c:pt idx="5">
                  <c:v>292</c:v>
                </c:pt>
              </c:numCache>
            </c:numRef>
          </c:val>
        </c:ser>
        <c:dLbls>
          <c:showPercent val="1"/>
        </c:dLbls>
        <c:firstSliceAng val="0"/>
        <c:holeSize val="50"/>
      </c:doughnutChart>
    </c:plotArea>
    <c:legend>
      <c:legendPos val="r"/>
      <c:layout>
        <c:manualLayout>
          <c:xMode val="edge"/>
          <c:yMode val="edge"/>
          <c:x val="0.65396307634720552"/>
          <c:y val="7.5016170199580928E-2"/>
          <c:w val="0.32688103466704693"/>
          <c:h val="0.87196404877434597"/>
        </c:manualLayout>
      </c:layout>
      <c:txPr>
        <a:bodyPr/>
        <a:lstStyle/>
        <a:p>
          <a:pPr>
            <a:defRPr sz="1050">
              <a:latin typeface="+mn-lt"/>
            </a:defRPr>
          </a:pPr>
          <a:endParaRPr lang="es-MX"/>
        </a:p>
      </c:txPr>
    </c:legend>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lang val="es-MX"/>
  <c:style val="6"/>
  <c:clrMapOvr bg1="lt1" tx1="dk1" bg2="lt2" tx2="dk2" accent1="accent1" accent2="accent2" accent3="accent3" accent4="accent4" accent5="accent5" accent6="accent6" hlink="hlink" folHlink="folHlink"/>
  <c:chart>
    <c:autoTitleDeleted val="1"/>
    <c:plotArea>
      <c:layout/>
      <c:doughnutChart>
        <c:varyColors val="1"/>
        <c:ser>
          <c:idx val="0"/>
          <c:order val="0"/>
          <c:dLbls>
            <c:dLbl>
              <c:idx val="0"/>
              <c:layout>
                <c:manualLayout>
                  <c:x val="9.7323582327800001E-3"/>
                  <c:y val="-0.14634146341463422"/>
                </c:manualLayout>
              </c:layout>
              <c:tx>
                <c:rich>
                  <a:bodyPr/>
                  <a:lstStyle/>
                  <a:p>
                    <a:r>
                      <a:rPr lang="en-US"/>
                      <a:t>1</a:t>
                    </a:r>
                  </a:p>
                </c:rich>
              </c:tx>
              <c:showPercent val="1"/>
              <c:extLst>
                <c:ext xmlns:c15="http://schemas.microsoft.com/office/drawing/2012/chart" uri="{CE6537A1-D6FC-4f65-9D91-7224C49458BB}">
                  <c15:layout/>
                </c:ext>
              </c:extLst>
            </c:dLbl>
            <c:dLbl>
              <c:idx val="1"/>
              <c:layout>
                <c:manualLayout>
                  <c:x val="5.839414939667998E-2"/>
                  <c:y val="-0.11382113821138212"/>
                </c:manualLayout>
              </c:layout>
              <c:tx>
                <c:rich>
                  <a:bodyPr/>
                  <a:lstStyle/>
                  <a:p>
                    <a:r>
                      <a:rPr lang="en-US"/>
                      <a:t>6</a:t>
                    </a:r>
                  </a:p>
                </c:rich>
              </c:tx>
              <c:showPercent val="1"/>
              <c:extLst>
                <c:ext xmlns:c15="http://schemas.microsoft.com/office/drawing/2012/chart" uri="{CE6537A1-D6FC-4f65-9D91-7224C49458BB}">
                  <c15:layout/>
                </c:ext>
              </c:extLst>
            </c:dLbl>
            <c:dLbl>
              <c:idx val="2"/>
              <c:layout>
                <c:manualLayout>
                  <c:x val="9.7323582327800001E-2"/>
                  <c:y val="2.1680216802168136E-2"/>
                </c:manualLayout>
              </c:layout>
              <c:tx>
                <c:rich>
                  <a:bodyPr/>
                  <a:lstStyle/>
                  <a:p>
                    <a:r>
                      <a:rPr lang="en-US"/>
                      <a:t>13</a:t>
                    </a:r>
                  </a:p>
                </c:rich>
              </c:tx>
              <c:showPercent val="1"/>
              <c:extLst>
                <c:ext xmlns:c15="http://schemas.microsoft.com/office/drawing/2012/chart" uri="{CE6537A1-D6FC-4f65-9D91-7224C49458BB}">
                  <c15:layout/>
                </c:ext>
              </c:extLst>
            </c:dLbl>
            <c:dLbl>
              <c:idx val="3"/>
              <c:layout>
                <c:manualLayout>
                  <c:x val="-8.5158134536824998E-2"/>
                  <c:y val="5.4196274246207073E-3"/>
                </c:manualLayout>
              </c:layout>
              <c:tx>
                <c:rich>
                  <a:bodyPr/>
                  <a:lstStyle/>
                  <a:p>
                    <a:r>
                      <a:rPr lang="en-US"/>
                      <a:t>14</a:t>
                    </a:r>
                  </a:p>
                </c:rich>
              </c:tx>
              <c:showPercent val="1"/>
              <c:extLst>
                <c:ext xmlns:c15="http://schemas.microsoft.com/office/drawing/2012/chart" uri="{CE6537A1-D6FC-4f65-9D91-7224C49458BB}">
                  <c15:layout/>
                </c:ext>
              </c:extLst>
            </c:dLbl>
            <c:spPr>
              <a:noFill/>
              <a:ln>
                <a:noFill/>
              </a:ln>
              <a:effectLst/>
            </c:spPr>
            <c:showPercent val="1"/>
            <c:showLeaderLines val="1"/>
            <c:extLst>
              <c:ext xmlns:c15="http://schemas.microsoft.com/office/drawing/2012/chart" uri="{CE6537A1-D6FC-4f65-9D91-7224C49458BB}"/>
            </c:extLst>
          </c:dLbls>
          <c:cat>
            <c:strRef>
              <c:f>'re trabajo'!$A$1:$A$4</c:f>
              <c:strCache>
                <c:ptCount val="4"/>
                <c:pt idx="0">
                  <c:v>Comisión de Organización Electoral</c:v>
                </c:pt>
                <c:pt idx="1">
                  <c:v>Grupo de paridad</c:v>
                </c:pt>
                <c:pt idx="2">
                  <c:v>Comisión de Reglamentos </c:v>
                </c:pt>
                <c:pt idx="3">
                  <c:v>Comisión de Debates</c:v>
                </c:pt>
              </c:strCache>
            </c:strRef>
          </c:cat>
          <c:val>
            <c:numRef>
              <c:f>'re trabajo'!$B$1:$B$4</c:f>
              <c:numCache>
                <c:formatCode>General</c:formatCode>
                <c:ptCount val="4"/>
                <c:pt idx="0">
                  <c:v>1</c:v>
                </c:pt>
                <c:pt idx="1">
                  <c:v>6</c:v>
                </c:pt>
                <c:pt idx="2">
                  <c:v>13</c:v>
                </c:pt>
                <c:pt idx="3">
                  <c:v>14</c:v>
                </c:pt>
              </c:numCache>
            </c:numRef>
          </c:val>
        </c:ser>
        <c:dLbls>
          <c:showPercent val="1"/>
        </c:dLbls>
        <c:firstSliceAng val="0"/>
        <c:holeSize val="50"/>
      </c:doughnutChart>
    </c:plotArea>
    <c:legend>
      <c:legendPos val="r"/>
      <c:layout>
        <c:manualLayout>
          <c:xMode val="edge"/>
          <c:yMode val="edge"/>
          <c:x val="0.63041489379045024"/>
          <c:y val="0.11496177662258242"/>
          <c:w val="0.30837854096760853"/>
          <c:h val="0.74095023316260245"/>
        </c:manualLayout>
      </c:layout>
      <c:txPr>
        <a:bodyPr/>
        <a:lstStyle/>
        <a:p>
          <a:pPr>
            <a:defRPr sz="1100">
              <a:latin typeface="+mn-lt"/>
            </a:defRPr>
          </a:pPr>
          <a:endParaRPr lang="es-MX"/>
        </a:p>
      </c:txPr>
    </c:legend>
    <c:plotVisOnly val="1"/>
    <c:dispBlanksAs val="zero"/>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MX"/>
  <c:style val="6"/>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4950335895377244E-2"/>
          <c:y val="6.593748825608213E-2"/>
          <c:w val="0.38080768313051794"/>
          <c:h val="0.77760508113281446"/>
        </c:manualLayout>
      </c:layout>
      <c:doughnutChart>
        <c:varyColors val="1"/>
        <c:ser>
          <c:idx val="0"/>
          <c:order val="0"/>
          <c:dLbls>
            <c:dLbl>
              <c:idx val="0"/>
              <c:layout>
                <c:manualLayout>
                  <c:x val="0"/>
                  <c:y val="-0.14660725417311199"/>
                </c:manualLayout>
              </c:layout>
              <c:showVal val="1"/>
              <c:extLst>
                <c:ext xmlns:c15="http://schemas.microsoft.com/office/drawing/2012/chart" uri="{CE6537A1-D6FC-4f65-9D91-7224C49458BB}">
                  <c15:layout/>
                </c:ext>
              </c:extLst>
            </c:dLbl>
            <c:dLbl>
              <c:idx val="1"/>
              <c:layout>
                <c:manualLayout>
                  <c:x val="1.5503875968992257E-2"/>
                  <c:y val="-0.13075782128953226"/>
                </c:manualLayout>
              </c:layout>
              <c:showVal val="1"/>
              <c:extLst>
                <c:ext xmlns:c15="http://schemas.microsoft.com/office/drawing/2012/chart" uri="{CE6537A1-D6FC-4f65-9D91-7224C49458BB}">
                  <c15:layout/>
                </c:ext>
              </c:extLst>
            </c:dLbl>
            <c:dLbl>
              <c:idx val="2"/>
              <c:layout>
                <c:manualLayout>
                  <c:x val="1.7064746906636671E-2"/>
                  <c:y val="-0.12200851785653535"/>
                </c:manualLayout>
              </c:layout>
              <c:showVal val="1"/>
              <c:extLst>
                <c:ext xmlns:c15="http://schemas.microsoft.com/office/drawing/2012/chart" uri="{CE6537A1-D6FC-4f65-9D91-7224C49458BB}">
                  <c15:layout/>
                </c:ext>
              </c:extLst>
            </c:dLbl>
            <c:dLbl>
              <c:idx val="3"/>
              <c:layout>
                <c:manualLayout>
                  <c:x val="4.8249440458474575E-2"/>
                  <c:y val="-9.3846952566402783E-2"/>
                </c:manualLayout>
              </c:layout>
              <c:showVal val="1"/>
              <c:extLst>
                <c:ext xmlns:c15="http://schemas.microsoft.com/office/drawing/2012/chart" uri="{CE6537A1-D6FC-4f65-9D91-7224C49458BB}">
                  <c15:layout/>
                </c:ext>
              </c:extLst>
            </c:dLbl>
            <c:dLbl>
              <c:idx val="4"/>
              <c:layout>
                <c:manualLayout>
                  <c:x val="6.7487100287910329E-2"/>
                  <c:y val="-1.054029677489397E-2"/>
                </c:manualLayout>
              </c:layout>
              <c:showVal val="1"/>
              <c:extLst>
                <c:ext xmlns:c15="http://schemas.microsoft.com/office/drawing/2012/chart" uri="{CE6537A1-D6FC-4f65-9D91-7224C49458BB}">
                  <c15:layout/>
                </c:ext>
              </c:extLst>
            </c:dLbl>
            <c:dLbl>
              <c:idx val="5"/>
              <c:layout>
                <c:manualLayout>
                  <c:x val="4.9330514446793539E-2"/>
                  <c:y val="7.3781301378219213E-2"/>
                </c:manualLayout>
              </c:layout>
              <c:showVal val="1"/>
              <c:extLst>
                <c:ext xmlns:c15="http://schemas.microsoft.com/office/drawing/2012/chart" uri="{CE6537A1-D6FC-4f65-9D91-7224C49458BB}">
                  <c15:layout/>
                </c:ext>
              </c:extLst>
            </c:dLbl>
            <c:dLbl>
              <c:idx val="6"/>
              <c:layout>
                <c:manualLayout>
                  <c:x val="-1.4094432699083862E-2"/>
                  <c:y val="0.12648223093409014"/>
                </c:manualLayout>
              </c:layout>
              <c:showVal val="1"/>
              <c:extLst>
                <c:ext xmlns:c15="http://schemas.microsoft.com/office/drawing/2012/chart" uri="{CE6537A1-D6FC-4f65-9D91-7224C49458BB}">
                  <c15:layout/>
                </c:ext>
              </c:extLst>
            </c:dLbl>
            <c:dLbl>
              <c:idx val="7"/>
              <c:layout>
                <c:manualLayout>
                  <c:x val="-5.6479345971386249E-2"/>
                  <c:y val="-6.8675995919032035E-2"/>
                </c:manualLayout>
              </c:layout>
              <c:showVal val="1"/>
              <c:extLst>
                <c:ext xmlns:c15="http://schemas.microsoft.com/office/drawing/2012/chart" uri="{CE6537A1-D6FC-4f65-9D91-7224C49458BB}">
                  <c15:layout/>
                </c:ext>
              </c:extLst>
            </c:dLbl>
            <c:spPr>
              <a:noFill/>
              <a:ln>
                <a:noFill/>
              </a:ln>
              <a:effectLst/>
            </c:spPr>
            <c:showVal val="1"/>
            <c:showLeaderLines val="1"/>
            <c:extLst>
              <c:ext xmlns:c15="http://schemas.microsoft.com/office/drawing/2012/chart" uri="{CE6537A1-D6FC-4f65-9D91-7224C49458BB}"/>
            </c:extLst>
          </c:dLbls>
          <c:cat>
            <c:strRef>
              <c:f>Hoja1!$A$22:$A$29</c:f>
              <c:strCache>
                <c:ptCount val="8"/>
                <c:pt idx="0">
                  <c:v>Comisión de Adquisiciones y Enajenaciones</c:v>
                </c:pt>
                <c:pt idx="1">
                  <c:v>Comisión de Participación Ciudadana </c:v>
                </c:pt>
                <c:pt idx="2">
                  <c:v>Comisión de Servicio Profesional</c:v>
                </c:pt>
                <c:pt idx="3">
                  <c:v>Comisión de Investigación y Estudios Electorales</c:v>
                </c:pt>
                <c:pt idx="4">
                  <c:v>Comisión de Prerrogativas</c:v>
                </c:pt>
                <c:pt idx="5">
                  <c:v>Comisión de Organización Electoral</c:v>
                </c:pt>
                <c:pt idx="6">
                  <c:v>Comisión de Debates</c:v>
                </c:pt>
                <c:pt idx="7">
                  <c:v>Comisión de Educación Cívica</c:v>
                </c:pt>
              </c:strCache>
            </c:strRef>
          </c:cat>
          <c:val>
            <c:numRef>
              <c:f>Hoja1!$B$22:$B$29</c:f>
              <c:numCache>
                <c:formatCode>General</c:formatCode>
                <c:ptCount val="8"/>
                <c:pt idx="0">
                  <c:v>1</c:v>
                </c:pt>
                <c:pt idx="1">
                  <c:v>1</c:v>
                </c:pt>
                <c:pt idx="2">
                  <c:v>2</c:v>
                </c:pt>
                <c:pt idx="3">
                  <c:v>4</c:v>
                </c:pt>
                <c:pt idx="4">
                  <c:v>4</c:v>
                </c:pt>
                <c:pt idx="5">
                  <c:v>5</c:v>
                </c:pt>
                <c:pt idx="6">
                  <c:v>9</c:v>
                </c:pt>
                <c:pt idx="7">
                  <c:v>17</c:v>
                </c:pt>
              </c:numCache>
            </c:numRef>
          </c:val>
        </c:ser>
        <c:dLbls>
          <c:showVal val="1"/>
        </c:dLbls>
        <c:firstSliceAng val="0"/>
        <c:holeSize val="50"/>
      </c:doughnutChart>
    </c:plotArea>
    <c:legend>
      <c:legendPos val="r"/>
      <c:layout>
        <c:manualLayout>
          <c:xMode val="edge"/>
          <c:yMode val="edge"/>
          <c:x val="0.46139206090266471"/>
          <c:y val="6.7248141879461321E-2"/>
          <c:w val="0.51942410607764922"/>
          <c:h val="0.87452167194054031"/>
        </c:manualLayout>
      </c:layout>
      <c:txPr>
        <a:bodyPr/>
        <a:lstStyle/>
        <a:p>
          <a:pPr>
            <a:defRPr sz="1000">
              <a:latin typeface="+mn-lt"/>
              <a:cs typeface="Traditional Arabic" pitchFamily="18" charset="-78"/>
            </a:defRPr>
          </a:pPr>
          <a:endParaRPr lang="es-MX"/>
        </a:p>
      </c:txPr>
    </c:legend>
    <c:plotVisOnly val="1"/>
    <c:dispBlanksAs val="zero"/>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MX"/>
  <c:style val="6"/>
  <c:chart>
    <c:plotArea>
      <c:layout>
        <c:manualLayout>
          <c:layoutTarget val="inner"/>
          <c:xMode val="edge"/>
          <c:yMode val="edge"/>
          <c:x val="6.3424375896802568E-2"/>
          <c:y val="8.7167611867804057E-2"/>
          <c:w val="0.39375468478951486"/>
          <c:h val="0.7546679710214329"/>
        </c:manualLayout>
      </c:layout>
      <c:doughnutChart>
        <c:varyColors val="1"/>
        <c:ser>
          <c:idx val="0"/>
          <c:order val="0"/>
          <c:dLbls>
            <c:dLbl>
              <c:idx val="0"/>
              <c:layout>
                <c:manualLayout>
                  <c:x val="-3.1007755723341983E-3"/>
                  <c:y val="-0.12838149492669262"/>
                </c:manualLayout>
              </c:layout>
              <c:spPr>
                <a:noFill/>
                <a:ln w="25399">
                  <a:noFill/>
                </a:ln>
              </c:spPr>
              <c:txPr>
                <a:bodyPr wrap="square" lIns="38100" tIns="19050" rIns="38100" bIns="19050" anchor="ctr">
                  <a:spAutoFit/>
                </a:bodyPr>
                <a:lstStyle/>
                <a:p>
                  <a:pPr>
                    <a:defRPr/>
                  </a:pPr>
                  <a:endParaRPr lang="es-MX"/>
                </a:p>
              </c:txPr>
              <c:showVal val="1"/>
            </c:dLbl>
            <c:dLbl>
              <c:idx val="1"/>
              <c:layout>
                <c:manualLayout>
                  <c:x val="6.2015511446683958E-3"/>
                  <c:y val="-0.12838149492669262"/>
                </c:manualLayout>
              </c:layout>
              <c:spPr>
                <a:noFill/>
                <a:ln w="25399">
                  <a:noFill/>
                </a:ln>
              </c:spPr>
              <c:txPr>
                <a:bodyPr wrap="square" lIns="38100" tIns="19050" rIns="38100" bIns="19050" anchor="ctr">
                  <a:spAutoFit/>
                </a:bodyPr>
                <a:lstStyle/>
                <a:p>
                  <a:pPr>
                    <a:defRPr/>
                  </a:pPr>
                  <a:endParaRPr lang="es-MX"/>
                </a:p>
              </c:txPr>
              <c:showVal val="1"/>
            </c:dLbl>
            <c:dLbl>
              <c:idx val="3"/>
              <c:layout>
                <c:manualLayout>
                  <c:x val="1.240310228933679E-2"/>
                  <c:y val="-0.12471345221450141"/>
                </c:manualLayout>
              </c:layout>
              <c:spPr>
                <a:noFill/>
                <a:ln w="25399">
                  <a:noFill/>
                </a:ln>
              </c:spPr>
              <c:txPr>
                <a:bodyPr wrap="square" lIns="38100" tIns="19050" rIns="38100" bIns="19050" anchor="ctr">
                  <a:spAutoFit/>
                </a:bodyPr>
                <a:lstStyle/>
                <a:p>
                  <a:pPr>
                    <a:defRPr/>
                  </a:pPr>
                  <a:endParaRPr lang="es-MX"/>
                </a:p>
              </c:txPr>
              <c:showVal val="1"/>
            </c:dLbl>
            <c:dLbl>
              <c:idx val="5"/>
              <c:layout>
                <c:manualLayout>
                  <c:x val="1.8604653434005181E-2"/>
                  <c:y val="-0.13204953763888377"/>
                </c:manualLayout>
              </c:layout>
              <c:spPr>
                <a:noFill/>
                <a:ln w="25399">
                  <a:noFill/>
                </a:ln>
              </c:spPr>
              <c:txPr>
                <a:bodyPr wrap="square" lIns="38100" tIns="19050" rIns="38100" bIns="19050" anchor="ctr">
                  <a:spAutoFit/>
                </a:bodyPr>
                <a:lstStyle/>
                <a:p>
                  <a:pPr>
                    <a:defRPr/>
                  </a:pPr>
                  <a:endParaRPr lang="es-MX"/>
                </a:p>
              </c:txPr>
              <c:showVal val="1"/>
            </c:dLbl>
            <c:dLbl>
              <c:idx val="6"/>
              <c:layout>
                <c:manualLayout>
                  <c:x val="4.031008244034464E-2"/>
                  <c:y val="-0.1027051959413541"/>
                </c:manualLayout>
              </c:layout>
              <c:spPr>
                <a:noFill/>
                <a:ln w="25399">
                  <a:noFill/>
                </a:ln>
              </c:spPr>
              <c:txPr>
                <a:bodyPr wrap="square" lIns="38100" tIns="19050" rIns="38100" bIns="19050" anchor="ctr">
                  <a:spAutoFit/>
                </a:bodyPr>
                <a:lstStyle/>
                <a:p>
                  <a:pPr>
                    <a:defRPr/>
                  </a:pPr>
                  <a:endParaRPr lang="es-MX"/>
                </a:p>
              </c:txPr>
              <c:showVal val="1"/>
            </c:dLbl>
            <c:dLbl>
              <c:idx val="7"/>
              <c:layout>
                <c:manualLayout>
                  <c:x val="7.1797661330937665E-2"/>
                  <c:y val="7.3359567216173729E-3"/>
                </c:manualLayout>
              </c:layout>
              <c:spPr>
                <a:noFill/>
                <a:ln w="25399">
                  <a:noFill/>
                </a:ln>
              </c:spPr>
              <c:txPr>
                <a:bodyPr wrap="square" lIns="38100" tIns="19050" rIns="38100" bIns="19050" anchor="ctr">
                  <a:spAutoFit/>
                </a:bodyPr>
                <a:lstStyle/>
                <a:p>
                  <a:pPr>
                    <a:defRPr/>
                  </a:pPr>
                  <a:endParaRPr lang="es-MX"/>
                </a:p>
              </c:txPr>
              <c:showVal val="1"/>
            </c:dLbl>
            <c:dLbl>
              <c:idx val="8"/>
              <c:layout>
                <c:manualLayout>
                  <c:x val="-7.644880087975818E-2"/>
                  <c:y val="8.4842648003354351E-2"/>
                </c:manualLayout>
              </c:layout>
              <c:spPr>
                <a:noFill/>
                <a:ln w="25399">
                  <a:noFill/>
                </a:ln>
              </c:spPr>
              <c:txPr>
                <a:bodyPr wrap="square" lIns="38100" tIns="19050" rIns="38100" bIns="19050" anchor="ctr">
                  <a:spAutoFit/>
                </a:bodyPr>
                <a:lstStyle/>
                <a:p>
                  <a:pPr>
                    <a:defRPr/>
                  </a:pPr>
                  <a:endParaRPr lang="es-MX"/>
                </a:p>
              </c:txPr>
              <c:showVal val="1"/>
            </c:dLbl>
            <c:spPr>
              <a:noFill/>
              <a:ln w="25399">
                <a:noFill/>
              </a:ln>
            </c:spPr>
            <c:showVal val="1"/>
          </c:dLbls>
          <c:cat>
            <c:strRef>
              <c:f>Hoja1!$A$35:$A$43</c:f>
              <c:strCache>
                <c:ptCount val="9"/>
                <c:pt idx="0">
                  <c:v>Comisión de Servicio Profesional</c:v>
                </c:pt>
                <c:pt idx="1">
                  <c:v>Comisión de Organización Electoral</c:v>
                </c:pt>
                <c:pt idx="2">
                  <c:v>Comisión de Participación Ciudadana </c:v>
                </c:pt>
                <c:pt idx="3">
                  <c:v>Comisión de Prerrogativas</c:v>
                </c:pt>
                <c:pt idx="4">
                  <c:v>Comisión de Investigación y Estudios Electorales</c:v>
                </c:pt>
                <c:pt idx="5">
                  <c:v>Comisión de Educación Cívica</c:v>
                </c:pt>
                <c:pt idx="6">
                  <c:v>Comisión de Debates</c:v>
                </c:pt>
                <c:pt idx="7">
                  <c:v>Comisión de Adquisiciones y Enajenaciones</c:v>
                </c:pt>
                <c:pt idx="8">
                  <c:v>Comisión de Quejas y Denuncias</c:v>
                </c:pt>
              </c:strCache>
            </c:strRef>
          </c:cat>
          <c:val>
            <c:numRef>
              <c:f>Hoja1!$B$35:$B$43</c:f>
              <c:numCache>
                <c:formatCode>General</c:formatCode>
                <c:ptCount val="9"/>
                <c:pt idx="0">
                  <c:v>1</c:v>
                </c:pt>
                <c:pt idx="1">
                  <c:v>2</c:v>
                </c:pt>
                <c:pt idx="2">
                  <c:v>2</c:v>
                </c:pt>
                <c:pt idx="3">
                  <c:v>4</c:v>
                </c:pt>
                <c:pt idx="4">
                  <c:v>4</c:v>
                </c:pt>
                <c:pt idx="5">
                  <c:v>7</c:v>
                </c:pt>
                <c:pt idx="6">
                  <c:v>15</c:v>
                </c:pt>
                <c:pt idx="7">
                  <c:v>70</c:v>
                </c:pt>
                <c:pt idx="8">
                  <c:v>189</c:v>
                </c:pt>
              </c:numCache>
            </c:numRef>
          </c:val>
        </c:ser>
        <c:firstSliceAng val="0"/>
        <c:holeSize val="50"/>
      </c:doughnutChart>
      <c:spPr>
        <a:noFill/>
        <a:ln w="25399">
          <a:noFill/>
        </a:ln>
      </c:spPr>
    </c:plotArea>
    <c:legend>
      <c:legendPos val="r"/>
      <c:layout>
        <c:manualLayout>
          <c:xMode val="edge"/>
          <c:yMode val="edge"/>
          <c:wMode val="edge"/>
          <c:hMode val="edge"/>
          <c:x val="0.51201753246190751"/>
          <c:y val="8.8768837670125653E-2"/>
          <c:w val="0.99683913273217084"/>
          <c:h val="0.93525647042464066"/>
        </c:manualLayout>
      </c:layout>
      <c:txPr>
        <a:bodyPr/>
        <a:lstStyle/>
        <a:p>
          <a:pPr>
            <a:defRPr sz="1000">
              <a:latin typeface="+mn-lt"/>
            </a:defRPr>
          </a:pPr>
          <a:endParaRPr lang="es-MX"/>
        </a:p>
      </c:txPr>
    </c:legend>
    <c:plotVisOnly val="1"/>
    <c:dispBlanksAs val="zero"/>
  </c:chart>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MX"/>
  <c:style val="6"/>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6774863860390226E-2"/>
          <c:y val="0.10126287098728053"/>
          <c:w val="0.38167018105787653"/>
          <c:h val="0.72174809879534285"/>
        </c:manualLayout>
      </c:layout>
      <c:doughnutChart>
        <c:varyColors val="1"/>
        <c:ser>
          <c:idx val="0"/>
          <c:order val="0"/>
          <c:tx>
            <c:strRef>
              <c:f>Hoja1!$B$48</c:f>
              <c:strCache>
                <c:ptCount val="1"/>
                <c:pt idx="0">
                  <c:v>Dictámenes</c:v>
                </c:pt>
              </c:strCache>
            </c:strRef>
          </c:tx>
          <c:dLbls>
            <c:dLbl>
              <c:idx val="0"/>
              <c:layout>
                <c:manualLayout>
                  <c:x val="3.0898557035209319E-3"/>
                  <c:y val="-0.13872836579380873"/>
                </c:manualLayout>
              </c:layout>
              <c:showVal val="1"/>
              <c:extLst>
                <c:ext xmlns:c15="http://schemas.microsoft.com/office/drawing/2012/chart" uri="{CE6537A1-D6FC-4f65-9D91-7224C49458BB}">
                  <c15:layout/>
                </c:ext>
              </c:extLst>
            </c:dLbl>
            <c:dLbl>
              <c:idx val="1"/>
              <c:layout>
                <c:manualLayout>
                  <c:x val="1.544998068752414E-2"/>
                  <c:y val="-0.13102123436081936"/>
                </c:manualLayout>
              </c:layout>
              <c:showVal val="1"/>
              <c:extLst>
                <c:ext xmlns:c15="http://schemas.microsoft.com/office/drawing/2012/chart" uri="{CE6537A1-D6FC-4f65-9D91-7224C49458BB}">
                  <c15:layout/>
                </c:ext>
              </c:extLst>
            </c:dLbl>
            <c:dLbl>
              <c:idx val="2"/>
              <c:layout>
                <c:manualLayout>
                  <c:x val="3.5534955581305601E-2"/>
                  <c:y val="-9.2485577195872498E-2"/>
                </c:manualLayout>
              </c:layout>
              <c:showVal val="1"/>
              <c:extLst>
                <c:ext xmlns:c15="http://schemas.microsoft.com/office/drawing/2012/chart" uri="{CE6537A1-D6FC-4f65-9D91-7224C49458BB}">
                  <c15:layout/>
                </c:ext>
              </c:extLst>
            </c:dLbl>
            <c:dLbl>
              <c:idx val="3"/>
              <c:layout>
                <c:manualLayout>
                  <c:x val="7.0617771533273491E-2"/>
                  <c:y val="-1.499007521815827E-2"/>
                </c:manualLayout>
              </c:layout>
              <c:showVal val="1"/>
              <c:extLst>
                <c:ext xmlns:c15="http://schemas.microsoft.com/office/drawing/2012/chart" uri="{CE6537A1-D6FC-4f65-9D91-7224C49458BB}">
                  <c15:layout/>
                </c:ext>
              </c:extLst>
            </c:dLbl>
            <c:dLbl>
              <c:idx val="4"/>
              <c:layout>
                <c:manualLayout>
                  <c:x val="6.3608726892584483E-2"/>
                  <c:y val="7.6187226554829179E-2"/>
                </c:manualLayout>
              </c:layout>
              <c:showVal val="1"/>
              <c:extLst>
                <c:ext xmlns:c15="http://schemas.microsoft.com/office/drawing/2012/chart" uri="{CE6537A1-D6FC-4f65-9D91-7224C49458BB}">
                  <c15:layout/>
                </c:ext>
              </c:extLst>
            </c:dLbl>
            <c:dLbl>
              <c:idx val="5"/>
              <c:layout>
                <c:manualLayout>
                  <c:x val="-5.7604306049391277E-2"/>
                  <c:y val="0.16841409969109064"/>
                </c:manualLayout>
              </c:layout>
              <c:tx>
                <c:rich>
                  <a:bodyPr/>
                  <a:lstStyle/>
                  <a:p>
                    <a:r>
                      <a:rPr lang="en-US"/>
                      <a:t>12</a:t>
                    </a:r>
                  </a:p>
                </c:rich>
              </c:tx>
              <c:showVal val="1"/>
              <c:extLst>
                <c:ext xmlns:c15="http://schemas.microsoft.com/office/drawing/2012/chart" uri="{CE6537A1-D6FC-4f65-9D91-7224C49458BB}">
                  <c15:layout/>
                </c:ext>
              </c:extLst>
            </c:dLbl>
            <c:dLbl>
              <c:idx val="6"/>
              <c:layout>
                <c:manualLayout>
                  <c:x val="-5.5619930475086926E-2"/>
                  <c:y val="1.9267828582473515E-2"/>
                </c:manualLayout>
              </c:layout>
              <c:showVal val="1"/>
              <c:extLst>
                <c:ext xmlns:c15="http://schemas.microsoft.com/office/drawing/2012/chart" uri="{CE6537A1-D6FC-4f65-9D91-7224C49458BB}"/>
              </c:extLst>
            </c:dLbl>
            <c:spPr>
              <a:noFill/>
              <a:ln>
                <a:noFill/>
              </a:ln>
              <a:effectLst/>
            </c:spPr>
            <c:showVal val="1"/>
            <c:showLeaderLines val="1"/>
            <c:extLst>
              <c:ext xmlns:c15="http://schemas.microsoft.com/office/drawing/2012/chart" uri="{CE6537A1-D6FC-4f65-9D91-7224C49458BB}"/>
            </c:extLst>
          </c:dLbls>
          <c:cat>
            <c:strRef>
              <c:f>Hoja1!$A$49:$A$54</c:f>
              <c:strCache>
                <c:ptCount val="6"/>
                <c:pt idx="0">
                  <c:v>Comisión de Organización Electoral</c:v>
                </c:pt>
                <c:pt idx="1">
                  <c:v>Comisión de Debates</c:v>
                </c:pt>
                <c:pt idx="2">
                  <c:v>Comisión de Prerrogativas</c:v>
                </c:pt>
                <c:pt idx="3">
                  <c:v>Comisión de Investigación y Estudios Electorales</c:v>
                </c:pt>
                <c:pt idx="4">
                  <c:v>Comisión de Educación Cívica</c:v>
                </c:pt>
                <c:pt idx="5">
                  <c:v>Comisión de Adquisiciones y Enajenaciones</c:v>
                </c:pt>
              </c:strCache>
            </c:strRef>
          </c:cat>
          <c:val>
            <c:numRef>
              <c:f>Hoja1!$B$49:$B$54</c:f>
              <c:numCache>
                <c:formatCode>General</c:formatCode>
                <c:ptCount val="6"/>
                <c:pt idx="0">
                  <c:v>1</c:v>
                </c:pt>
                <c:pt idx="1">
                  <c:v>1</c:v>
                </c:pt>
                <c:pt idx="2">
                  <c:v>2</c:v>
                </c:pt>
                <c:pt idx="3">
                  <c:v>4</c:v>
                </c:pt>
                <c:pt idx="4">
                  <c:v>4</c:v>
                </c:pt>
                <c:pt idx="5">
                  <c:v>12</c:v>
                </c:pt>
              </c:numCache>
            </c:numRef>
          </c:val>
        </c:ser>
        <c:dLbls>
          <c:showVal val="1"/>
        </c:dLbls>
        <c:firstSliceAng val="0"/>
        <c:holeSize val="50"/>
      </c:doughnutChart>
    </c:plotArea>
    <c:legend>
      <c:legendPos val="r"/>
      <c:layout>
        <c:manualLayout>
          <c:xMode val="edge"/>
          <c:yMode val="edge"/>
          <c:x val="0.48173838549496295"/>
          <c:y val="0.16545830809610346"/>
          <c:w val="0.4801681569464834"/>
          <c:h val="0.72381452497632881"/>
        </c:manualLayout>
      </c:layout>
      <c:txPr>
        <a:bodyPr/>
        <a:lstStyle/>
        <a:p>
          <a:pPr>
            <a:defRPr sz="1050">
              <a:latin typeface="+mn-lt"/>
            </a:defRPr>
          </a:pPr>
          <a:endParaRPr lang="es-MX"/>
        </a:p>
      </c:txPr>
    </c:legend>
    <c:plotVisOnly val="1"/>
    <c:dispBlanksAs val="zero"/>
  </c:chart>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MX"/>
  <c:style val="6"/>
  <c:chart>
    <c:plotArea>
      <c:layout>
        <c:manualLayout>
          <c:layoutTarget val="inner"/>
          <c:xMode val="edge"/>
          <c:yMode val="edge"/>
          <c:x val="6.7823051372900331E-2"/>
          <c:y val="0.12506071406582431"/>
          <c:w val="0.44412568851428785"/>
          <c:h val="0.72456167014049733"/>
        </c:manualLayout>
      </c:layout>
      <c:doughnutChart>
        <c:varyColors val="1"/>
        <c:ser>
          <c:idx val="0"/>
          <c:order val="0"/>
          <c:dLbls>
            <c:dLbl>
              <c:idx val="0"/>
              <c:layout>
                <c:manualLayout>
                  <c:x val="8.1433224755700796E-3"/>
                  <c:y val="-0.1287001287001287"/>
                </c:manualLayout>
              </c:layout>
              <c:tx>
                <c:rich>
                  <a:bodyPr wrap="square" lIns="38100" tIns="19050" rIns="38100" bIns="19050" anchor="ctr">
                    <a:spAutoFit/>
                  </a:bodyPr>
                  <a:lstStyle/>
                  <a:p>
                    <a:pPr>
                      <a:defRPr/>
                    </a:pPr>
                    <a:r>
                      <a:rPr lang="en-US"/>
                      <a:t>8</a:t>
                    </a:r>
                  </a:p>
                </c:rich>
              </c:tx>
              <c:spPr>
                <a:noFill/>
                <a:ln w="25379">
                  <a:noFill/>
                </a:ln>
              </c:spPr>
            </c:dLbl>
            <c:dLbl>
              <c:idx val="1"/>
              <c:layout>
                <c:manualLayout>
                  <c:x val="7.8718783930510364E-2"/>
                  <c:y val="-8.5800085800085801E-2"/>
                </c:manualLayout>
              </c:layout>
              <c:tx>
                <c:rich>
                  <a:bodyPr wrap="square" lIns="38100" tIns="19050" rIns="38100" bIns="19050" anchor="ctr">
                    <a:spAutoFit/>
                  </a:bodyPr>
                  <a:lstStyle/>
                  <a:p>
                    <a:pPr>
                      <a:defRPr/>
                    </a:pPr>
                    <a:r>
                      <a:rPr lang="en-US"/>
                      <a:t>48</a:t>
                    </a:r>
                  </a:p>
                </c:rich>
              </c:tx>
              <c:spPr>
                <a:noFill/>
                <a:ln w="25379">
                  <a:noFill/>
                </a:ln>
              </c:spPr>
            </c:dLbl>
            <c:dLbl>
              <c:idx val="2"/>
              <c:layout>
                <c:manualLayout>
                  <c:x val="8.1433224755700279E-2"/>
                  <c:y val="4.2900042900042915E-3"/>
                </c:manualLayout>
              </c:layout>
              <c:tx>
                <c:rich>
                  <a:bodyPr wrap="square" lIns="38100" tIns="19050" rIns="38100" bIns="19050" anchor="ctr">
                    <a:spAutoFit/>
                  </a:bodyPr>
                  <a:lstStyle/>
                  <a:p>
                    <a:pPr>
                      <a:defRPr/>
                    </a:pPr>
                    <a:r>
                      <a:rPr lang="en-US"/>
                      <a:t>20</a:t>
                    </a:r>
                  </a:p>
                </c:rich>
              </c:tx>
              <c:spPr>
                <a:noFill/>
                <a:ln w="25379">
                  <a:noFill/>
                </a:ln>
              </c:spPr>
            </c:dLbl>
            <c:dLbl>
              <c:idx val="3"/>
              <c:layout>
                <c:manualLayout>
                  <c:x val="7.600434310532031E-2"/>
                  <c:y val="3.4320034320034234E-2"/>
                </c:manualLayout>
              </c:layout>
              <c:tx>
                <c:rich>
                  <a:bodyPr wrap="square" lIns="38100" tIns="19050" rIns="38100" bIns="19050" anchor="ctr">
                    <a:spAutoFit/>
                  </a:bodyPr>
                  <a:lstStyle/>
                  <a:p>
                    <a:pPr>
                      <a:defRPr/>
                    </a:pPr>
                    <a:r>
                      <a:rPr lang="en-US"/>
                      <a:t>7</a:t>
                    </a:r>
                  </a:p>
                </c:rich>
              </c:tx>
              <c:spPr>
                <a:noFill/>
                <a:ln w="25379">
                  <a:noFill/>
                </a:ln>
              </c:spPr>
            </c:dLbl>
            <c:dLbl>
              <c:idx val="4"/>
              <c:layout>
                <c:manualLayout>
                  <c:x val="6.2432138979370277E-2"/>
                  <c:y val="8.1510081510081517E-2"/>
                </c:manualLayout>
              </c:layout>
              <c:tx>
                <c:rich>
                  <a:bodyPr wrap="square" lIns="38100" tIns="19050" rIns="38100" bIns="19050" anchor="ctr">
                    <a:spAutoFit/>
                  </a:bodyPr>
                  <a:lstStyle/>
                  <a:p>
                    <a:pPr>
                      <a:defRPr/>
                    </a:pPr>
                    <a:r>
                      <a:rPr lang="en-US"/>
                      <a:t>16</a:t>
                    </a:r>
                  </a:p>
                </c:rich>
              </c:tx>
              <c:spPr>
                <a:noFill/>
                <a:ln w="25379">
                  <a:noFill/>
                </a:ln>
              </c:spPr>
            </c:dLbl>
            <c:dLbl>
              <c:idx val="5"/>
              <c:layout>
                <c:manualLayout>
                  <c:x val="5.97176981541803E-2"/>
                  <c:y val="0.12441012441012443"/>
                </c:manualLayout>
              </c:layout>
              <c:tx>
                <c:rich>
                  <a:bodyPr wrap="square" lIns="38100" tIns="19050" rIns="38100" bIns="19050" anchor="ctr">
                    <a:spAutoFit/>
                  </a:bodyPr>
                  <a:lstStyle/>
                  <a:p>
                    <a:pPr>
                      <a:defRPr/>
                    </a:pPr>
                    <a:r>
                      <a:rPr lang="en-US"/>
                      <a:t>42</a:t>
                    </a:r>
                  </a:p>
                </c:rich>
              </c:tx>
              <c:spPr>
                <a:noFill/>
                <a:ln w="25379">
                  <a:noFill/>
                </a:ln>
              </c:spPr>
            </c:dLbl>
            <c:dLbl>
              <c:idx val="6"/>
              <c:layout>
                <c:manualLayout>
                  <c:x val="-5.428881650380022E-2"/>
                  <c:y val="0.12441012441012443"/>
                </c:manualLayout>
              </c:layout>
              <c:tx>
                <c:rich>
                  <a:bodyPr wrap="square" lIns="38100" tIns="19050" rIns="38100" bIns="19050" anchor="ctr">
                    <a:spAutoFit/>
                  </a:bodyPr>
                  <a:lstStyle/>
                  <a:p>
                    <a:pPr>
                      <a:defRPr/>
                    </a:pPr>
                    <a:r>
                      <a:rPr lang="en-US"/>
                      <a:t>12</a:t>
                    </a:r>
                  </a:p>
                </c:rich>
              </c:tx>
              <c:spPr>
                <a:noFill/>
                <a:ln w="25379">
                  <a:noFill/>
                </a:ln>
              </c:spPr>
            </c:dLbl>
            <c:dLbl>
              <c:idx val="7"/>
              <c:layout>
                <c:manualLayout>
                  <c:x val="-9.2290988056460396E-2"/>
                  <c:y val="5.1480051480051477E-2"/>
                </c:manualLayout>
              </c:layout>
              <c:tx>
                <c:rich>
                  <a:bodyPr wrap="square" lIns="38100" tIns="19050" rIns="38100" bIns="19050" anchor="ctr">
                    <a:spAutoFit/>
                  </a:bodyPr>
                  <a:lstStyle/>
                  <a:p>
                    <a:pPr>
                      <a:defRPr/>
                    </a:pPr>
                    <a:r>
                      <a:rPr lang="en-US"/>
                      <a:t>32</a:t>
                    </a:r>
                  </a:p>
                </c:rich>
              </c:tx>
              <c:spPr>
                <a:noFill/>
                <a:ln w="25379">
                  <a:noFill/>
                </a:ln>
              </c:spPr>
            </c:dLbl>
            <c:dLbl>
              <c:idx val="8"/>
              <c:layout>
                <c:manualLayout>
                  <c:x val="-9.5005642617148486E-2"/>
                  <c:y val="-3.4320034320034318E-2"/>
                </c:manualLayout>
              </c:layout>
              <c:tx>
                <c:rich>
                  <a:bodyPr wrap="square" lIns="38100" tIns="19050" rIns="38100" bIns="19050" anchor="ctr">
                    <a:spAutoFit/>
                  </a:bodyPr>
                  <a:lstStyle/>
                  <a:p>
                    <a:pPr>
                      <a:defRPr/>
                    </a:pPr>
                    <a:r>
                      <a:rPr lang="en-US"/>
                      <a:t>32</a:t>
                    </a:r>
                  </a:p>
                </c:rich>
              </c:tx>
              <c:spPr>
                <a:noFill/>
                <a:ln w="25379">
                  <a:noFill/>
                </a:ln>
              </c:spPr>
            </c:dLbl>
            <c:dLbl>
              <c:idx val="9"/>
              <c:layout>
                <c:manualLayout>
                  <c:x val="-6.514657980456029E-2"/>
                  <c:y val="-0.10725010725010722"/>
                </c:manualLayout>
              </c:layout>
              <c:tx>
                <c:rich>
                  <a:bodyPr wrap="square" lIns="38100" tIns="19050" rIns="38100" bIns="19050" anchor="ctr">
                    <a:spAutoFit/>
                  </a:bodyPr>
                  <a:lstStyle/>
                  <a:p>
                    <a:pPr>
                      <a:defRPr/>
                    </a:pPr>
                    <a:r>
                      <a:rPr lang="en-US"/>
                      <a:t>35</a:t>
                    </a:r>
                  </a:p>
                </c:rich>
              </c:tx>
              <c:spPr>
                <a:noFill/>
                <a:ln w="25379">
                  <a:noFill/>
                </a:ln>
              </c:spPr>
            </c:dLbl>
            <c:spPr>
              <a:noFill/>
              <a:ln w="25379">
                <a:noFill/>
              </a:ln>
            </c:spPr>
            <c:showPercent val="1"/>
          </c:dLbls>
          <c:cat>
            <c:strRef>
              <c:f>partidos!$A$1:$J$1</c:f>
              <c:strCache>
                <c:ptCount val="10"/>
                <c:pt idx="0">
                  <c:v>PAN</c:v>
                </c:pt>
                <c:pt idx="1">
                  <c:v>PRI</c:v>
                </c:pt>
                <c:pt idx="2">
                  <c:v>PRD</c:v>
                </c:pt>
                <c:pt idx="3">
                  <c:v>PT</c:v>
                </c:pt>
                <c:pt idx="4">
                  <c:v>PVEM</c:v>
                </c:pt>
                <c:pt idx="5">
                  <c:v>MC</c:v>
                </c:pt>
                <c:pt idx="6">
                  <c:v>PNAL</c:v>
                </c:pt>
                <c:pt idx="7">
                  <c:v>MORENA</c:v>
                </c:pt>
                <c:pt idx="8">
                  <c:v>ENCUENTRO</c:v>
                </c:pt>
                <c:pt idx="9">
                  <c:v>HUMANISTA</c:v>
                </c:pt>
              </c:strCache>
            </c:strRef>
          </c:cat>
          <c:val>
            <c:numRef>
              <c:f>partidos!$A$2:$J$2</c:f>
              <c:numCache>
                <c:formatCode>General</c:formatCode>
                <c:ptCount val="10"/>
                <c:pt idx="0">
                  <c:v>8</c:v>
                </c:pt>
                <c:pt idx="1">
                  <c:v>48</c:v>
                </c:pt>
                <c:pt idx="2">
                  <c:v>20</c:v>
                </c:pt>
                <c:pt idx="3">
                  <c:v>7</c:v>
                </c:pt>
                <c:pt idx="4">
                  <c:v>16</c:v>
                </c:pt>
                <c:pt idx="5">
                  <c:v>42</c:v>
                </c:pt>
                <c:pt idx="6">
                  <c:v>12</c:v>
                </c:pt>
                <c:pt idx="7">
                  <c:v>32</c:v>
                </c:pt>
                <c:pt idx="8">
                  <c:v>32</c:v>
                </c:pt>
                <c:pt idx="9">
                  <c:v>35</c:v>
                </c:pt>
              </c:numCache>
            </c:numRef>
          </c:val>
        </c:ser>
        <c:firstSliceAng val="0"/>
        <c:holeSize val="50"/>
      </c:doughnutChart>
      <c:spPr>
        <a:noFill/>
        <a:ln w="25379">
          <a:noFill/>
        </a:ln>
      </c:spPr>
    </c:plotArea>
    <c:legend>
      <c:legendPos val="r"/>
      <c:layout>
        <c:manualLayout>
          <c:xMode val="edge"/>
          <c:yMode val="edge"/>
          <c:wMode val="edge"/>
          <c:hMode val="edge"/>
          <c:x val="0.62373466292492008"/>
          <c:y val="9.9623386002924127E-2"/>
          <c:w val="0.90826090510312507"/>
          <c:h val="0.88697704733217064"/>
        </c:manualLayout>
      </c:layout>
    </c:legend>
    <c:plotVisOnly val="1"/>
    <c:dispBlanksAs val="zero"/>
  </c:chart>
  <c:externalData r:id="rId2"/>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1B646D5CFDD4D4C84FA3504F3C390AC"/>
        <w:category>
          <w:name w:val="General"/>
          <w:gallery w:val="placeholder"/>
        </w:category>
        <w:types>
          <w:type w:val="bbPlcHdr"/>
        </w:types>
        <w:behaviors>
          <w:behavior w:val="content"/>
        </w:behaviors>
        <w:guid w:val="{EE2FCDA0-AFF7-4800-BE28-5657752840C0}"/>
      </w:docPartPr>
      <w:docPartBody>
        <w:p w:rsidR="00000000" w:rsidRDefault="001F32D3" w:rsidP="001F32D3">
          <w:pPr>
            <w:pStyle w:val="C1B646D5CFDD4D4C84FA3504F3C390AC"/>
          </w:pPr>
          <w:r>
            <w:rPr>
              <w:color w:val="FFFFFF" w:themeColor="background1"/>
              <w:sz w:val="80"/>
              <w:szCs w:val="80"/>
              <w:lang w:val="es-ES"/>
            </w:rPr>
            <w:t>[Escribir el título del documento]</w:t>
          </w:r>
        </w:p>
      </w:docPartBody>
    </w:docPart>
    <w:docPart>
      <w:docPartPr>
        <w:name w:val="A0D2612A14354058B3E573F8F3327714"/>
        <w:category>
          <w:name w:val="General"/>
          <w:gallery w:val="placeholder"/>
        </w:category>
        <w:types>
          <w:type w:val="bbPlcHdr"/>
        </w:types>
        <w:behaviors>
          <w:behavior w:val="content"/>
        </w:behaviors>
        <w:guid w:val="{41920D13-CD9F-4390-80ED-789672E038CA}"/>
      </w:docPartPr>
      <w:docPartBody>
        <w:p w:rsidR="00000000" w:rsidRDefault="001F32D3" w:rsidP="001F32D3">
          <w:pPr>
            <w:pStyle w:val="A0D2612A14354058B3E573F8F3327714"/>
          </w:pPr>
          <w:r>
            <w:rPr>
              <w:color w:val="FFFFFF" w:themeColor="background1"/>
              <w:sz w:val="40"/>
              <w:szCs w:val="40"/>
              <w:lang w:val="es-ES"/>
            </w:rPr>
            <w:t>[Escribir el subtítulo del documento]</w:t>
          </w:r>
        </w:p>
      </w:docPartBody>
    </w:docPart>
    <w:docPart>
      <w:docPartPr>
        <w:name w:val="B767AA9463564D17897A5C64663C0A3D"/>
        <w:category>
          <w:name w:val="General"/>
          <w:gallery w:val="placeholder"/>
        </w:category>
        <w:types>
          <w:type w:val="bbPlcHdr"/>
        </w:types>
        <w:behaviors>
          <w:behavior w:val="content"/>
        </w:behaviors>
        <w:guid w:val="{9DC01A17-D411-4C82-9CDD-29379F832E6F}"/>
      </w:docPartPr>
      <w:docPartBody>
        <w:p w:rsidR="00000000" w:rsidRDefault="001F32D3" w:rsidP="001F32D3">
          <w:pPr>
            <w:pStyle w:val="B767AA9463564D17897A5C64663C0A3D"/>
          </w:pPr>
          <w:r>
            <w:rPr>
              <w:color w:val="FFFFFF" w:themeColor="background1"/>
              <w:sz w:val="48"/>
              <w:szCs w:val="48"/>
              <w:lang w:val="es-ES"/>
            </w:rPr>
            <w:t>[Año]</w:t>
          </w:r>
        </w:p>
      </w:docPartBody>
    </w:docPart>
    <w:docPart>
      <w:docPartPr>
        <w:name w:val="FCE87018D98C492E8491E5E4A9BF699E"/>
        <w:category>
          <w:name w:val="General"/>
          <w:gallery w:val="placeholder"/>
        </w:category>
        <w:types>
          <w:type w:val="bbPlcHdr"/>
        </w:types>
        <w:behaviors>
          <w:behavior w:val="content"/>
        </w:behaviors>
        <w:guid w:val="{75BD490F-DEC5-4288-B2E2-ADE7B08D3B7C}"/>
      </w:docPartPr>
      <w:docPartBody>
        <w:p w:rsidR="00000000" w:rsidRDefault="001F32D3" w:rsidP="001F32D3">
          <w:pPr>
            <w:pStyle w:val="FCE87018D98C492E8491E5E4A9BF699E"/>
          </w:pPr>
          <w:r>
            <w:rPr>
              <w:color w:val="FFFFFF" w:themeColor="background1"/>
              <w:lang w:val="es-ES"/>
            </w:rPr>
            <w:t>[Escribir el nombre del autor]</w:t>
          </w:r>
        </w:p>
      </w:docPartBody>
    </w:docPart>
    <w:docPart>
      <w:docPartPr>
        <w:name w:val="346977A402D14279AF5A8A3240B37973"/>
        <w:category>
          <w:name w:val="General"/>
          <w:gallery w:val="placeholder"/>
        </w:category>
        <w:types>
          <w:type w:val="bbPlcHdr"/>
        </w:types>
        <w:behaviors>
          <w:behavior w:val="content"/>
        </w:behaviors>
        <w:guid w:val="{557C1E61-EF8C-4878-BC9D-36ED1ACE78D0}"/>
      </w:docPartPr>
      <w:docPartBody>
        <w:p w:rsidR="00000000" w:rsidRDefault="001F32D3" w:rsidP="001F32D3">
          <w:pPr>
            <w:pStyle w:val="346977A402D14279AF5A8A3240B37973"/>
          </w:pPr>
          <w:r>
            <w:rPr>
              <w:color w:val="FFFFFF" w:themeColor="background1"/>
              <w:lang w:val="es-ES"/>
            </w:rPr>
            <w:t>[Escribir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F32D3"/>
    <w:rsid w:val="001F32D3"/>
    <w:rsid w:val="0099703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1B646D5CFDD4D4C84FA3504F3C390AC">
    <w:name w:val="C1B646D5CFDD4D4C84FA3504F3C390AC"/>
    <w:rsid w:val="001F32D3"/>
  </w:style>
  <w:style w:type="paragraph" w:customStyle="1" w:styleId="A0D2612A14354058B3E573F8F3327714">
    <w:name w:val="A0D2612A14354058B3E573F8F3327714"/>
    <w:rsid w:val="001F32D3"/>
  </w:style>
  <w:style w:type="paragraph" w:customStyle="1" w:styleId="72C076BB63E44F09A45EC4995F8FB602">
    <w:name w:val="72C076BB63E44F09A45EC4995F8FB602"/>
    <w:rsid w:val="001F32D3"/>
  </w:style>
  <w:style w:type="paragraph" w:customStyle="1" w:styleId="B767AA9463564D17897A5C64663C0A3D">
    <w:name w:val="B767AA9463564D17897A5C64663C0A3D"/>
    <w:rsid w:val="001F32D3"/>
  </w:style>
  <w:style w:type="paragraph" w:customStyle="1" w:styleId="FCE87018D98C492E8491E5E4A9BF699E">
    <w:name w:val="FCE87018D98C492E8491E5E4A9BF699E"/>
    <w:rsid w:val="001F32D3"/>
  </w:style>
  <w:style w:type="paragraph" w:customStyle="1" w:styleId="346977A402D14279AF5A8A3240B37973">
    <w:name w:val="346977A402D14279AF5A8A3240B37973"/>
    <w:rsid w:val="001F32D3"/>
  </w:style>
  <w:style w:type="paragraph" w:customStyle="1" w:styleId="44436D340E404AF596BD55ABD48636C1">
    <w:name w:val="44436D340E404AF596BD55ABD48636C1"/>
    <w:rsid w:val="001F32D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DD8E2A-E599-4AEC-B229-7AEB750BF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5389</Words>
  <Characters>29640</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Instituto Electoral y de Participación Ciudadana del Estado de Jalisco</Company>
  <LinksUpToDate>false</LinksUpToDate>
  <CharactersWithSpaces>34960</CharactersWithSpaces>
  <SharedDoc>false</SharedDoc>
  <HLinks>
    <vt:vector size="66" baseType="variant">
      <vt:variant>
        <vt:i4>4259862</vt:i4>
      </vt:variant>
      <vt:variant>
        <vt:i4>30</vt:i4>
      </vt:variant>
      <vt:variant>
        <vt:i4>0</vt:i4>
      </vt:variant>
      <vt:variant>
        <vt:i4>5</vt:i4>
      </vt:variant>
      <vt:variant>
        <vt:lpwstr>http://www.iepcjalisco.org.mx/sites/default/files/sesiones-de-consejo/consejo general/2015-04-04/punto46.pdf</vt:lpwstr>
      </vt:variant>
      <vt:variant>
        <vt:lpwstr/>
      </vt:variant>
      <vt:variant>
        <vt:i4>7209022</vt:i4>
      </vt:variant>
      <vt:variant>
        <vt:i4>27</vt:i4>
      </vt:variant>
      <vt:variant>
        <vt:i4>0</vt:i4>
      </vt:variant>
      <vt:variant>
        <vt:i4>5</vt:i4>
      </vt:variant>
      <vt:variant>
        <vt:lpwstr>http://www.iepcjalisco.org.mx/sites/default/files/punto_5_3.pdf</vt:lpwstr>
      </vt:variant>
      <vt:variant>
        <vt:lpwstr/>
      </vt:variant>
      <vt:variant>
        <vt:i4>2883631</vt:i4>
      </vt:variant>
      <vt:variant>
        <vt:i4>24</vt:i4>
      </vt:variant>
      <vt:variant>
        <vt:i4>0</vt:i4>
      </vt:variant>
      <vt:variant>
        <vt:i4>5</vt:i4>
      </vt:variant>
      <vt:variant>
        <vt:lpwstr>http://www.iepcjalisco.org.mx/sites/default/files/sesiones-de-consejo/consejo general/2015-04-13/punto6.pdf</vt:lpwstr>
      </vt:variant>
      <vt:variant>
        <vt:lpwstr/>
      </vt:variant>
      <vt:variant>
        <vt:i4>7209022</vt:i4>
      </vt:variant>
      <vt:variant>
        <vt:i4>21</vt:i4>
      </vt:variant>
      <vt:variant>
        <vt:i4>0</vt:i4>
      </vt:variant>
      <vt:variant>
        <vt:i4>5</vt:i4>
      </vt:variant>
      <vt:variant>
        <vt:lpwstr>http://www.iepcjalisco.org.mx/sites/default/files/punto_5_3.pdf</vt:lpwstr>
      </vt:variant>
      <vt:variant>
        <vt:lpwstr/>
      </vt:variant>
      <vt:variant>
        <vt:i4>7209022</vt:i4>
      </vt:variant>
      <vt:variant>
        <vt:i4>18</vt:i4>
      </vt:variant>
      <vt:variant>
        <vt:i4>0</vt:i4>
      </vt:variant>
      <vt:variant>
        <vt:i4>5</vt:i4>
      </vt:variant>
      <vt:variant>
        <vt:lpwstr>http://www.iepcjalisco.org.mx/sites/default/files/punto_5_3.pdf</vt:lpwstr>
      </vt:variant>
      <vt:variant>
        <vt:lpwstr/>
      </vt:variant>
      <vt:variant>
        <vt:i4>7209022</vt:i4>
      </vt:variant>
      <vt:variant>
        <vt:i4>15</vt:i4>
      </vt:variant>
      <vt:variant>
        <vt:i4>0</vt:i4>
      </vt:variant>
      <vt:variant>
        <vt:i4>5</vt:i4>
      </vt:variant>
      <vt:variant>
        <vt:lpwstr>http://www.iepcjalisco.org.mx/sites/default/files/punto_5_3.pdf</vt:lpwstr>
      </vt:variant>
      <vt:variant>
        <vt:lpwstr/>
      </vt:variant>
      <vt:variant>
        <vt:i4>7209016</vt:i4>
      </vt:variant>
      <vt:variant>
        <vt:i4>12</vt:i4>
      </vt:variant>
      <vt:variant>
        <vt:i4>0</vt:i4>
      </vt:variant>
      <vt:variant>
        <vt:i4>5</vt:i4>
      </vt:variant>
      <vt:variant>
        <vt:lpwstr>http://www.iepcjalisco.org.mx/sites/default/files/punto_8_8.pdf</vt:lpwstr>
      </vt:variant>
      <vt:variant>
        <vt:lpwstr/>
      </vt:variant>
      <vt:variant>
        <vt:i4>7209016</vt:i4>
      </vt:variant>
      <vt:variant>
        <vt:i4>9</vt:i4>
      </vt:variant>
      <vt:variant>
        <vt:i4>0</vt:i4>
      </vt:variant>
      <vt:variant>
        <vt:i4>5</vt:i4>
      </vt:variant>
      <vt:variant>
        <vt:lpwstr>http://www.iepcjalisco.org.mx/sites/default/files/punto_8_8.pdf</vt:lpwstr>
      </vt:variant>
      <vt:variant>
        <vt:lpwstr/>
      </vt:variant>
      <vt:variant>
        <vt:i4>7209022</vt:i4>
      </vt:variant>
      <vt:variant>
        <vt:i4>6</vt:i4>
      </vt:variant>
      <vt:variant>
        <vt:i4>0</vt:i4>
      </vt:variant>
      <vt:variant>
        <vt:i4>5</vt:i4>
      </vt:variant>
      <vt:variant>
        <vt:lpwstr>http://www.iepcjalisco.org.mx/sites/default/files/punto_5_3.pdf</vt:lpwstr>
      </vt:variant>
      <vt:variant>
        <vt:lpwstr/>
      </vt:variant>
      <vt:variant>
        <vt:i4>7209022</vt:i4>
      </vt:variant>
      <vt:variant>
        <vt:i4>3</vt:i4>
      </vt:variant>
      <vt:variant>
        <vt:i4>0</vt:i4>
      </vt:variant>
      <vt:variant>
        <vt:i4>5</vt:i4>
      </vt:variant>
      <vt:variant>
        <vt:lpwstr>http://www.iepcjalisco.org.mx/sites/default/files/punto_5_3.pdf</vt:lpwstr>
      </vt:variant>
      <vt:variant>
        <vt:lpwstr/>
      </vt:variant>
      <vt:variant>
        <vt:i4>7209022</vt:i4>
      </vt:variant>
      <vt:variant>
        <vt:i4>0</vt:i4>
      </vt:variant>
      <vt:variant>
        <vt:i4>0</vt:i4>
      </vt:variant>
      <vt:variant>
        <vt:i4>5</vt:i4>
      </vt:variant>
      <vt:variant>
        <vt:lpwstr>http://www.iepcjalisco.org.mx/sites/default/files/punto_5_3.pdf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Secretaría Técnica de Comisiones y Comités Técnicos de Consejeros Electorales</dc:subject>
  <dc:creator>Miriam Gpe. Gutiérrez Mora</dc:creator>
  <cp:lastModifiedBy>Carlos Jacobo García Hernández</cp:lastModifiedBy>
  <cp:revision>2</cp:revision>
  <cp:lastPrinted>2016-03-16T17:57:00Z</cp:lastPrinted>
  <dcterms:created xsi:type="dcterms:W3CDTF">2016-06-02T19:33:00Z</dcterms:created>
  <dcterms:modified xsi:type="dcterms:W3CDTF">2016-06-02T19:33:00Z</dcterms:modified>
</cp:coreProperties>
</file>