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3564" w:rsidRPr="00713BE7" w:rsidRDefault="00053564" w:rsidP="00053564">
      <w:pPr>
        <w:rPr>
          <w:rFonts w:ascii="Trebuchet MS" w:hAnsi="Trebuchet MS"/>
          <w:lang w:eastAsia="es-MX"/>
        </w:rPr>
      </w:pPr>
    </w:p>
    <w:tbl>
      <w:tblPr>
        <w:tblW w:w="4985" w:type="pct"/>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82"/>
        <w:gridCol w:w="1938"/>
        <w:gridCol w:w="147"/>
        <w:gridCol w:w="23"/>
        <w:gridCol w:w="1420"/>
        <w:gridCol w:w="510"/>
        <w:gridCol w:w="456"/>
        <w:gridCol w:w="510"/>
        <w:gridCol w:w="458"/>
        <w:gridCol w:w="510"/>
        <w:gridCol w:w="458"/>
        <w:gridCol w:w="161"/>
        <w:gridCol w:w="161"/>
        <w:gridCol w:w="188"/>
        <w:gridCol w:w="161"/>
        <w:gridCol w:w="161"/>
        <w:gridCol w:w="905"/>
        <w:gridCol w:w="510"/>
        <w:gridCol w:w="955"/>
        <w:gridCol w:w="493"/>
      </w:tblGrid>
      <w:tr w:rsidR="00517343" w:rsidRPr="00713BE7" w:rsidTr="00ED3052">
        <w:trPr>
          <w:trHeight w:val="300"/>
        </w:trPr>
        <w:tc>
          <w:tcPr>
            <w:tcW w:w="1313" w:type="pct"/>
            <w:gridSpan w:val="3"/>
            <w:tcBorders>
              <w:top w:val="nil"/>
              <w:left w:val="nil"/>
              <w:bottom w:val="nil"/>
              <w:right w:val="nil"/>
            </w:tcBorders>
            <w:shd w:val="clear" w:color="auto" w:fill="auto"/>
            <w:noWrap/>
            <w:vAlign w:val="center"/>
            <w:hideMark/>
          </w:tcPr>
          <w:p w:rsidR="00D90D7A" w:rsidRPr="00713BE7" w:rsidRDefault="00C61E22" w:rsidP="00C61E22">
            <w:pPr>
              <w:spacing w:after="0" w:line="240" w:lineRule="auto"/>
              <w:jc w:val="right"/>
              <w:rPr>
                <w:rFonts w:ascii="Trebuchet MS" w:eastAsia="Times New Roman" w:hAnsi="Trebuchet MS" w:cs="Arial"/>
                <w:sz w:val="20"/>
                <w:szCs w:val="20"/>
                <w:lang w:eastAsia="es-MX"/>
              </w:rPr>
            </w:pPr>
            <w:r w:rsidRPr="00713BE7">
              <w:rPr>
                <w:rFonts w:ascii="Trebuchet MS" w:eastAsia="Times New Roman" w:hAnsi="Trebuchet MS" w:cs="Arial"/>
                <w:sz w:val="20"/>
                <w:szCs w:val="20"/>
                <w:lang w:eastAsia="es-MX"/>
              </w:rPr>
              <w:t>NOMBRE DE PROYECTO</w:t>
            </w:r>
            <w:r w:rsidR="00D90D7A" w:rsidRPr="00713BE7">
              <w:rPr>
                <w:rFonts w:ascii="Trebuchet MS" w:eastAsia="Times New Roman" w:hAnsi="Trebuchet MS" w:cs="Arial"/>
                <w:sz w:val="20"/>
                <w:szCs w:val="20"/>
                <w:lang w:eastAsia="es-MX"/>
              </w:rPr>
              <w:t>:</w:t>
            </w:r>
          </w:p>
        </w:tc>
        <w:tc>
          <w:tcPr>
            <w:tcW w:w="3687" w:type="pct"/>
            <w:gridSpan w:val="17"/>
            <w:tcBorders>
              <w:top w:val="nil"/>
              <w:left w:val="nil"/>
              <w:bottom w:val="nil"/>
              <w:right w:val="nil"/>
            </w:tcBorders>
            <w:shd w:val="clear" w:color="auto" w:fill="auto"/>
            <w:noWrap/>
            <w:vAlign w:val="center"/>
            <w:hideMark/>
          </w:tcPr>
          <w:p w:rsidR="00D90D7A" w:rsidRPr="00713BE7" w:rsidRDefault="00E3538E" w:rsidP="00CD20C7">
            <w:pPr>
              <w:spacing w:after="0" w:line="240" w:lineRule="auto"/>
              <w:rPr>
                <w:rFonts w:ascii="Trebuchet MS" w:eastAsia="Times New Roman" w:hAnsi="Trebuchet MS" w:cs="Arial"/>
                <w:b/>
                <w:szCs w:val="20"/>
                <w:lang w:eastAsia="es-MX"/>
              </w:rPr>
            </w:pPr>
            <w:r w:rsidRPr="00713BE7">
              <w:rPr>
                <w:rFonts w:ascii="Trebuchet MS" w:eastAsia="Times New Roman" w:hAnsi="Trebuchet MS" w:cs="Arial"/>
                <w:b/>
                <w:szCs w:val="20"/>
                <w:lang w:eastAsia="es-MX"/>
              </w:rPr>
              <w:t xml:space="preserve">Administración de los recursos </w:t>
            </w:r>
            <w:r w:rsidR="00CD20C7" w:rsidRPr="00713BE7">
              <w:rPr>
                <w:rFonts w:ascii="Trebuchet MS" w:eastAsia="Times New Roman" w:hAnsi="Trebuchet MS" w:cs="Arial"/>
                <w:b/>
                <w:szCs w:val="20"/>
                <w:lang w:eastAsia="es-MX"/>
              </w:rPr>
              <w:t>financieros</w:t>
            </w:r>
          </w:p>
        </w:tc>
      </w:tr>
      <w:tr w:rsidR="00D90D7A" w:rsidRPr="00713BE7" w:rsidTr="00ED3052">
        <w:trPr>
          <w:trHeight w:val="300"/>
        </w:trPr>
        <w:tc>
          <w:tcPr>
            <w:tcW w:w="358" w:type="pct"/>
            <w:tcBorders>
              <w:top w:val="nil"/>
              <w:left w:val="nil"/>
              <w:bottom w:val="nil"/>
              <w:right w:val="nil"/>
            </w:tcBorders>
            <w:shd w:val="clear" w:color="auto" w:fill="auto"/>
            <w:noWrap/>
            <w:vAlign w:val="center"/>
            <w:hideMark/>
          </w:tcPr>
          <w:p w:rsidR="00D90D7A" w:rsidRPr="00713BE7" w:rsidRDefault="00D90D7A" w:rsidP="00D90D7A">
            <w:pPr>
              <w:spacing w:after="0" w:line="240" w:lineRule="auto"/>
              <w:rPr>
                <w:rFonts w:ascii="Trebuchet MS" w:eastAsia="Times New Roman" w:hAnsi="Trebuchet MS" w:cs="Arial"/>
                <w:sz w:val="20"/>
                <w:szCs w:val="20"/>
                <w:lang w:eastAsia="es-MX"/>
              </w:rPr>
            </w:pPr>
          </w:p>
        </w:tc>
        <w:tc>
          <w:tcPr>
            <w:tcW w:w="888" w:type="pct"/>
            <w:tcBorders>
              <w:top w:val="nil"/>
              <w:left w:val="nil"/>
              <w:bottom w:val="nil"/>
              <w:right w:val="nil"/>
            </w:tcBorders>
            <w:shd w:val="clear" w:color="auto" w:fill="auto"/>
            <w:noWrap/>
            <w:vAlign w:val="center"/>
            <w:hideMark/>
          </w:tcPr>
          <w:p w:rsidR="00D90D7A" w:rsidRPr="00713BE7" w:rsidRDefault="00D90D7A" w:rsidP="00D90D7A">
            <w:pPr>
              <w:spacing w:after="0" w:line="240" w:lineRule="auto"/>
              <w:jc w:val="right"/>
              <w:rPr>
                <w:rFonts w:ascii="Trebuchet MS" w:eastAsia="Times New Roman" w:hAnsi="Trebuchet MS" w:cs="Times New Roman"/>
                <w:sz w:val="20"/>
                <w:szCs w:val="20"/>
                <w:lang w:eastAsia="es-MX"/>
              </w:rPr>
            </w:pPr>
          </w:p>
        </w:tc>
        <w:tc>
          <w:tcPr>
            <w:tcW w:w="77" w:type="pct"/>
            <w:gridSpan w:val="2"/>
            <w:tcBorders>
              <w:top w:val="nil"/>
              <w:left w:val="nil"/>
              <w:bottom w:val="nil"/>
              <w:right w:val="nil"/>
            </w:tcBorders>
            <w:shd w:val="clear" w:color="auto" w:fill="auto"/>
            <w:noWrap/>
            <w:vAlign w:val="center"/>
            <w:hideMark/>
          </w:tcPr>
          <w:p w:rsidR="00D90D7A" w:rsidRPr="00713BE7" w:rsidRDefault="00D90D7A" w:rsidP="00D90D7A">
            <w:pPr>
              <w:spacing w:after="0" w:line="240" w:lineRule="auto"/>
              <w:jc w:val="right"/>
              <w:rPr>
                <w:rFonts w:ascii="Trebuchet MS" w:eastAsia="Times New Roman" w:hAnsi="Trebuchet MS" w:cs="Times New Roman"/>
                <w:sz w:val="20"/>
                <w:szCs w:val="20"/>
                <w:lang w:eastAsia="es-MX"/>
              </w:rPr>
            </w:pPr>
          </w:p>
        </w:tc>
        <w:tc>
          <w:tcPr>
            <w:tcW w:w="651" w:type="pct"/>
            <w:tcBorders>
              <w:top w:val="nil"/>
              <w:left w:val="nil"/>
              <w:bottom w:val="nil"/>
              <w:right w:val="nil"/>
            </w:tcBorders>
            <w:shd w:val="clear" w:color="auto" w:fill="auto"/>
            <w:noWrap/>
            <w:vAlign w:val="center"/>
          </w:tcPr>
          <w:p w:rsidR="00D90D7A" w:rsidRPr="00713BE7" w:rsidRDefault="00D90D7A" w:rsidP="00D90D7A">
            <w:pPr>
              <w:spacing w:after="0" w:line="240" w:lineRule="auto"/>
              <w:jc w:val="right"/>
              <w:rPr>
                <w:rFonts w:ascii="Trebuchet MS" w:eastAsia="Times New Roman" w:hAnsi="Trebuchet MS" w:cs="Times New Roman"/>
                <w:sz w:val="20"/>
                <w:szCs w:val="20"/>
                <w:lang w:eastAsia="es-MX"/>
              </w:rPr>
            </w:pPr>
          </w:p>
        </w:tc>
        <w:tc>
          <w:tcPr>
            <w:tcW w:w="234" w:type="pct"/>
            <w:tcBorders>
              <w:top w:val="nil"/>
              <w:left w:val="nil"/>
              <w:bottom w:val="nil"/>
              <w:right w:val="nil"/>
            </w:tcBorders>
            <w:shd w:val="clear" w:color="auto" w:fill="auto"/>
            <w:noWrap/>
            <w:vAlign w:val="center"/>
          </w:tcPr>
          <w:p w:rsidR="00D90D7A" w:rsidRPr="00713BE7" w:rsidRDefault="00D90D7A" w:rsidP="00D90D7A">
            <w:pPr>
              <w:spacing w:after="0" w:line="240" w:lineRule="auto"/>
              <w:rPr>
                <w:rFonts w:ascii="Trebuchet MS" w:eastAsia="Times New Roman" w:hAnsi="Trebuchet MS" w:cs="Arial"/>
                <w:sz w:val="20"/>
                <w:szCs w:val="20"/>
                <w:u w:val="single"/>
                <w:lang w:eastAsia="es-MX"/>
              </w:rPr>
            </w:pPr>
          </w:p>
        </w:tc>
        <w:tc>
          <w:tcPr>
            <w:tcW w:w="443" w:type="pct"/>
            <w:gridSpan w:val="2"/>
            <w:tcBorders>
              <w:top w:val="nil"/>
              <w:left w:val="nil"/>
              <w:bottom w:val="nil"/>
              <w:right w:val="nil"/>
            </w:tcBorders>
            <w:shd w:val="clear" w:color="auto" w:fill="auto"/>
            <w:noWrap/>
            <w:vAlign w:val="center"/>
            <w:hideMark/>
          </w:tcPr>
          <w:p w:rsidR="00D90D7A" w:rsidRPr="00713BE7" w:rsidRDefault="00D90D7A" w:rsidP="00D90D7A">
            <w:pPr>
              <w:spacing w:after="0" w:line="240" w:lineRule="auto"/>
              <w:rPr>
                <w:rFonts w:ascii="Trebuchet MS" w:eastAsia="Times New Roman" w:hAnsi="Trebuchet MS" w:cs="Arial"/>
                <w:sz w:val="20"/>
                <w:szCs w:val="20"/>
                <w:u w:val="single"/>
                <w:lang w:eastAsia="es-MX"/>
              </w:rPr>
            </w:pPr>
          </w:p>
        </w:tc>
        <w:tc>
          <w:tcPr>
            <w:tcW w:w="444" w:type="pct"/>
            <w:gridSpan w:val="2"/>
            <w:tcBorders>
              <w:top w:val="nil"/>
              <w:left w:val="nil"/>
              <w:bottom w:val="nil"/>
              <w:right w:val="nil"/>
            </w:tcBorders>
            <w:shd w:val="clear" w:color="auto" w:fill="auto"/>
            <w:noWrap/>
            <w:vAlign w:val="center"/>
            <w:hideMark/>
          </w:tcPr>
          <w:p w:rsidR="00D90D7A" w:rsidRPr="00713BE7" w:rsidRDefault="00D90D7A" w:rsidP="00D90D7A">
            <w:pPr>
              <w:spacing w:after="0" w:line="240" w:lineRule="auto"/>
              <w:rPr>
                <w:rFonts w:ascii="Trebuchet MS" w:eastAsia="Times New Roman" w:hAnsi="Trebuchet MS" w:cs="Times New Roman"/>
                <w:sz w:val="20"/>
                <w:szCs w:val="20"/>
                <w:lang w:eastAsia="es-MX"/>
              </w:rPr>
            </w:pPr>
          </w:p>
        </w:tc>
        <w:tc>
          <w:tcPr>
            <w:tcW w:w="444" w:type="pct"/>
            <w:gridSpan w:val="4"/>
            <w:tcBorders>
              <w:top w:val="nil"/>
              <w:left w:val="nil"/>
              <w:bottom w:val="nil"/>
              <w:right w:val="nil"/>
            </w:tcBorders>
            <w:shd w:val="clear" w:color="auto" w:fill="auto"/>
            <w:noWrap/>
            <w:vAlign w:val="center"/>
            <w:hideMark/>
          </w:tcPr>
          <w:p w:rsidR="00D90D7A" w:rsidRPr="00713BE7" w:rsidRDefault="00D90D7A" w:rsidP="00D90D7A">
            <w:pPr>
              <w:spacing w:after="0" w:line="240" w:lineRule="auto"/>
              <w:rPr>
                <w:rFonts w:ascii="Trebuchet MS" w:eastAsia="Times New Roman" w:hAnsi="Trebuchet MS"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D90D7A" w:rsidRPr="00713BE7" w:rsidRDefault="00D90D7A" w:rsidP="00D90D7A">
            <w:pPr>
              <w:spacing w:after="0" w:line="240" w:lineRule="auto"/>
              <w:rPr>
                <w:rFonts w:ascii="Trebuchet MS" w:eastAsia="Times New Roman" w:hAnsi="Trebuchet MS"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D90D7A" w:rsidRPr="00713BE7" w:rsidRDefault="00D90D7A" w:rsidP="00D90D7A">
            <w:pPr>
              <w:spacing w:after="0" w:line="240" w:lineRule="auto"/>
              <w:rPr>
                <w:rFonts w:ascii="Trebuchet MS" w:eastAsia="Times New Roman" w:hAnsi="Trebuchet MS" w:cs="Times New Roman"/>
                <w:sz w:val="20"/>
                <w:szCs w:val="20"/>
                <w:lang w:eastAsia="es-MX"/>
              </w:rPr>
            </w:pPr>
          </w:p>
        </w:tc>
        <w:tc>
          <w:tcPr>
            <w:tcW w:w="649" w:type="pct"/>
            <w:gridSpan w:val="2"/>
            <w:tcBorders>
              <w:top w:val="nil"/>
              <w:left w:val="nil"/>
              <w:bottom w:val="nil"/>
              <w:right w:val="nil"/>
            </w:tcBorders>
            <w:shd w:val="clear" w:color="auto" w:fill="auto"/>
            <w:noWrap/>
            <w:vAlign w:val="center"/>
            <w:hideMark/>
          </w:tcPr>
          <w:p w:rsidR="00D90D7A" w:rsidRPr="00713BE7" w:rsidRDefault="00D90D7A" w:rsidP="00D90D7A">
            <w:pPr>
              <w:spacing w:after="0" w:line="240" w:lineRule="auto"/>
              <w:rPr>
                <w:rFonts w:ascii="Trebuchet MS" w:eastAsia="Times New Roman" w:hAnsi="Trebuchet MS" w:cs="Times New Roman"/>
                <w:sz w:val="20"/>
                <w:szCs w:val="20"/>
                <w:lang w:eastAsia="es-MX"/>
              </w:rPr>
            </w:pPr>
          </w:p>
        </w:tc>
        <w:tc>
          <w:tcPr>
            <w:tcW w:w="666" w:type="pct"/>
            <w:gridSpan w:val="2"/>
            <w:tcBorders>
              <w:top w:val="nil"/>
              <w:left w:val="nil"/>
              <w:bottom w:val="nil"/>
              <w:right w:val="nil"/>
            </w:tcBorders>
            <w:shd w:val="clear" w:color="auto" w:fill="auto"/>
            <w:noWrap/>
            <w:vAlign w:val="center"/>
            <w:hideMark/>
          </w:tcPr>
          <w:p w:rsidR="00D90D7A" w:rsidRPr="00713BE7" w:rsidRDefault="00D90D7A" w:rsidP="00D90D7A">
            <w:pPr>
              <w:spacing w:after="0" w:line="240" w:lineRule="auto"/>
              <w:rPr>
                <w:rFonts w:ascii="Trebuchet MS" w:eastAsia="Times New Roman" w:hAnsi="Trebuchet MS" w:cs="Times New Roman"/>
                <w:sz w:val="20"/>
                <w:szCs w:val="20"/>
                <w:lang w:eastAsia="es-MX"/>
              </w:rPr>
            </w:pPr>
          </w:p>
        </w:tc>
      </w:tr>
      <w:tr w:rsidR="00D90D7A" w:rsidRPr="00713BE7" w:rsidTr="00ED3052">
        <w:trPr>
          <w:trHeight w:val="300"/>
        </w:trPr>
        <w:tc>
          <w:tcPr>
            <w:tcW w:w="1313" w:type="pct"/>
            <w:gridSpan w:val="3"/>
            <w:tcBorders>
              <w:top w:val="nil"/>
              <w:left w:val="nil"/>
              <w:bottom w:val="nil"/>
              <w:right w:val="nil"/>
            </w:tcBorders>
            <w:shd w:val="clear" w:color="auto" w:fill="auto"/>
            <w:noWrap/>
            <w:vAlign w:val="center"/>
            <w:hideMark/>
          </w:tcPr>
          <w:p w:rsidR="00D90D7A" w:rsidRPr="00713BE7" w:rsidRDefault="00D90D7A" w:rsidP="00D90D7A">
            <w:pPr>
              <w:spacing w:after="0" w:line="240" w:lineRule="auto"/>
              <w:jc w:val="right"/>
              <w:rPr>
                <w:rFonts w:ascii="Trebuchet MS" w:eastAsia="Times New Roman" w:hAnsi="Trebuchet MS" w:cs="Arial"/>
                <w:sz w:val="20"/>
                <w:szCs w:val="20"/>
                <w:lang w:eastAsia="es-MX"/>
              </w:rPr>
            </w:pPr>
            <w:r w:rsidRPr="00713BE7">
              <w:rPr>
                <w:rFonts w:ascii="Trebuchet MS" w:eastAsia="Times New Roman" w:hAnsi="Trebuchet MS" w:cs="Arial"/>
                <w:sz w:val="20"/>
                <w:szCs w:val="20"/>
                <w:lang w:eastAsia="es-MX"/>
              </w:rPr>
              <w:t>VALOR RELATIVO DEL PROYECTO O PROGRAMA:</w:t>
            </w:r>
          </w:p>
        </w:tc>
        <w:tc>
          <w:tcPr>
            <w:tcW w:w="661" w:type="pct"/>
            <w:gridSpan w:val="2"/>
            <w:tcBorders>
              <w:top w:val="nil"/>
              <w:left w:val="nil"/>
              <w:bottom w:val="nil"/>
              <w:right w:val="nil"/>
            </w:tcBorders>
            <w:shd w:val="clear" w:color="auto" w:fill="auto"/>
            <w:noWrap/>
            <w:vAlign w:val="center"/>
            <w:hideMark/>
          </w:tcPr>
          <w:p w:rsidR="00D90D7A" w:rsidRPr="00713BE7" w:rsidRDefault="00D90D7A" w:rsidP="00D90D7A">
            <w:pPr>
              <w:spacing w:after="0" w:line="240" w:lineRule="auto"/>
              <w:jc w:val="right"/>
              <w:rPr>
                <w:rFonts w:ascii="Trebuchet MS" w:eastAsia="Times New Roman" w:hAnsi="Trebuchet MS" w:cs="Arial"/>
                <w:sz w:val="20"/>
                <w:szCs w:val="20"/>
                <w:lang w:eastAsia="es-MX"/>
              </w:rPr>
            </w:pPr>
          </w:p>
        </w:tc>
        <w:tc>
          <w:tcPr>
            <w:tcW w:w="234" w:type="pct"/>
            <w:tcBorders>
              <w:top w:val="nil"/>
              <w:left w:val="nil"/>
              <w:bottom w:val="nil"/>
              <w:right w:val="nil"/>
            </w:tcBorders>
            <w:shd w:val="clear" w:color="auto" w:fill="auto"/>
            <w:noWrap/>
            <w:vAlign w:val="center"/>
            <w:hideMark/>
          </w:tcPr>
          <w:p w:rsidR="00D90D7A" w:rsidRPr="00713BE7" w:rsidRDefault="00E3538E" w:rsidP="00D90D7A">
            <w:pPr>
              <w:spacing w:after="0" w:line="240" w:lineRule="auto"/>
              <w:rPr>
                <w:rFonts w:ascii="Trebuchet MS" w:eastAsia="Times New Roman" w:hAnsi="Trebuchet MS" w:cs="Arial"/>
                <w:sz w:val="20"/>
                <w:szCs w:val="20"/>
                <w:lang w:eastAsia="es-MX"/>
              </w:rPr>
            </w:pPr>
            <w:r w:rsidRPr="00713BE7">
              <w:rPr>
                <w:rFonts w:ascii="Trebuchet MS" w:eastAsia="Times New Roman" w:hAnsi="Trebuchet MS" w:cs="Arial"/>
                <w:sz w:val="20"/>
                <w:szCs w:val="20"/>
                <w:lang w:eastAsia="es-MX"/>
              </w:rPr>
              <w:t>33%</w:t>
            </w:r>
          </w:p>
        </w:tc>
        <w:tc>
          <w:tcPr>
            <w:tcW w:w="443" w:type="pct"/>
            <w:gridSpan w:val="2"/>
            <w:tcBorders>
              <w:top w:val="nil"/>
              <w:left w:val="nil"/>
              <w:bottom w:val="nil"/>
              <w:right w:val="nil"/>
            </w:tcBorders>
            <w:shd w:val="clear" w:color="auto" w:fill="auto"/>
            <w:noWrap/>
            <w:vAlign w:val="center"/>
            <w:hideMark/>
          </w:tcPr>
          <w:p w:rsidR="00D90D7A" w:rsidRPr="00713BE7" w:rsidRDefault="00D90D7A" w:rsidP="00D90D7A">
            <w:pPr>
              <w:spacing w:after="0" w:line="240" w:lineRule="auto"/>
              <w:rPr>
                <w:rFonts w:ascii="Trebuchet MS" w:eastAsia="Times New Roman" w:hAnsi="Trebuchet MS" w:cs="Arial"/>
                <w:sz w:val="20"/>
                <w:szCs w:val="20"/>
                <w:lang w:eastAsia="es-MX"/>
              </w:rPr>
            </w:pPr>
          </w:p>
        </w:tc>
        <w:tc>
          <w:tcPr>
            <w:tcW w:w="444" w:type="pct"/>
            <w:gridSpan w:val="2"/>
            <w:tcBorders>
              <w:top w:val="nil"/>
              <w:left w:val="nil"/>
              <w:bottom w:val="nil"/>
              <w:right w:val="nil"/>
            </w:tcBorders>
            <w:shd w:val="clear" w:color="auto" w:fill="auto"/>
            <w:noWrap/>
            <w:vAlign w:val="center"/>
            <w:hideMark/>
          </w:tcPr>
          <w:p w:rsidR="00D90D7A" w:rsidRPr="00713BE7" w:rsidRDefault="00D90D7A" w:rsidP="00D90D7A">
            <w:pPr>
              <w:spacing w:after="0" w:line="240" w:lineRule="auto"/>
              <w:rPr>
                <w:rFonts w:ascii="Trebuchet MS" w:eastAsia="Times New Roman" w:hAnsi="Trebuchet MS" w:cs="Times New Roman"/>
                <w:sz w:val="20"/>
                <w:szCs w:val="20"/>
                <w:lang w:eastAsia="es-MX"/>
              </w:rPr>
            </w:pPr>
          </w:p>
        </w:tc>
        <w:tc>
          <w:tcPr>
            <w:tcW w:w="444" w:type="pct"/>
            <w:gridSpan w:val="4"/>
            <w:tcBorders>
              <w:top w:val="nil"/>
              <w:left w:val="nil"/>
              <w:bottom w:val="nil"/>
              <w:right w:val="nil"/>
            </w:tcBorders>
            <w:shd w:val="clear" w:color="auto" w:fill="auto"/>
            <w:noWrap/>
            <w:vAlign w:val="center"/>
            <w:hideMark/>
          </w:tcPr>
          <w:p w:rsidR="00D90D7A" w:rsidRPr="00713BE7" w:rsidRDefault="00D90D7A" w:rsidP="00D90D7A">
            <w:pPr>
              <w:spacing w:after="0" w:line="240" w:lineRule="auto"/>
              <w:rPr>
                <w:rFonts w:ascii="Trebuchet MS" w:eastAsia="Times New Roman" w:hAnsi="Trebuchet MS"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D90D7A" w:rsidRPr="00713BE7" w:rsidRDefault="00D90D7A" w:rsidP="00D90D7A">
            <w:pPr>
              <w:spacing w:after="0" w:line="240" w:lineRule="auto"/>
              <w:rPr>
                <w:rFonts w:ascii="Trebuchet MS" w:eastAsia="Times New Roman" w:hAnsi="Trebuchet MS"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D90D7A" w:rsidRPr="00713BE7" w:rsidRDefault="00D90D7A" w:rsidP="00D90D7A">
            <w:pPr>
              <w:spacing w:after="0" w:line="240" w:lineRule="auto"/>
              <w:rPr>
                <w:rFonts w:ascii="Trebuchet MS" w:eastAsia="Times New Roman" w:hAnsi="Trebuchet MS" w:cs="Times New Roman"/>
                <w:sz w:val="20"/>
                <w:szCs w:val="20"/>
                <w:lang w:eastAsia="es-MX"/>
              </w:rPr>
            </w:pPr>
          </w:p>
        </w:tc>
        <w:tc>
          <w:tcPr>
            <w:tcW w:w="649" w:type="pct"/>
            <w:gridSpan w:val="2"/>
            <w:tcBorders>
              <w:top w:val="nil"/>
              <w:left w:val="nil"/>
              <w:bottom w:val="nil"/>
              <w:right w:val="nil"/>
            </w:tcBorders>
            <w:shd w:val="clear" w:color="auto" w:fill="auto"/>
            <w:noWrap/>
            <w:vAlign w:val="center"/>
            <w:hideMark/>
          </w:tcPr>
          <w:p w:rsidR="00D90D7A" w:rsidRPr="00713BE7" w:rsidRDefault="00D90D7A" w:rsidP="00D90D7A">
            <w:pPr>
              <w:spacing w:after="0" w:line="240" w:lineRule="auto"/>
              <w:rPr>
                <w:rFonts w:ascii="Trebuchet MS" w:eastAsia="Times New Roman" w:hAnsi="Trebuchet MS" w:cs="Times New Roman"/>
                <w:sz w:val="20"/>
                <w:szCs w:val="20"/>
                <w:lang w:eastAsia="es-MX"/>
              </w:rPr>
            </w:pPr>
          </w:p>
        </w:tc>
        <w:tc>
          <w:tcPr>
            <w:tcW w:w="666" w:type="pct"/>
            <w:gridSpan w:val="2"/>
            <w:tcBorders>
              <w:top w:val="nil"/>
              <w:left w:val="nil"/>
              <w:bottom w:val="nil"/>
              <w:right w:val="nil"/>
            </w:tcBorders>
            <w:shd w:val="clear" w:color="auto" w:fill="auto"/>
            <w:noWrap/>
            <w:vAlign w:val="center"/>
            <w:hideMark/>
          </w:tcPr>
          <w:p w:rsidR="00D90D7A" w:rsidRPr="00713BE7" w:rsidRDefault="00D90D7A" w:rsidP="00D90D7A">
            <w:pPr>
              <w:spacing w:after="0" w:line="240" w:lineRule="auto"/>
              <w:rPr>
                <w:rFonts w:ascii="Trebuchet MS" w:eastAsia="Times New Roman" w:hAnsi="Trebuchet MS" w:cs="Times New Roman"/>
                <w:sz w:val="20"/>
                <w:szCs w:val="20"/>
                <w:lang w:eastAsia="es-MX"/>
              </w:rPr>
            </w:pPr>
          </w:p>
        </w:tc>
      </w:tr>
      <w:tr w:rsidR="00D90D7A" w:rsidRPr="00713BE7" w:rsidTr="00ED3052">
        <w:trPr>
          <w:trHeight w:val="300"/>
        </w:trPr>
        <w:tc>
          <w:tcPr>
            <w:tcW w:w="358" w:type="pct"/>
            <w:tcBorders>
              <w:top w:val="nil"/>
              <w:left w:val="nil"/>
              <w:bottom w:val="nil"/>
              <w:right w:val="nil"/>
            </w:tcBorders>
            <w:shd w:val="clear" w:color="auto" w:fill="auto"/>
            <w:noWrap/>
            <w:vAlign w:val="center"/>
            <w:hideMark/>
          </w:tcPr>
          <w:p w:rsidR="00D90D7A" w:rsidRPr="00713BE7" w:rsidRDefault="00D90D7A" w:rsidP="00D90D7A">
            <w:pPr>
              <w:spacing w:after="0" w:line="240" w:lineRule="auto"/>
              <w:rPr>
                <w:rFonts w:ascii="Trebuchet MS" w:eastAsia="Times New Roman" w:hAnsi="Trebuchet MS" w:cs="Times New Roman"/>
                <w:sz w:val="20"/>
                <w:szCs w:val="20"/>
                <w:lang w:eastAsia="es-MX"/>
              </w:rPr>
            </w:pPr>
          </w:p>
        </w:tc>
        <w:tc>
          <w:tcPr>
            <w:tcW w:w="888" w:type="pct"/>
            <w:tcBorders>
              <w:top w:val="nil"/>
              <w:left w:val="nil"/>
              <w:bottom w:val="nil"/>
              <w:right w:val="nil"/>
            </w:tcBorders>
            <w:shd w:val="clear" w:color="auto" w:fill="auto"/>
            <w:noWrap/>
            <w:vAlign w:val="center"/>
            <w:hideMark/>
          </w:tcPr>
          <w:p w:rsidR="00D90D7A" w:rsidRPr="00713BE7" w:rsidRDefault="00D90D7A" w:rsidP="00D90D7A">
            <w:pPr>
              <w:spacing w:after="0" w:line="240" w:lineRule="auto"/>
              <w:jc w:val="right"/>
              <w:rPr>
                <w:rFonts w:ascii="Trebuchet MS" w:eastAsia="Times New Roman" w:hAnsi="Trebuchet MS" w:cs="Times New Roman"/>
                <w:sz w:val="20"/>
                <w:szCs w:val="20"/>
                <w:lang w:eastAsia="es-MX"/>
              </w:rPr>
            </w:pPr>
          </w:p>
        </w:tc>
        <w:tc>
          <w:tcPr>
            <w:tcW w:w="77" w:type="pct"/>
            <w:gridSpan w:val="2"/>
            <w:tcBorders>
              <w:top w:val="nil"/>
              <w:left w:val="nil"/>
              <w:bottom w:val="nil"/>
              <w:right w:val="nil"/>
            </w:tcBorders>
            <w:shd w:val="clear" w:color="auto" w:fill="auto"/>
            <w:noWrap/>
            <w:vAlign w:val="center"/>
            <w:hideMark/>
          </w:tcPr>
          <w:p w:rsidR="00D90D7A" w:rsidRPr="00713BE7" w:rsidRDefault="00D90D7A" w:rsidP="00D90D7A">
            <w:pPr>
              <w:spacing w:after="0" w:line="240" w:lineRule="auto"/>
              <w:jc w:val="right"/>
              <w:rPr>
                <w:rFonts w:ascii="Trebuchet MS" w:eastAsia="Times New Roman" w:hAnsi="Trebuchet MS" w:cs="Times New Roman"/>
                <w:sz w:val="20"/>
                <w:szCs w:val="20"/>
                <w:lang w:eastAsia="es-MX"/>
              </w:rPr>
            </w:pPr>
          </w:p>
        </w:tc>
        <w:tc>
          <w:tcPr>
            <w:tcW w:w="651" w:type="pct"/>
            <w:tcBorders>
              <w:top w:val="nil"/>
              <w:left w:val="nil"/>
              <w:bottom w:val="nil"/>
              <w:right w:val="nil"/>
            </w:tcBorders>
            <w:shd w:val="clear" w:color="auto" w:fill="auto"/>
            <w:noWrap/>
            <w:vAlign w:val="center"/>
            <w:hideMark/>
          </w:tcPr>
          <w:p w:rsidR="00D90D7A" w:rsidRPr="00713BE7" w:rsidRDefault="00D90D7A" w:rsidP="00D90D7A">
            <w:pPr>
              <w:spacing w:after="0" w:line="240" w:lineRule="auto"/>
              <w:jc w:val="right"/>
              <w:rPr>
                <w:rFonts w:ascii="Trebuchet MS" w:eastAsia="Times New Roman" w:hAnsi="Trebuchet MS" w:cs="Times New Roman"/>
                <w:sz w:val="20"/>
                <w:szCs w:val="20"/>
                <w:lang w:eastAsia="es-MX"/>
              </w:rPr>
            </w:pPr>
          </w:p>
        </w:tc>
        <w:tc>
          <w:tcPr>
            <w:tcW w:w="234" w:type="pct"/>
            <w:tcBorders>
              <w:top w:val="nil"/>
              <w:left w:val="nil"/>
              <w:bottom w:val="nil"/>
              <w:right w:val="nil"/>
            </w:tcBorders>
            <w:shd w:val="clear" w:color="auto" w:fill="auto"/>
            <w:noWrap/>
            <w:vAlign w:val="center"/>
            <w:hideMark/>
          </w:tcPr>
          <w:p w:rsidR="00D90D7A" w:rsidRPr="00713BE7" w:rsidRDefault="00D90D7A" w:rsidP="00D90D7A">
            <w:pPr>
              <w:spacing w:after="0" w:line="240" w:lineRule="auto"/>
              <w:rPr>
                <w:rFonts w:ascii="Trebuchet MS" w:eastAsia="Times New Roman" w:hAnsi="Trebuchet MS" w:cs="Times New Roman"/>
                <w:sz w:val="20"/>
                <w:szCs w:val="20"/>
                <w:lang w:eastAsia="es-MX"/>
              </w:rPr>
            </w:pPr>
          </w:p>
        </w:tc>
        <w:tc>
          <w:tcPr>
            <w:tcW w:w="443" w:type="pct"/>
            <w:gridSpan w:val="2"/>
            <w:tcBorders>
              <w:top w:val="nil"/>
              <w:left w:val="nil"/>
              <w:bottom w:val="nil"/>
              <w:right w:val="nil"/>
            </w:tcBorders>
            <w:shd w:val="clear" w:color="auto" w:fill="auto"/>
            <w:noWrap/>
            <w:vAlign w:val="center"/>
            <w:hideMark/>
          </w:tcPr>
          <w:p w:rsidR="00D90D7A" w:rsidRPr="00713BE7" w:rsidRDefault="00D90D7A" w:rsidP="00D90D7A">
            <w:pPr>
              <w:spacing w:after="0" w:line="240" w:lineRule="auto"/>
              <w:rPr>
                <w:rFonts w:ascii="Trebuchet MS" w:eastAsia="Times New Roman" w:hAnsi="Trebuchet MS" w:cs="Times New Roman"/>
                <w:sz w:val="20"/>
                <w:szCs w:val="20"/>
                <w:lang w:eastAsia="es-MX"/>
              </w:rPr>
            </w:pPr>
          </w:p>
        </w:tc>
        <w:tc>
          <w:tcPr>
            <w:tcW w:w="444" w:type="pct"/>
            <w:gridSpan w:val="2"/>
            <w:tcBorders>
              <w:top w:val="nil"/>
              <w:left w:val="nil"/>
              <w:bottom w:val="nil"/>
              <w:right w:val="nil"/>
            </w:tcBorders>
            <w:shd w:val="clear" w:color="auto" w:fill="auto"/>
            <w:noWrap/>
            <w:vAlign w:val="center"/>
            <w:hideMark/>
          </w:tcPr>
          <w:p w:rsidR="00D90D7A" w:rsidRPr="00713BE7" w:rsidRDefault="00D90D7A" w:rsidP="00D90D7A">
            <w:pPr>
              <w:spacing w:after="0" w:line="240" w:lineRule="auto"/>
              <w:rPr>
                <w:rFonts w:ascii="Trebuchet MS" w:eastAsia="Times New Roman" w:hAnsi="Trebuchet MS" w:cs="Times New Roman"/>
                <w:sz w:val="20"/>
                <w:szCs w:val="20"/>
                <w:lang w:eastAsia="es-MX"/>
              </w:rPr>
            </w:pPr>
          </w:p>
        </w:tc>
        <w:tc>
          <w:tcPr>
            <w:tcW w:w="444" w:type="pct"/>
            <w:gridSpan w:val="4"/>
            <w:tcBorders>
              <w:top w:val="nil"/>
              <w:left w:val="nil"/>
              <w:bottom w:val="nil"/>
              <w:right w:val="nil"/>
            </w:tcBorders>
            <w:shd w:val="clear" w:color="auto" w:fill="auto"/>
            <w:noWrap/>
            <w:vAlign w:val="center"/>
            <w:hideMark/>
          </w:tcPr>
          <w:p w:rsidR="00D90D7A" w:rsidRPr="00713BE7" w:rsidRDefault="00D90D7A" w:rsidP="00D90D7A">
            <w:pPr>
              <w:spacing w:after="0" w:line="240" w:lineRule="auto"/>
              <w:rPr>
                <w:rFonts w:ascii="Trebuchet MS" w:eastAsia="Times New Roman" w:hAnsi="Trebuchet MS"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D90D7A" w:rsidRPr="00713BE7" w:rsidRDefault="00D90D7A" w:rsidP="00D90D7A">
            <w:pPr>
              <w:spacing w:after="0" w:line="240" w:lineRule="auto"/>
              <w:rPr>
                <w:rFonts w:ascii="Trebuchet MS" w:eastAsia="Times New Roman" w:hAnsi="Trebuchet MS"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D90D7A" w:rsidRPr="00713BE7" w:rsidRDefault="00D90D7A" w:rsidP="00D90D7A">
            <w:pPr>
              <w:spacing w:after="0" w:line="240" w:lineRule="auto"/>
              <w:rPr>
                <w:rFonts w:ascii="Trebuchet MS" w:eastAsia="Times New Roman" w:hAnsi="Trebuchet MS" w:cs="Times New Roman"/>
                <w:sz w:val="20"/>
                <w:szCs w:val="20"/>
                <w:lang w:eastAsia="es-MX"/>
              </w:rPr>
            </w:pPr>
          </w:p>
        </w:tc>
        <w:tc>
          <w:tcPr>
            <w:tcW w:w="649" w:type="pct"/>
            <w:gridSpan w:val="2"/>
            <w:tcBorders>
              <w:top w:val="nil"/>
              <w:left w:val="nil"/>
              <w:bottom w:val="nil"/>
              <w:right w:val="nil"/>
            </w:tcBorders>
            <w:shd w:val="clear" w:color="auto" w:fill="auto"/>
            <w:noWrap/>
            <w:vAlign w:val="center"/>
            <w:hideMark/>
          </w:tcPr>
          <w:p w:rsidR="00D90D7A" w:rsidRPr="00713BE7" w:rsidRDefault="00D90D7A" w:rsidP="00D90D7A">
            <w:pPr>
              <w:spacing w:after="0" w:line="240" w:lineRule="auto"/>
              <w:rPr>
                <w:rFonts w:ascii="Trebuchet MS" w:eastAsia="Times New Roman" w:hAnsi="Trebuchet MS" w:cs="Times New Roman"/>
                <w:sz w:val="20"/>
                <w:szCs w:val="20"/>
                <w:lang w:eastAsia="es-MX"/>
              </w:rPr>
            </w:pPr>
          </w:p>
        </w:tc>
        <w:tc>
          <w:tcPr>
            <w:tcW w:w="666" w:type="pct"/>
            <w:gridSpan w:val="2"/>
            <w:tcBorders>
              <w:top w:val="nil"/>
              <w:left w:val="nil"/>
              <w:bottom w:val="nil"/>
              <w:right w:val="nil"/>
            </w:tcBorders>
            <w:shd w:val="clear" w:color="auto" w:fill="auto"/>
            <w:noWrap/>
            <w:vAlign w:val="center"/>
            <w:hideMark/>
          </w:tcPr>
          <w:p w:rsidR="00D90D7A" w:rsidRPr="00713BE7" w:rsidRDefault="00D90D7A" w:rsidP="00D90D7A">
            <w:pPr>
              <w:spacing w:after="0" w:line="240" w:lineRule="auto"/>
              <w:rPr>
                <w:rFonts w:ascii="Trebuchet MS" w:eastAsia="Times New Roman" w:hAnsi="Trebuchet MS" w:cs="Times New Roman"/>
                <w:sz w:val="20"/>
                <w:szCs w:val="20"/>
                <w:lang w:eastAsia="es-MX"/>
              </w:rPr>
            </w:pPr>
          </w:p>
        </w:tc>
      </w:tr>
      <w:tr w:rsidR="00517343" w:rsidRPr="00713BE7" w:rsidTr="00ED3052">
        <w:trPr>
          <w:trHeight w:val="571"/>
        </w:trPr>
        <w:tc>
          <w:tcPr>
            <w:tcW w:w="1313" w:type="pct"/>
            <w:gridSpan w:val="3"/>
            <w:tcBorders>
              <w:top w:val="nil"/>
              <w:left w:val="nil"/>
              <w:bottom w:val="nil"/>
              <w:right w:val="nil"/>
            </w:tcBorders>
            <w:shd w:val="clear" w:color="auto" w:fill="auto"/>
            <w:noWrap/>
            <w:vAlign w:val="center"/>
            <w:hideMark/>
          </w:tcPr>
          <w:p w:rsidR="00D90D7A" w:rsidRPr="00713BE7" w:rsidRDefault="00D90D7A" w:rsidP="00D90D7A">
            <w:pPr>
              <w:spacing w:after="0" w:line="240" w:lineRule="auto"/>
              <w:jc w:val="right"/>
              <w:rPr>
                <w:rFonts w:ascii="Trebuchet MS" w:eastAsia="Times New Roman" w:hAnsi="Trebuchet MS" w:cs="Arial"/>
                <w:color w:val="000000"/>
                <w:sz w:val="20"/>
                <w:szCs w:val="20"/>
                <w:lang w:eastAsia="es-MX"/>
              </w:rPr>
            </w:pPr>
            <w:r w:rsidRPr="00713BE7">
              <w:rPr>
                <w:rFonts w:ascii="Trebuchet MS" w:eastAsia="Times New Roman" w:hAnsi="Trebuchet MS" w:cs="Arial"/>
                <w:color w:val="000000"/>
                <w:sz w:val="20"/>
                <w:szCs w:val="20"/>
                <w:lang w:eastAsia="es-MX"/>
              </w:rPr>
              <w:t>OBJETIVO ESPECÍFICO:</w:t>
            </w:r>
          </w:p>
        </w:tc>
        <w:tc>
          <w:tcPr>
            <w:tcW w:w="3687" w:type="pct"/>
            <w:gridSpan w:val="17"/>
            <w:tcBorders>
              <w:top w:val="nil"/>
              <w:left w:val="nil"/>
              <w:bottom w:val="single" w:sz="4" w:space="0" w:color="auto"/>
              <w:right w:val="nil"/>
            </w:tcBorders>
            <w:shd w:val="clear" w:color="auto" w:fill="auto"/>
            <w:vAlign w:val="center"/>
            <w:hideMark/>
          </w:tcPr>
          <w:p w:rsidR="00D90D7A" w:rsidRPr="00713BE7" w:rsidRDefault="00ED3052" w:rsidP="00D90D7A">
            <w:pPr>
              <w:spacing w:after="0" w:line="240" w:lineRule="auto"/>
              <w:jc w:val="both"/>
              <w:rPr>
                <w:rFonts w:ascii="Trebuchet MS" w:eastAsia="Times New Roman" w:hAnsi="Trebuchet MS" w:cs="Arial"/>
                <w:sz w:val="20"/>
                <w:szCs w:val="20"/>
                <w:lang w:eastAsia="es-MX"/>
              </w:rPr>
            </w:pPr>
            <w:r w:rsidRPr="00713BE7">
              <w:rPr>
                <w:rFonts w:ascii="Trebuchet MS" w:eastAsia="Times New Roman" w:hAnsi="Trebuchet MS" w:cs="Arial"/>
                <w:sz w:val="20"/>
                <w:szCs w:val="20"/>
                <w:lang w:eastAsia="es-MX"/>
              </w:rPr>
              <w:t>Registrar y elaborar la contabilidad por medio de controles y pólizas para la concentración de ingresos y gastos del IEPC</w:t>
            </w:r>
          </w:p>
        </w:tc>
      </w:tr>
      <w:tr w:rsidR="00E3538E" w:rsidRPr="00713BE7" w:rsidTr="00ED3052">
        <w:trPr>
          <w:gridAfter w:val="1"/>
          <w:wAfter w:w="228" w:type="pct"/>
          <w:trHeight w:val="300"/>
        </w:trPr>
        <w:tc>
          <w:tcPr>
            <w:tcW w:w="358" w:type="pct"/>
            <w:tcBorders>
              <w:top w:val="nil"/>
              <w:left w:val="nil"/>
              <w:bottom w:val="nil"/>
              <w:right w:val="nil"/>
            </w:tcBorders>
            <w:shd w:val="clear" w:color="auto" w:fill="auto"/>
            <w:noWrap/>
            <w:vAlign w:val="center"/>
            <w:hideMark/>
          </w:tcPr>
          <w:p w:rsidR="00E3538E" w:rsidRPr="00713BE7" w:rsidRDefault="00E3538E" w:rsidP="00D90D7A">
            <w:pPr>
              <w:spacing w:after="0" w:line="240" w:lineRule="auto"/>
              <w:jc w:val="both"/>
              <w:rPr>
                <w:rFonts w:ascii="Trebuchet MS" w:eastAsia="Times New Roman" w:hAnsi="Trebuchet MS" w:cs="Arial"/>
                <w:sz w:val="20"/>
                <w:szCs w:val="20"/>
                <w:lang w:eastAsia="es-MX"/>
              </w:rPr>
            </w:pPr>
          </w:p>
        </w:tc>
        <w:tc>
          <w:tcPr>
            <w:tcW w:w="888" w:type="pct"/>
            <w:tcBorders>
              <w:top w:val="nil"/>
              <w:left w:val="nil"/>
              <w:bottom w:val="nil"/>
              <w:right w:val="nil"/>
            </w:tcBorders>
            <w:shd w:val="clear" w:color="auto" w:fill="auto"/>
            <w:noWrap/>
            <w:vAlign w:val="center"/>
            <w:hideMark/>
          </w:tcPr>
          <w:p w:rsidR="00E3538E" w:rsidRPr="00713BE7" w:rsidRDefault="00E3538E" w:rsidP="00D90D7A">
            <w:pPr>
              <w:spacing w:after="0" w:line="240" w:lineRule="auto"/>
              <w:rPr>
                <w:rFonts w:ascii="Trebuchet MS" w:eastAsia="Times New Roman" w:hAnsi="Trebuchet MS" w:cs="Times New Roman"/>
                <w:sz w:val="20"/>
                <w:szCs w:val="20"/>
                <w:lang w:eastAsia="es-MX"/>
              </w:rPr>
            </w:pPr>
          </w:p>
        </w:tc>
        <w:tc>
          <w:tcPr>
            <w:tcW w:w="77" w:type="pct"/>
            <w:gridSpan w:val="2"/>
            <w:tcBorders>
              <w:top w:val="nil"/>
              <w:left w:val="nil"/>
              <w:bottom w:val="nil"/>
              <w:right w:val="nil"/>
            </w:tcBorders>
            <w:shd w:val="clear" w:color="auto" w:fill="auto"/>
            <w:noWrap/>
            <w:vAlign w:val="center"/>
          </w:tcPr>
          <w:p w:rsidR="00E3538E" w:rsidRPr="00713BE7" w:rsidRDefault="00E3538E" w:rsidP="00D90D7A">
            <w:pPr>
              <w:spacing w:after="0" w:line="240" w:lineRule="auto"/>
              <w:rPr>
                <w:rFonts w:ascii="Trebuchet MS" w:eastAsia="Times New Roman" w:hAnsi="Trebuchet MS" w:cs="Times New Roman"/>
                <w:sz w:val="20"/>
                <w:szCs w:val="20"/>
                <w:lang w:eastAsia="es-MX"/>
              </w:rPr>
            </w:pPr>
          </w:p>
        </w:tc>
        <w:tc>
          <w:tcPr>
            <w:tcW w:w="651" w:type="pct"/>
            <w:tcBorders>
              <w:top w:val="nil"/>
              <w:left w:val="nil"/>
              <w:bottom w:val="nil"/>
              <w:right w:val="nil"/>
            </w:tcBorders>
            <w:shd w:val="clear" w:color="auto" w:fill="auto"/>
            <w:noWrap/>
            <w:vAlign w:val="center"/>
          </w:tcPr>
          <w:p w:rsidR="00E3538E" w:rsidRPr="00713BE7" w:rsidRDefault="00E3538E" w:rsidP="00E3538E">
            <w:pPr>
              <w:spacing w:after="0" w:line="240" w:lineRule="auto"/>
              <w:jc w:val="center"/>
              <w:rPr>
                <w:rFonts w:ascii="Trebuchet MS" w:eastAsia="Times New Roman" w:hAnsi="Trebuchet MS" w:cs="Times New Roman"/>
                <w:sz w:val="20"/>
                <w:szCs w:val="20"/>
                <w:lang w:eastAsia="es-MX"/>
              </w:rPr>
            </w:pPr>
          </w:p>
        </w:tc>
        <w:tc>
          <w:tcPr>
            <w:tcW w:w="443" w:type="pct"/>
            <w:gridSpan w:val="2"/>
            <w:tcBorders>
              <w:top w:val="nil"/>
              <w:left w:val="nil"/>
              <w:bottom w:val="nil"/>
              <w:right w:val="nil"/>
            </w:tcBorders>
            <w:shd w:val="clear" w:color="auto" w:fill="auto"/>
            <w:vAlign w:val="center"/>
          </w:tcPr>
          <w:p w:rsidR="00E3538E" w:rsidRPr="00713BE7" w:rsidRDefault="00E3538E" w:rsidP="00E3538E">
            <w:pPr>
              <w:spacing w:after="0" w:line="240" w:lineRule="auto"/>
              <w:jc w:val="center"/>
              <w:rPr>
                <w:rFonts w:ascii="Trebuchet MS" w:eastAsia="Times New Roman" w:hAnsi="Trebuchet MS" w:cs="Times New Roman"/>
                <w:sz w:val="20"/>
                <w:szCs w:val="20"/>
                <w:lang w:eastAsia="es-MX"/>
              </w:rPr>
            </w:pPr>
          </w:p>
        </w:tc>
        <w:tc>
          <w:tcPr>
            <w:tcW w:w="444" w:type="pct"/>
            <w:gridSpan w:val="2"/>
            <w:tcBorders>
              <w:top w:val="nil"/>
              <w:left w:val="nil"/>
              <w:bottom w:val="nil"/>
              <w:right w:val="nil"/>
            </w:tcBorders>
            <w:shd w:val="clear" w:color="auto" w:fill="auto"/>
            <w:vAlign w:val="center"/>
          </w:tcPr>
          <w:p w:rsidR="00E3538E" w:rsidRPr="00713BE7" w:rsidRDefault="00E3538E" w:rsidP="00E3538E">
            <w:pPr>
              <w:spacing w:after="0" w:line="240" w:lineRule="auto"/>
              <w:jc w:val="center"/>
              <w:rPr>
                <w:rFonts w:ascii="Trebuchet MS" w:eastAsia="Times New Roman" w:hAnsi="Trebuchet MS" w:cs="Times New Roman"/>
                <w:sz w:val="20"/>
                <w:szCs w:val="20"/>
                <w:lang w:eastAsia="es-MX"/>
              </w:rPr>
            </w:pPr>
          </w:p>
        </w:tc>
        <w:tc>
          <w:tcPr>
            <w:tcW w:w="444" w:type="pct"/>
            <w:gridSpan w:val="2"/>
            <w:tcBorders>
              <w:top w:val="nil"/>
              <w:left w:val="nil"/>
              <w:bottom w:val="nil"/>
              <w:right w:val="nil"/>
            </w:tcBorders>
            <w:shd w:val="clear" w:color="auto" w:fill="auto"/>
            <w:vAlign w:val="center"/>
          </w:tcPr>
          <w:p w:rsidR="00E3538E" w:rsidRPr="00713BE7" w:rsidRDefault="00E3538E" w:rsidP="00E3538E">
            <w:pPr>
              <w:spacing w:after="0" w:line="240" w:lineRule="auto"/>
              <w:jc w:val="center"/>
              <w:rPr>
                <w:rFonts w:ascii="Trebuchet MS" w:eastAsia="Times New Roman" w:hAnsi="Trebuchet MS" w:cs="Times New Roman"/>
                <w:sz w:val="20"/>
                <w:szCs w:val="20"/>
                <w:lang w:eastAsia="es-MX"/>
              </w:rPr>
            </w:pPr>
          </w:p>
        </w:tc>
        <w:tc>
          <w:tcPr>
            <w:tcW w:w="74" w:type="pct"/>
            <w:tcBorders>
              <w:top w:val="nil"/>
              <w:left w:val="nil"/>
              <w:bottom w:val="nil"/>
              <w:right w:val="nil"/>
            </w:tcBorders>
            <w:shd w:val="clear" w:color="auto" w:fill="auto"/>
            <w:noWrap/>
            <w:vAlign w:val="center"/>
          </w:tcPr>
          <w:p w:rsidR="00E3538E" w:rsidRPr="00713BE7" w:rsidRDefault="00E3538E" w:rsidP="00E3538E">
            <w:pPr>
              <w:spacing w:after="0" w:line="240" w:lineRule="auto"/>
              <w:jc w:val="center"/>
              <w:rPr>
                <w:rFonts w:ascii="Trebuchet MS" w:eastAsia="Times New Roman" w:hAnsi="Trebuchet MS" w:cs="Times New Roman"/>
                <w:sz w:val="20"/>
                <w:szCs w:val="20"/>
                <w:lang w:eastAsia="es-MX"/>
              </w:rPr>
            </w:pPr>
          </w:p>
        </w:tc>
        <w:tc>
          <w:tcPr>
            <w:tcW w:w="74" w:type="pct"/>
            <w:tcBorders>
              <w:top w:val="nil"/>
              <w:left w:val="nil"/>
              <w:bottom w:val="nil"/>
              <w:right w:val="nil"/>
            </w:tcBorders>
            <w:shd w:val="clear" w:color="auto" w:fill="auto"/>
            <w:noWrap/>
            <w:vAlign w:val="center"/>
          </w:tcPr>
          <w:p w:rsidR="00E3538E" w:rsidRPr="00713BE7" w:rsidRDefault="00E3538E" w:rsidP="00E3538E">
            <w:pPr>
              <w:spacing w:after="0" w:line="240" w:lineRule="auto"/>
              <w:jc w:val="center"/>
              <w:rPr>
                <w:rFonts w:ascii="Trebuchet MS" w:eastAsia="Times New Roman" w:hAnsi="Trebuchet MS" w:cs="Times New Roman"/>
                <w:sz w:val="20"/>
                <w:szCs w:val="20"/>
                <w:lang w:eastAsia="es-MX"/>
              </w:rPr>
            </w:pPr>
          </w:p>
        </w:tc>
        <w:tc>
          <w:tcPr>
            <w:tcW w:w="649" w:type="pct"/>
            <w:gridSpan w:val="4"/>
            <w:tcBorders>
              <w:top w:val="nil"/>
              <w:left w:val="nil"/>
              <w:bottom w:val="nil"/>
              <w:right w:val="nil"/>
            </w:tcBorders>
            <w:shd w:val="clear" w:color="auto" w:fill="auto"/>
            <w:vAlign w:val="center"/>
          </w:tcPr>
          <w:p w:rsidR="00E3538E" w:rsidRPr="00713BE7" w:rsidRDefault="00E3538E" w:rsidP="00E3538E">
            <w:pPr>
              <w:spacing w:after="0" w:line="240" w:lineRule="auto"/>
              <w:jc w:val="center"/>
              <w:rPr>
                <w:rFonts w:ascii="Trebuchet MS" w:eastAsia="Times New Roman" w:hAnsi="Trebuchet MS" w:cs="Times New Roman"/>
                <w:sz w:val="20"/>
                <w:szCs w:val="20"/>
                <w:lang w:eastAsia="es-MX"/>
              </w:rPr>
            </w:pPr>
          </w:p>
        </w:tc>
        <w:tc>
          <w:tcPr>
            <w:tcW w:w="672" w:type="pct"/>
            <w:gridSpan w:val="2"/>
            <w:tcBorders>
              <w:top w:val="nil"/>
              <w:left w:val="nil"/>
              <w:bottom w:val="nil"/>
              <w:right w:val="nil"/>
            </w:tcBorders>
            <w:shd w:val="clear" w:color="auto" w:fill="auto"/>
            <w:vAlign w:val="center"/>
          </w:tcPr>
          <w:p w:rsidR="00E3538E" w:rsidRPr="00713BE7" w:rsidRDefault="00E3538E" w:rsidP="00E3538E">
            <w:pPr>
              <w:spacing w:after="0" w:line="240" w:lineRule="auto"/>
              <w:jc w:val="center"/>
              <w:rPr>
                <w:rFonts w:ascii="Trebuchet MS" w:eastAsia="Times New Roman" w:hAnsi="Trebuchet MS" w:cs="Times New Roman"/>
                <w:sz w:val="20"/>
                <w:szCs w:val="20"/>
                <w:lang w:eastAsia="es-MX"/>
              </w:rPr>
            </w:pPr>
          </w:p>
        </w:tc>
      </w:tr>
      <w:tr w:rsidR="00517343" w:rsidRPr="00713BE7" w:rsidTr="00ED3052">
        <w:trPr>
          <w:trHeight w:val="108"/>
        </w:trPr>
        <w:tc>
          <w:tcPr>
            <w:tcW w:w="1313" w:type="pct"/>
            <w:gridSpan w:val="3"/>
            <w:tcBorders>
              <w:top w:val="nil"/>
              <w:left w:val="nil"/>
              <w:bottom w:val="nil"/>
              <w:right w:val="nil"/>
            </w:tcBorders>
            <w:shd w:val="clear" w:color="auto" w:fill="auto"/>
            <w:noWrap/>
            <w:vAlign w:val="center"/>
            <w:hideMark/>
          </w:tcPr>
          <w:p w:rsidR="00517343" w:rsidRPr="00713BE7" w:rsidRDefault="00517343" w:rsidP="00D90D7A">
            <w:pPr>
              <w:spacing w:after="0" w:line="240" w:lineRule="auto"/>
              <w:jc w:val="right"/>
              <w:rPr>
                <w:rFonts w:ascii="Trebuchet MS" w:eastAsia="Times New Roman" w:hAnsi="Trebuchet MS" w:cs="Arial"/>
                <w:color w:val="000000"/>
                <w:sz w:val="20"/>
                <w:szCs w:val="20"/>
                <w:lang w:eastAsia="es-MX"/>
              </w:rPr>
            </w:pPr>
            <w:r w:rsidRPr="00713BE7">
              <w:rPr>
                <w:rFonts w:ascii="Trebuchet MS" w:eastAsia="Times New Roman" w:hAnsi="Trebuchet MS" w:cs="Arial"/>
                <w:color w:val="000000"/>
                <w:sz w:val="20"/>
                <w:szCs w:val="20"/>
                <w:lang w:eastAsia="es-MX"/>
              </w:rPr>
              <w:t>META:</w:t>
            </w:r>
          </w:p>
        </w:tc>
        <w:tc>
          <w:tcPr>
            <w:tcW w:w="3687" w:type="pct"/>
            <w:gridSpan w:val="17"/>
            <w:tcBorders>
              <w:top w:val="nil"/>
              <w:left w:val="nil"/>
              <w:bottom w:val="single" w:sz="4" w:space="0" w:color="auto"/>
              <w:right w:val="nil"/>
            </w:tcBorders>
            <w:shd w:val="clear" w:color="auto" w:fill="auto"/>
            <w:vAlign w:val="center"/>
            <w:hideMark/>
          </w:tcPr>
          <w:p w:rsidR="00517343" w:rsidRPr="00713BE7" w:rsidRDefault="00ED3052" w:rsidP="00D90D7A">
            <w:pPr>
              <w:spacing w:after="0" w:line="240" w:lineRule="auto"/>
              <w:rPr>
                <w:rFonts w:ascii="Trebuchet MS" w:eastAsia="Times New Roman" w:hAnsi="Trebuchet MS" w:cs="Arial"/>
                <w:color w:val="000000"/>
                <w:sz w:val="20"/>
                <w:szCs w:val="20"/>
                <w:lang w:eastAsia="es-MX"/>
              </w:rPr>
            </w:pPr>
            <w:r w:rsidRPr="00713BE7">
              <w:rPr>
                <w:rFonts w:ascii="Trebuchet MS" w:eastAsia="Times New Roman" w:hAnsi="Trebuchet MS" w:cs="Arial"/>
                <w:color w:val="000000"/>
                <w:sz w:val="20"/>
                <w:szCs w:val="20"/>
                <w:lang w:eastAsia="es-MX"/>
              </w:rPr>
              <w:t>1 cuenta pública, 1 anteproyecto de presupuesto, 12 estados de financieros, mantener depurada la contabilidad a un 98%</w:t>
            </w:r>
          </w:p>
        </w:tc>
      </w:tr>
      <w:tr w:rsidR="00D90D7A" w:rsidRPr="00713BE7" w:rsidTr="00ED3052">
        <w:trPr>
          <w:trHeight w:val="300"/>
        </w:trPr>
        <w:tc>
          <w:tcPr>
            <w:tcW w:w="358" w:type="pct"/>
            <w:tcBorders>
              <w:top w:val="nil"/>
              <w:left w:val="nil"/>
              <w:bottom w:val="single" w:sz="4" w:space="0" w:color="auto"/>
              <w:right w:val="nil"/>
            </w:tcBorders>
            <w:shd w:val="clear" w:color="auto" w:fill="auto"/>
            <w:noWrap/>
            <w:vAlign w:val="center"/>
            <w:hideMark/>
          </w:tcPr>
          <w:p w:rsidR="00D90D7A" w:rsidRPr="00713BE7" w:rsidRDefault="00D90D7A" w:rsidP="00D90D7A">
            <w:pPr>
              <w:spacing w:after="0" w:line="240" w:lineRule="auto"/>
              <w:rPr>
                <w:rFonts w:ascii="Trebuchet MS" w:eastAsia="Times New Roman" w:hAnsi="Trebuchet MS" w:cs="Arial"/>
                <w:color w:val="000000"/>
                <w:sz w:val="20"/>
                <w:szCs w:val="20"/>
                <w:lang w:eastAsia="es-MX"/>
              </w:rPr>
            </w:pPr>
            <w:r w:rsidRPr="00713BE7">
              <w:rPr>
                <w:rFonts w:ascii="Trebuchet MS" w:eastAsia="Times New Roman" w:hAnsi="Trebuchet MS" w:cs="Arial"/>
                <w:color w:val="000000"/>
                <w:sz w:val="20"/>
                <w:szCs w:val="20"/>
                <w:lang w:eastAsia="es-MX"/>
              </w:rPr>
              <w:t> </w:t>
            </w:r>
          </w:p>
        </w:tc>
        <w:tc>
          <w:tcPr>
            <w:tcW w:w="888" w:type="pct"/>
            <w:tcBorders>
              <w:top w:val="nil"/>
              <w:left w:val="nil"/>
              <w:bottom w:val="single" w:sz="4" w:space="0" w:color="auto"/>
              <w:right w:val="nil"/>
            </w:tcBorders>
            <w:shd w:val="clear" w:color="auto" w:fill="auto"/>
            <w:noWrap/>
            <w:vAlign w:val="center"/>
            <w:hideMark/>
          </w:tcPr>
          <w:p w:rsidR="00D90D7A" w:rsidRPr="00713BE7" w:rsidRDefault="00D90D7A" w:rsidP="00D90D7A">
            <w:pPr>
              <w:spacing w:after="0" w:line="240" w:lineRule="auto"/>
              <w:rPr>
                <w:rFonts w:ascii="Trebuchet MS" w:eastAsia="Times New Roman" w:hAnsi="Trebuchet MS" w:cs="Arial"/>
                <w:color w:val="000000"/>
                <w:sz w:val="20"/>
                <w:szCs w:val="20"/>
                <w:lang w:eastAsia="es-MX"/>
              </w:rPr>
            </w:pPr>
          </w:p>
        </w:tc>
        <w:tc>
          <w:tcPr>
            <w:tcW w:w="77" w:type="pct"/>
            <w:gridSpan w:val="2"/>
            <w:tcBorders>
              <w:top w:val="nil"/>
              <w:left w:val="nil"/>
              <w:bottom w:val="single" w:sz="4" w:space="0" w:color="auto"/>
              <w:right w:val="nil"/>
            </w:tcBorders>
            <w:shd w:val="clear" w:color="auto" w:fill="auto"/>
            <w:noWrap/>
            <w:vAlign w:val="center"/>
            <w:hideMark/>
          </w:tcPr>
          <w:p w:rsidR="00D90D7A" w:rsidRPr="00713BE7" w:rsidRDefault="00D90D7A" w:rsidP="00D90D7A">
            <w:pPr>
              <w:spacing w:after="0" w:line="240" w:lineRule="auto"/>
              <w:rPr>
                <w:rFonts w:ascii="Trebuchet MS" w:eastAsia="Times New Roman" w:hAnsi="Trebuchet MS" w:cs="Times New Roman"/>
                <w:sz w:val="20"/>
                <w:szCs w:val="20"/>
                <w:lang w:eastAsia="es-MX"/>
              </w:rPr>
            </w:pPr>
          </w:p>
        </w:tc>
        <w:tc>
          <w:tcPr>
            <w:tcW w:w="651" w:type="pct"/>
            <w:tcBorders>
              <w:top w:val="nil"/>
              <w:left w:val="nil"/>
              <w:bottom w:val="single" w:sz="4" w:space="0" w:color="auto"/>
              <w:right w:val="nil"/>
            </w:tcBorders>
            <w:shd w:val="clear" w:color="auto" w:fill="auto"/>
            <w:noWrap/>
            <w:vAlign w:val="center"/>
            <w:hideMark/>
          </w:tcPr>
          <w:p w:rsidR="00D90D7A" w:rsidRPr="00713BE7" w:rsidRDefault="00D90D7A" w:rsidP="00D90D7A">
            <w:pPr>
              <w:spacing w:after="0" w:line="240" w:lineRule="auto"/>
              <w:jc w:val="right"/>
              <w:rPr>
                <w:rFonts w:ascii="Trebuchet MS" w:eastAsia="Times New Roman" w:hAnsi="Trebuchet MS" w:cs="Times New Roman"/>
                <w:sz w:val="20"/>
                <w:szCs w:val="20"/>
                <w:lang w:eastAsia="es-MX"/>
              </w:rPr>
            </w:pPr>
          </w:p>
        </w:tc>
        <w:tc>
          <w:tcPr>
            <w:tcW w:w="234" w:type="pct"/>
            <w:tcBorders>
              <w:top w:val="nil"/>
              <w:left w:val="nil"/>
              <w:bottom w:val="single" w:sz="4" w:space="0" w:color="auto"/>
              <w:right w:val="nil"/>
            </w:tcBorders>
            <w:shd w:val="clear" w:color="auto" w:fill="auto"/>
            <w:noWrap/>
            <w:vAlign w:val="center"/>
            <w:hideMark/>
          </w:tcPr>
          <w:p w:rsidR="00D90D7A" w:rsidRPr="00713BE7" w:rsidRDefault="00D90D7A" w:rsidP="00D90D7A">
            <w:pPr>
              <w:spacing w:after="0" w:line="240" w:lineRule="auto"/>
              <w:rPr>
                <w:rFonts w:ascii="Trebuchet MS" w:eastAsia="Times New Roman" w:hAnsi="Trebuchet MS" w:cs="Times New Roman"/>
                <w:sz w:val="20"/>
                <w:szCs w:val="20"/>
                <w:lang w:eastAsia="es-MX"/>
              </w:rPr>
            </w:pPr>
          </w:p>
        </w:tc>
        <w:tc>
          <w:tcPr>
            <w:tcW w:w="443" w:type="pct"/>
            <w:gridSpan w:val="2"/>
            <w:tcBorders>
              <w:top w:val="nil"/>
              <w:left w:val="nil"/>
              <w:bottom w:val="single" w:sz="4" w:space="0" w:color="auto"/>
              <w:right w:val="nil"/>
            </w:tcBorders>
            <w:shd w:val="clear" w:color="auto" w:fill="auto"/>
            <w:vAlign w:val="center"/>
            <w:hideMark/>
          </w:tcPr>
          <w:p w:rsidR="00D90D7A" w:rsidRPr="00713BE7" w:rsidRDefault="00D90D7A" w:rsidP="00D90D7A">
            <w:pPr>
              <w:spacing w:after="0" w:line="240" w:lineRule="auto"/>
              <w:rPr>
                <w:rFonts w:ascii="Trebuchet MS" w:eastAsia="Times New Roman" w:hAnsi="Trebuchet MS" w:cs="Times New Roman"/>
                <w:sz w:val="20"/>
                <w:szCs w:val="20"/>
                <w:lang w:eastAsia="es-MX"/>
              </w:rPr>
            </w:pPr>
          </w:p>
        </w:tc>
        <w:tc>
          <w:tcPr>
            <w:tcW w:w="444" w:type="pct"/>
            <w:gridSpan w:val="2"/>
            <w:tcBorders>
              <w:top w:val="nil"/>
              <w:left w:val="nil"/>
              <w:bottom w:val="single" w:sz="4" w:space="0" w:color="auto"/>
              <w:right w:val="nil"/>
            </w:tcBorders>
            <w:shd w:val="clear" w:color="auto" w:fill="auto"/>
            <w:vAlign w:val="center"/>
            <w:hideMark/>
          </w:tcPr>
          <w:p w:rsidR="00D90D7A" w:rsidRPr="00713BE7" w:rsidRDefault="00D90D7A" w:rsidP="00D90D7A">
            <w:pPr>
              <w:spacing w:after="0" w:line="240" w:lineRule="auto"/>
              <w:rPr>
                <w:rFonts w:ascii="Trebuchet MS" w:eastAsia="Times New Roman" w:hAnsi="Trebuchet MS" w:cs="Times New Roman"/>
                <w:sz w:val="20"/>
                <w:szCs w:val="20"/>
                <w:lang w:eastAsia="es-MX"/>
              </w:rPr>
            </w:pPr>
          </w:p>
        </w:tc>
        <w:tc>
          <w:tcPr>
            <w:tcW w:w="444" w:type="pct"/>
            <w:gridSpan w:val="4"/>
            <w:tcBorders>
              <w:top w:val="nil"/>
              <w:left w:val="nil"/>
              <w:bottom w:val="single" w:sz="4" w:space="0" w:color="auto"/>
              <w:right w:val="nil"/>
            </w:tcBorders>
            <w:shd w:val="clear" w:color="auto" w:fill="auto"/>
            <w:vAlign w:val="center"/>
            <w:hideMark/>
          </w:tcPr>
          <w:p w:rsidR="00D90D7A" w:rsidRPr="00713BE7" w:rsidRDefault="00D90D7A" w:rsidP="00D90D7A">
            <w:pPr>
              <w:spacing w:after="0" w:line="240" w:lineRule="auto"/>
              <w:rPr>
                <w:rFonts w:ascii="Trebuchet MS" w:eastAsia="Times New Roman" w:hAnsi="Trebuchet MS" w:cs="Times New Roman"/>
                <w:sz w:val="20"/>
                <w:szCs w:val="20"/>
                <w:lang w:eastAsia="es-MX"/>
              </w:rPr>
            </w:pPr>
          </w:p>
        </w:tc>
        <w:tc>
          <w:tcPr>
            <w:tcW w:w="74" w:type="pct"/>
            <w:tcBorders>
              <w:top w:val="nil"/>
              <w:left w:val="nil"/>
              <w:bottom w:val="single" w:sz="4" w:space="0" w:color="auto"/>
              <w:right w:val="nil"/>
            </w:tcBorders>
            <w:shd w:val="clear" w:color="auto" w:fill="auto"/>
            <w:noWrap/>
            <w:vAlign w:val="center"/>
            <w:hideMark/>
          </w:tcPr>
          <w:p w:rsidR="00D90D7A" w:rsidRPr="00713BE7" w:rsidRDefault="00D90D7A" w:rsidP="00D90D7A">
            <w:pPr>
              <w:spacing w:after="0" w:line="240" w:lineRule="auto"/>
              <w:rPr>
                <w:rFonts w:ascii="Trebuchet MS" w:eastAsia="Times New Roman" w:hAnsi="Trebuchet MS" w:cs="Times New Roman"/>
                <w:sz w:val="20"/>
                <w:szCs w:val="20"/>
                <w:lang w:eastAsia="es-MX"/>
              </w:rPr>
            </w:pPr>
          </w:p>
        </w:tc>
        <w:tc>
          <w:tcPr>
            <w:tcW w:w="74" w:type="pct"/>
            <w:tcBorders>
              <w:top w:val="nil"/>
              <w:left w:val="nil"/>
              <w:bottom w:val="single" w:sz="4" w:space="0" w:color="auto"/>
              <w:right w:val="nil"/>
            </w:tcBorders>
            <w:shd w:val="clear" w:color="auto" w:fill="auto"/>
            <w:noWrap/>
            <w:vAlign w:val="center"/>
            <w:hideMark/>
          </w:tcPr>
          <w:p w:rsidR="00D90D7A" w:rsidRPr="00713BE7" w:rsidRDefault="00D90D7A" w:rsidP="00D90D7A">
            <w:pPr>
              <w:spacing w:after="0" w:line="240" w:lineRule="auto"/>
              <w:rPr>
                <w:rFonts w:ascii="Trebuchet MS" w:eastAsia="Times New Roman" w:hAnsi="Trebuchet MS" w:cs="Times New Roman"/>
                <w:sz w:val="20"/>
                <w:szCs w:val="20"/>
                <w:lang w:eastAsia="es-MX"/>
              </w:rPr>
            </w:pPr>
          </w:p>
        </w:tc>
        <w:tc>
          <w:tcPr>
            <w:tcW w:w="649" w:type="pct"/>
            <w:gridSpan w:val="2"/>
            <w:tcBorders>
              <w:top w:val="nil"/>
              <w:left w:val="nil"/>
              <w:bottom w:val="single" w:sz="4" w:space="0" w:color="auto"/>
              <w:right w:val="nil"/>
            </w:tcBorders>
            <w:shd w:val="clear" w:color="auto" w:fill="auto"/>
            <w:vAlign w:val="center"/>
            <w:hideMark/>
          </w:tcPr>
          <w:p w:rsidR="00D90D7A" w:rsidRPr="00713BE7" w:rsidRDefault="00D90D7A" w:rsidP="00D90D7A">
            <w:pPr>
              <w:spacing w:after="0" w:line="240" w:lineRule="auto"/>
              <w:rPr>
                <w:rFonts w:ascii="Trebuchet MS" w:eastAsia="Times New Roman" w:hAnsi="Trebuchet MS" w:cs="Times New Roman"/>
                <w:sz w:val="20"/>
                <w:szCs w:val="20"/>
                <w:lang w:eastAsia="es-MX"/>
              </w:rPr>
            </w:pPr>
          </w:p>
        </w:tc>
        <w:tc>
          <w:tcPr>
            <w:tcW w:w="666" w:type="pct"/>
            <w:gridSpan w:val="2"/>
            <w:tcBorders>
              <w:top w:val="nil"/>
              <w:left w:val="nil"/>
              <w:bottom w:val="single" w:sz="4" w:space="0" w:color="auto"/>
              <w:right w:val="nil"/>
            </w:tcBorders>
            <w:shd w:val="clear" w:color="auto" w:fill="auto"/>
            <w:vAlign w:val="center"/>
            <w:hideMark/>
          </w:tcPr>
          <w:p w:rsidR="00D90D7A" w:rsidRPr="00713BE7" w:rsidRDefault="00D90D7A" w:rsidP="00D90D7A">
            <w:pPr>
              <w:spacing w:after="0" w:line="240" w:lineRule="auto"/>
              <w:rPr>
                <w:rFonts w:ascii="Trebuchet MS" w:eastAsia="Times New Roman" w:hAnsi="Trebuchet MS" w:cs="Times New Roman"/>
                <w:sz w:val="20"/>
                <w:szCs w:val="20"/>
                <w:lang w:eastAsia="es-MX"/>
              </w:rPr>
            </w:pPr>
          </w:p>
        </w:tc>
      </w:tr>
      <w:tr w:rsidR="00517343" w:rsidRPr="00713BE7" w:rsidTr="00ED3052">
        <w:trPr>
          <w:trHeight w:val="300"/>
        </w:trPr>
        <w:tc>
          <w:tcPr>
            <w:tcW w:w="358" w:type="pct"/>
            <w:vMerge w:val="restart"/>
            <w:tcBorders>
              <w:top w:val="single" w:sz="4" w:space="0" w:color="auto"/>
            </w:tcBorders>
            <w:shd w:val="clear" w:color="auto" w:fill="auto"/>
            <w:noWrap/>
            <w:vAlign w:val="center"/>
            <w:hideMark/>
          </w:tcPr>
          <w:p w:rsidR="00D90D7A" w:rsidRPr="00713BE7" w:rsidRDefault="00D90D7A" w:rsidP="00D90D7A">
            <w:pPr>
              <w:spacing w:after="0" w:line="240" w:lineRule="auto"/>
              <w:jc w:val="center"/>
              <w:rPr>
                <w:rFonts w:ascii="Trebuchet MS" w:eastAsia="Times New Roman" w:hAnsi="Trebuchet MS" w:cs="Arial"/>
                <w:color w:val="000000"/>
                <w:sz w:val="20"/>
                <w:szCs w:val="20"/>
                <w:lang w:eastAsia="es-MX"/>
              </w:rPr>
            </w:pPr>
            <w:r w:rsidRPr="00713BE7">
              <w:rPr>
                <w:rFonts w:ascii="Trebuchet MS" w:eastAsia="Times New Roman" w:hAnsi="Trebuchet MS" w:cs="Arial"/>
                <w:color w:val="000000"/>
                <w:sz w:val="20"/>
                <w:szCs w:val="20"/>
                <w:lang w:eastAsia="es-MX"/>
              </w:rPr>
              <w:t>INCISO</w:t>
            </w:r>
          </w:p>
        </w:tc>
        <w:tc>
          <w:tcPr>
            <w:tcW w:w="3327" w:type="pct"/>
            <w:gridSpan w:val="15"/>
            <w:vMerge w:val="restart"/>
            <w:tcBorders>
              <w:top w:val="single" w:sz="4" w:space="0" w:color="auto"/>
            </w:tcBorders>
            <w:shd w:val="clear" w:color="auto" w:fill="auto"/>
            <w:vAlign w:val="center"/>
            <w:hideMark/>
          </w:tcPr>
          <w:p w:rsidR="00D90D7A" w:rsidRPr="00713BE7" w:rsidRDefault="00D90D7A" w:rsidP="00D90D7A">
            <w:pPr>
              <w:spacing w:after="0" w:line="240" w:lineRule="auto"/>
              <w:jc w:val="center"/>
              <w:rPr>
                <w:rFonts w:ascii="Trebuchet MS" w:eastAsia="Times New Roman" w:hAnsi="Trebuchet MS" w:cs="Arial"/>
                <w:sz w:val="20"/>
                <w:szCs w:val="20"/>
                <w:lang w:eastAsia="es-MX"/>
              </w:rPr>
            </w:pPr>
            <w:r w:rsidRPr="00713BE7">
              <w:rPr>
                <w:rFonts w:ascii="Trebuchet MS" w:eastAsia="Times New Roman" w:hAnsi="Trebuchet MS" w:cs="Arial"/>
                <w:sz w:val="20"/>
                <w:szCs w:val="20"/>
                <w:lang w:eastAsia="es-MX"/>
              </w:rPr>
              <w:t xml:space="preserve">ACTIVIDADES INSTITUCIONALES                                                                                                                                                                                                                                </w:t>
            </w:r>
          </w:p>
        </w:tc>
        <w:tc>
          <w:tcPr>
            <w:tcW w:w="1314" w:type="pct"/>
            <w:gridSpan w:val="4"/>
            <w:vMerge w:val="restart"/>
            <w:tcBorders>
              <w:top w:val="single" w:sz="4" w:space="0" w:color="auto"/>
            </w:tcBorders>
            <w:shd w:val="clear" w:color="auto" w:fill="auto"/>
            <w:noWrap/>
            <w:vAlign w:val="center"/>
            <w:hideMark/>
          </w:tcPr>
          <w:p w:rsidR="00D90D7A" w:rsidRPr="00713BE7" w:rsidRDefault="00E3538E" w:rsidP="00D90D7A">
            <w:pPr>
              <w:spacing w:after="0" w:line="240" w:lineRule="auto"/>
              <w:jc w:val="center"/>
              <w:rPr>
                <w:rFonts w:ascii="Trebuchet MS" w:eastAsia="Times New Roman" w:hAnsi="Trebuchet MS" w:cs="Arial"/>
                <w:sz w:val="20"/>
                <w:szCs w:val="20"/>
                <w:lang w:eastAsia="es-MX"/>
              </w:rPr>
            </w:pPr>
            <w:r w:rsidRPr="00713BE7">
              <w:rPr>
                <w:rFonts w:ascii="Trebuchet MS" w:eastAsia="Times New Roman" w:hAnsi="Trebuchet MS" w:cs="Arial"/>
                <w:sz w:val="20"/>
                <w:szCs w:val="20"/>
                <w:lang w:eastAsia="es-MX"/>
              </w:rPr>
              <w:t>PERIODO DE EJECUCIÓ</w:t>
            </w:r>
            <w:r w:rsidR="00D90D7A" w:rsidRPr="00713BE7">
              <w:rPr>
                <w:rFonts w:ascii="Trebuchet MS" w:eastAsia="Times New Roman" w:hAnsi="Trebuchet MS" w:cs="Arial"/>
                <w:sz w:val="20"/>
                <w:szCs w:val="20"/>
                <w:lang w:eastAsia="es-MX"/>
              </w:rPr>
              <w:t>N</w:t>
            </w:r>
          </w:p>
        </w:tc>
      </w:tr>
      <w:tr w:rsidR="00D90D7A" w:rsidRPr="00713BE7" w:rsidTr="00ED3052">
        <w:trPr>
          <w:trHeight w:val="232"/>
        </w:trPr>
        <w:tc>
          <w:tcPr>
            <w:tcW w:w="358" w:type="pct"/>
            <w:vMerge/>
            <w:vAlign w:val="center"/>
            <w:hideMark/>
          </w:tcPr>
          <w:p w:rsidR="00D90D7A" w:rsidRPr="00713BE7" w:rsidRDefault="00D90D7A" w:rsidP="00D90D7A">
            <w:pPr>
              <w:spacing w:after="0" w:line="240" w:lineRule="auto"/>
              <w:rPr>
                <w:rFonts w:ascii="Trebuchet MS" w:eastAsia="Times New Roman" w:hAnsi="Trebuchet MS" w:cs="Arial"/>
                <w:color w:val="000000"/>
                <w:sz w:val="20"/>
                <w:szCs w:val="20"/>
                <w:lang w:eastAsia="es-MX"/>
              </w:rPr>
            </w:pPr>
          </w:p>
        </w:tc>
        <w:tc>
          <w:tcPr>
            <w:tcW w:w="3327" w:type="pct"/>
            <w:gridSpan w:val="15"/>
            <w:vMerge/>
            <w:vAlign w:val="center"/>
            <w:hideMark/>
          </w:tcPr>
          <w:p w:rsidR="00D90D7A" w:rsidRPr="00713BE7" w:rsidRDefault="00D90D7A" w:rsidP="00D90D7A">
            <w:pPr>
              <w:spacing w:after="0" w:line="240" w:lineRule="auto"/>
              <w:rPr>
                <w:rFonts w:ascii="Trebuchet MS" w:eastAsia="Times New Roman" w:hAnsi="Trebuchet MS" w:cs="Arial"/>
                <w:sz w:val="20"/>
                <w:szCs w:val="20"/>
                <w:lang w:eastAsia="es-MX"/>
              </w:rPr>
            </w:pPr>
          </w:p>
        </w:tc>
        <w:tc>
          <w:tcPr>
            <w:tcW w:w="1314" w:type="pct"/>
            <w:gridSpan w:val="4"/>
            <w:vMerge/>
            <w:vAlign w:val="center"/>
            <w:hideMark/>
          </w:tcPr>
          <w:p w:rsidR="00D90D7A" w:rsidRPr="00713BE7" w:rsidRDefault="00D90D7A" w:rsidP="00D90D7A">
            <w:pPr>
              <w:spacing w:after="0" w:line="240" w:lineRule="auto"/>
              <w:rPr>
                <w:rFonts w:ascii="Trebuchet MS" w:eastAsia="Times New Roman" w:hAnsi="Trebuchet MS" w:cs="Arial"/>
                <w:sz w:val="20"/>
                <w:szCs w:val="20"/>
                <w:lang w:eastAsia="es-MX"/>
              </w:rPr>
            </w:pPr>
          </w:p>
        </w:tc>
      </w:tr>
      <w:tr w:rsidR="00D90D7A" w:rsidRPr="00713BE7" w:rsidTr="00ED3052">
        <w:trPr>
          <w:trHeight w:val="300"/>
        </w:trPr>
        <w:tc>
          <w:tcPr>
            <w:tcW w:w="358" w:type="pct"/>
            <w:vMerge/>
            <w:vAlign w:val="center"/>
            <w:hideMark/>
          </w:tcPr>
          <w:p w:rsidR="00D90D7A" w:rsidRPr="00713BE7" w:rsidRDefault="00D90D7A" w:rsidP="00D90D7A">
            <w:pPr>
              <w:spacing w:after="0" w:line="240" w:lineRule="auto"/>
              <w:rPr>
                <w:rFonts w:ascii="Trebuchet MS" w:eastAsia="Times New Roman" w:hAnsi="Trebuchet MS" w:cs="Arial"/>
                <w:color w:val="000000"/>
                <w:sz w:val="20"/>
                <w:szCs w:val="20"/>
                <w:lang w:eastAsia="es-MX"/>
              </w:rPr>
            </w:pPr>
          </w:p>
        </w:tc>
        <w:tc>
          <w:tcPr>
            <w:tcW w:w="3327" w:type="pct"/>
            <w:gridSpan w:val="15"/>
            <w:vMerge/>
            <w:vAlign w:val="center"/>
            <w:hideMark/>
          </w:tcPr>
          <w:p w:rsidR="00D90D7A" w:rsidRPr="00713BE7" w:rsidRDefault="00D90D7A" w:rsidP="00D90D7A">
            <w:pPr>
              <w:spacing w:after="0" w:line="240" w:lineRule="auto"/>
              <w:rPr>
                <w:rFonts w:ascii="Trebuchet MS" w:eastAsia="Times New Roman" w:hAnsi="Trebuchet MS" w:cs="Arial"/>
                <w:sz w:val="20"/>
                <w:szCs w:val="20"/>
                <w:lang w:eastAsia="es-MX"/>
              </w:rPr>
            </w:pPr>
          </w:p>
        </w:tc>
        <w:tc>
          <w:tcPr>
            <w:tcW w:w="649" w:type="pct"/>
            <w:gridSpan w:val="2"/>
            <w:shd w:val="clear" w:color="auto" w:fill="auto"/>
            <w:noWrap/>
            <w:vAlign w:val="center"/>
            <w:hideMark/>
          </w:tcPr>
          <w:p w:rsidR="00D90D7A" w:rsidRPr="00713BE7" w:rsidRDefault="00D90D7A" w:rsidP="00D90D7A">
            <w:pPr>
              <w:spacing w:after="0" w:line="240" w:lineRule="auto"/>
              <w:jc w:val="center"/>
              <w:rPr>
                <w:rFonts w:ascii="Trebuchet MS" w:eastAsia="Times New Roman" w:hAnsi="Trebuchet MS" w:cs="Arial"/>
                <w:sz w:val="20"/>
                <w:szCs w:val="20"/>
                <w:lang w:eastAsia="es-MX"/>
              </w:rPr>
            </w:pPr>
            <w:r w:rsidRPr="00713BE7">
              <w:rPr>
                <w:rFonts w:ascii="Trebuchet MS" w:eastAsia="Times New Roman" w:hAnsi="Trebuchet MS" w:cs="Arial"/>
                <w:sz w:val="20"/>
                <w:szCs w:val="20"/>
                <w:lang w:eastAsia="es-MX"/>
              </w:rPr>
              <w:t>INICIO</w:t>
            </w:r>
          </w:p>
        </w:tc>
        <w:tc>
          <w:tcPr>
            <w:tcW w:w="666" w:type="pct"/>
            <w:gridSpan w:val="2"/>
            <w:shd w:val="clear" w:color="auto" w:fill="auto"/>
            <w:noWrap/>
            <w:vAlign w:val="center"/>
            <w:hideMark/>
          </w:tcPr>
          <w:p w:rsidR="00D90D7A" w:rsidRPr="00713BE7" w:rsidRDefault="00D90D7A" w:rsidP="00D90D7A">
            <w:pPr>
              <w:spacing w:after="0" w:line="240" w:lineRule="auto"/>
              <w:jc w:val="center"/>
              <w:rPr>
                <w:rFonts w:ascii="Trebuchet MS" w:eastAsia="Times New Roman" w:hAnsi="Trebuchet MS" w:cs="Arial"/>
                <w:sz w:val="20"/>
                <w:szCs w:val="20"/>
                <w:lang w:eastAsia="es-MX"/>
              </w:rPr>
            </w:pPr>
            <w:r w:rsidRPr="00713BE7">
              <w:rPr>
                <w:rFonts w:ascii="Trebuchet MS" w:eastAsia="Times New Roman" w:hAnsi="Trebuchet MS" w:cs="Arial"/>
                <w:sz w:val="20"/>
                <w:szCs w:val="20"/>
                <w:lang w:eastAsia="es-MX"/>
              </w:rPr>
              <w:t>TÉRMINO</w:t>
            </w:r>
          </w:p>
        </w:tc>
      </w:tr>
      <w:tr w:rsidR="00ED3052" w:rsidRPr="00713BE7" w:rsidTr="00ED3052">
        <w:trPr>
          <w:trHeight w:val="300"/>
        </w:trPr>
        <w:tc>
          <w:tcPr>
            <w:tcW w:w="358" w:type="pct"/>
            <w:shd w:val="clear" w:color="auto" w:fill="auto"/>
            <w:vAlign w:val="center"/>
          </w:tcPr>
          <w:p w:rsidR="00ED3052" w:rsidRPr="00713BE7" w:rsidRDefault="00ED3052">
            <w:pPr>
              <w:jc w:val="center"/>
              <w:rPr>
                <w:rFonts w:ascii="Trebuchet MS" w:hAnsi="Trebuchet MS" w:cs="Calibri"/>
                <w:color w:val="000000"/>
                <w:sz w:val="20"/>
                <w:szCs w:val="20"/>
              </w:rPr>
            </w:pPr>
            <w:r w:rsidRPr="00713BE7">
              <w:rPr>
                <w:rFonts w:ascii="Trebuchet MS" w:hAnsi="Trebuchet MS" w:cs="Calibri"/>
                <w:color w:val="000000"/>
                <w:sz w:val="20"/>
                <w:szCs w:val="20"/>
              </w:rPr>
              <w:t>a)</w:t>
            </w:r>
          </w:p>
        </w:tc>
        <w:tc>
          <w:tcPr>
            <w:tcW w:w="3327" w:type="pct"/>
            <w:gridSpan w:val="15"/>
            <w:shd w:val="clear" w:color="auto" w:fill="auto"/>
            <w:vAlign w:val="center"/>
          </w:tcPr>
          <w:p w:rsidR="00ED3052" w:rsidRPr="00713BE7" w:rsidRDefault="00ED3052">
            <w:pPr>
              <w:rPr>
                <w:rFonts w:ascii="Trebuchet MS" w:hAnsi="Trebuchet MS" w:cs="Calibri"/>
                <w:sz w:val="20"/>
                <w:szCs w:val="20"/>
              </w:rPr>
            </w:pPr>
            <w:r w:rsidRPr="00713BE7">
              <w:rPr>
                <w:rFonts w:ascii="Trebuchet MS" w:hAnsi="Trebuchet MS" w:cs="Calibri"/>
                <w:sz w:val="20"/>
                <w:szCs w:val="20"/>
              </w:rPr>
              <w:t>Elaborar el proyecto de Informe del ejercicio Anual.</w:t>
            </w:r>
          </w:p>
        </w:tc>
        <w:tc>
          <w:tcPr>
            <w:tcW w:w="649" w:type="pct"/>
            <w:gridSpan w:val="2"/>
            <w:shd w:val="clear" w:color="auto" w:fill="auto"/>
            <w:vAlign w:val="center"/>
          </w:tcPr>
          <w:p w:rsidR="00ED3052" w:rsidRPr="00713BE7" w:rsidRDefault="00ED3052">
            <w:pPr>
              <w:jc w:val="center"/>
              <w:rPr>
                <w:rFonts w:ascii="Trebuchet MS" w:hAnsi="Trebuchet MS" w:cs="Calibri"/>
                <w:sz w:val="20"/>
                <w:szCs w:val="20"/>
              </w:rPr>
            </w:pPr>
            <w:r w:rsidRPr="00713BE7">
              <w:rPr>
                <w:rFonts w:ascii="Trebuchet MS" w:hAnsi="Trebuchet MS" w:cs="Calibri"/>
                <w:sz w:val="20"/>
                <w:szCs w:val="20"/>
              </w:rPr>
              <w:t>01-feb-16</w:t>
            </w:r>
          </w:p>
        </w:tc>
        <w:tc>
          <w:tcPr>
            <w:tcW w:w="666" w:type="pct"/>
            <w:gridSpan w:val="2"/>
            <w:shd w:val="clear" w:color="auto" w:fill="auto"/>
            <w:noWrap/>
            <w:vAlign w:val="center"/>
          </w:tcPr>
          <w:p w:rsidR="00ED3052" w:rsidRPr="00713BE7" w:rsidRDefault="00ED3052">
            <w:pPr>
              <w:jc w:val="center"/>
              <w:rPr>
                <w:rFonts w:ascii="Trebuchet MS" w:hAnsi="Trebuchet MS" w:cs="Calibri"/>
                <w:sz w:val="20"/>
                <w:szCs w:val="20"/>
              </w:rPr>
            </w:pPr>
            <w:r w:rsidRPr="00713BE7">
              <w:rPr>
                <w:rFonts w:ascii="Trebuchet MS" w:hAnsi="Trebuchet MS" w:cs="Calibri"/>
                <w:sz w:val="20"/>
                <w:szCs w:val="20"/>
              </w:rPr>
              <w:t>31-Mzo-16</w:t>
            </w:r>
          </w:p>
        </w:tc>
      </w:tr>
      <w:tr w:rsidR="00ED3052" w:rsidRPr="00713BE7" w:rsidTr="00ED3052">
        <w:trPr>
          <w:trHeight w:val="300"/>
        </w:trPr>
        <w:tc>
          <w:tcPr>
            <w:tcW w:w="358" w:type="pct"/>
            <w:shd w:val="clear" w:color="auto" w:fill="auto"/>
            <w:vAlign w:val="center"/>
          </w:tcPr>
          <w:p w:rsidR="00ED3052" w:rsidRPr="00713BE7" w:rsidRDefault="00ED3052">
            <w:pPr>
              <w:jc w:val="center"/>
              <w:rPr>
                <w:rFonts w:ascii="Trebuchet MS" w:hAnsi="Trebuchet MS" w:cs="Calibri"/>
                <w:color w:val="000000"/>
                <w:sz w:val="20"/>
                <w:szCs w:val="20"/>
              </w:rPr>
            </w:pPr>
            <w:r w:rsidRPr="00713BE7">
              <w:rPr>
                <w:rFonts w:ascii="Trebuchet MS" w:hAnsi="Trebuchet MS" w:cs="Calibri"/>
                <w:color w:val="000000"/>
                <w:sz w:val="20"/>
                <w:szCs w:val="20"/>
              </w:rPr>
              <w:t>b)</w:t>
            </w:r>
          </w:p>
        </w:tc>
        <w:tc>
          <w:tcPr>
            <w:tcW w:w="3327" w:type="pct"/>
            <w:gridSpan w:val="15"/>
            <w:shd w:val="clear" w:color="auto" w:fill="auto"/>
            <w:vAlign w:val="center"/>
          </w:tcPr>
          <w:p w:rsidR="00ED3052" w:rsidRPr="00713BE7" w:rsidRDefault="00ED3052">
            <w:pPr>
              <w:rPr>
                <w:rFonts w:ascii="Trebuchet MS" w:hAnsi="Trebuchet MS" w:cs="Calibri"/>
                <w:sz w:val="20"/>
                <w:szCs w:val="20"/>
              </w:rPr>
            </w:pPr>
            <w:r w:rsidRPr="00713BE7">
              <w:rPr>
                <w:rFonts w:ascii="Trebuchet MS" w:hAnsi="Trebuchet MS" w:cs="Calibri"/>
                <w:sz w:val="20"/>
                <w:szCs w:val="20"/>
              </w:rPr>
              <w:t>Elaborar el anteproyecto de presupuesto para el ejercicio fiscal 2017.</w:t>
            </w:r>
          </w:p>
        </w:tc>
        <w:tc>
          <w:tcPr>
            <w:tcW w:w="649" w:type="pct"/>
            <w:gridSpan w:val="2"/>
            <w:shd w:val="clear" w:color="auto" w:fill="auto"/>
            <w:vAlign w:val="center"/>
          </w:tcPr>
          <w:p w:rsidR="00ED3052" w:rsidRPr="00713BE7" w:rsidRDefault="00ED3052">
            <w:pPr>
              <w:jc w:val="center"/>
              <w:rPr>
                <w:rFonts w:ascii="Trebuchet MS" w:hAnsi="Trebuchet MS" w:cs="Calibri"/>
                <w:sz w:val="20"/>
                <w:szCs w:val="20"/>
              </w:rPr>
            </w:pPr>
            <w:r w:rsidRPr="00713BE7">
              <w:rPr>
                <w:rFonts w:ascii="Trebuchet MS" w:hAnsi="Trebuchet MS" w:cs="Calibri"/>
                <w:sz w:val="20"/>
                <w:szCs w:val="20"/>
              </w:rPr>
              <w:t>15-may-16</w:t>
            </w:r>
          </w:p>
        </w:tc>
        <w:tc>
          <w:tcPr>
            <w:tcW w:w="666" w:type="pct"/>
            <w:gridSpan w:val="2"/>
            <w:shd w:val="clear" w:color="auto" w:fill="auto"/>
            <w:noWrap/>
            <w:vAlign w:val="center"/>
          </w:tcPr>
          <w:p w:rsidR="00ED3052" w:rsidRPr="00713BE7" w:rsidRDefault="00ED3052">
            <w:pPr>
              <w:jc w:val="center"/>
              <w:rPr>
                <w:rFonts w:ascii="Trebuchet MS" w:hAnsi="Trebuchet MS" w:cs="Calibri"/>
                <w:sz w:val="20"/>
                <w:szCs w:val="20"/>
              </w:rPr>
            </w:pPr>
            <w:r w:rsidRPr="00713BE7">
              <w:rPr>
                <w:rFonts w:ascii="Trebuchet MS" w:hAnsi="Trebuchet MS" w:cs="Calibri"/>
                <w:sz w:val="20"/>
                <w:szCs w:val="20"/>
              </w:rPr>
              <w:t>31-jul-16</w:t>
            </w:r>
          </w:p>
        </w:tc>
      </w:tr>
      <w:tr w:rsidR="00ED3052" w:rsidRPr="00713BE7" w:rsidTr="00ED3052">
        <w:trPr>
          <w:trHeight w:val="300"/>
        </w:trPr>
        <w:tc>
          <w:tcPr>
            <w:tcW w:w="358" w:type="pct"/>
            <w:shd w:val="clear" w:color="auto" w:fill="auto"/>
            <w:vAlign w:val="center"/>
          </w:tcPr>
          <w:p w:rsidR="00ED3052" w:rsidRPr="00713BE7" w:rsidRDefault="00ED3052">
            <w:pPr>
              <w:jc w:val="center"/>
              <w:rPr>
                <w:rFonts w:ascii="Trebuchet MS" w:hAnsi="Trebuchet MS" w:cs="Calibri"/>
                <w:color w:val="000000"/>
                <w:sz w:val="20"/>
                <w:szCs w:val="20"/>
              </w:rPr>
            </w:pPr>
            <w:r w:rsidRPr="00713BE7">
              <w:rPr>
                <w:rFonts w:ascii="Trebuchet MS" w:hAnsi="Trebuchet MS" w:cs="Calibri"/>
                <w:color w:val="000000"/>
                <w:sz w:val="20"/>
                <w:szCs w:val="20"/>
              </w:rPr>
              <w:t>c)</w:t>
            </w:r>
          </w:p>
        </w:tc>
        <w:tc>
          <w:tcPr>
            <w:tcW w:w="3327" w:type="pct"/>
            <w:gridSpan w:val="15"/>
            <w:shd w:val="clear" w:color="auto" w:fill="auto"/>
            <w:vAlign w:val="center"/>
          </w:tcPr>
          <w:p w:rsidR="00ED3052" w:rsidRPr="00713BE7" w:rsidRDefault="00ED3052">
            <w:pPr>
              <w:rPr>
                <w:rFonts w:ascii="Trebuchet MS" w:hAnsi="Trebuchet MS" w:cs="Calibri"/>
                <w:sz w:val="20"/>
                <w:szCs w:val="20"/>
              </w:rPr>
            </w:pPr>
            <w:r w:rsidRPr="00713BE7">
              <w:rPr>
                <w:rFonts w:ascii="Trebuchet MS" w:hAnsi="Trebuchet MS" w:cs="Calibri"/>
                <w:sz w:val="20"/>
                <w:szCs w:val="20"/>
              </w:rPr>
              <w:t xml:space="preserve">Formular y publicar los estados financieros, y notificarlos a la auditoria superior del Estado de Jalisco </w:t>
            </w:r>
          </w:p>
        </w:tc>
        <w:tc>
          <w:tcPr>
            <w:tcW w:w="649" w:type="pct"/>
            <w:gridSpan w:val="2"/>
            <w:shd w:val="clear" w:color="auto" w:fill="auto"/>
            <w:vAlign w:val="center"/>
          </w:tcPr>
          <w:p w:rsidR="00ED3052" w:rsidRPr="00713BE7" w:rsidRDefault="00ED3052">
            <w:pPr>
              <w:jc w:val="center"/>
              <w:rPr>
                <w:rFonts w:ascii="Trebuchet MS" w:hAnsi="Trebuchet MS" w:cs="Calibri"/>
                <w:sz w:val="20"/>
                <w:szCs w:val="20"/>
              </w:rPr>
            </w:pPr>
            <w:r w:rsidRPr="00713BE7">
              <w:rPr>
                <w:rFonts w:ascii="Trebuchet MS" w:hAnsi="Trebuchet MS" w:cs="Calibri"/>
                <w:sz w:val="20"/>
                <w:szCs w:val="20"/>
              </w:rPr>
              <w:t>01-ene-16</w:t>
            </w:r>
          </w:p>
        </w:tc>
        <w:tc>
          <w:tcPr>
            <w:tcW w:w="666" w:type="pct"/>
            <w:gridSpan w:val="2"/>
            <w:shd w:val="clear" w:color="auto" w:fill="auto"/>
            <w:noWrap/>
            <w:vAlign w:val="center"/>
          </w:tcPr>
          <w:p w:rsidR="00ED3052" w:rsidRPr="00713BE7" w:rsidRDefault="00ED3052">
            <w:pPr>
              <w:jc w:val="center"/>
              <w:rPr>
                <w:rFonts w:ascii="Trebuchet MS" w:hAnsi="Trebuchet MS" w:cs="Calibri"/>
                <w:sz w:val="20"/>
                <w:szCs w:val="20"/>
              </w:rPr>
            </w:pPr>
            <w:r w:rsidRPr="00713BE7">
              <w:rPr>
                <w:rFonts w:ascii="Trebuchet MS" w:hAnsi="Trebuchet MS" w:cs="Calibri"/>
                <w:sz w:val="20"/>
                <w:szCs w:val="20"/>
              </w:rPr>
              <w:t>31-dic-16</w:t>
            </w:r>
          </w:p>
        </w:tc>
      </w:tr>
      <w:tr w:rsidR="00ED3052" w:rsidRPr="00713BE7" w:rsidTr="00ED3052">
        <w:trPr>
          <w:trHeight w:val="300"/>
        </w:trPr>
        <w:tc>
          <w:tcPr>
            <w:tcW w:w="358" w:type="pct"/>
            <w:shd w:val="clear" w:color="auto" w:fill="auto"/>
            <w:vAlign w:val="center"/>
          </w:tcPr>
          <w:p w:rsidR="00ED3052" w:rsidRPr="00713BE7" w:rsidRDefault="00ED3052">
            <w:pPr>
              <w:jc w:val="center"/>
              <w:rPr>
                <w:rFonts w:ascii="Trebuchet MS" w:hAnsi="Trebuchet MS" w:cs="Calibri"/>
                <w:color w:val="000000"/>
                <w:sz w:val="20"/>
                <w:szCs w:val="20"/>
              </w:rPr>
            </w:pPr>
            <w:r w:rsidRPr="00713BE7">
              <w:rPr>
                <w:rFonts w:ascii="Trebuchet MS" w:hAnsi="Trebuchet MS" w:cs="Calibri"/>
                <w:color w:val="000000"/>
                <w:sz w:val="20"/>
                <w:szCs w:val="20"/>
              </w:rPr>
              <w:t>d)</w:t>
            </w:r>
          </w:p>
        </w:tc>
        <w:tc>
          <w:tcPr>
            <w:tcW w:w="3327" w:type="pct"/>
            <w:gridSpan w:val="15"/>
            <w:shd w:val="clear" w:color="auto" w:fill="auto"/>
            <w:vAlign w:val="center"/>
          </w:tcPr>
          <w:p w:rsidR="00ED3052" w:rsidRPr="00713BE7" w:rsidRDefault="00ED3052">
            <w:pPr>
              <w:rPr>
                <w:rFonts w:ascii="Trebuchet MS" w:hAnsi="Trebuchet MS" w:cs="Calibri"/>
                <w:sz w:val="20"/>
                <w:szCs w:val="20"/>
              </w:rPr>
            </w:pPr>
            <w:r w:rsidRPr="00713BE7">
              <w:rPr>
                <w:rFonts w:ascii="Trebuchet MS" w:hAnsi="Trebuchet MS" w:cs="Calibri"/>
                <w:sz w:val="20"/>
                <w:szCs w:val="20"/>
              </w:rPr>
              <w:t>Cumplir con la obligación de clasificar e integrar la información pública fundamental, ordinaria y de libre acceso para su publicación vía internet.</w:t>
            </w:r>
          </w:p>
        </w:tc>
        <w:tc>
          <w:tcPr>
            <w:tcW w:w="649" w:type="pct"/>
            <w:gridSpan w:val="2"/>
            <w:shd w:val="clear" w:color="auto" w:fill="auto"/>
            <w:vAlign w:val="center"/>
          </w:tcPr>
          <w:p w:rsidR="00ED3052" w:rsidRPr="00713BE7" w:rsidRDefault="00ED3052">
            <w:pPr>
              <w:jc w:val="center"/>
              <w:rPr>
                <w:rFonts w:ascii="Trebuchet MS" w:hAnsi="Trebuchet MS" w:cs="Calibri"/>
                <w:sz w:val="20"/>
                <w:szCs w:val="20"/>
              </w:rPr>
            </w:pPr>
            <w:r w:rsidRPr="00713BE7">
              <w:rPr>
                <w:rFonts w:ascii="Trebuchet MS" w:hAnsi="Trebuchet MS" w:cs="Calibri"/>
                <w:sz w:val="20"/>
                <w:szCs w:val="20"/>
              </w:rPr>
              <w:t>01-ene-16</w:t>
            </w:r>
          </w:p>
        </w:tc>
        <w:tc>
          <w:tcPr>
            <w:tcW w:w="666" w:type="pct"/>
            <w:gridSpan w:val="2"/>
            <w:shd w:val="clear" w:color="auto" w:fill="auto"/>
            <w:noWrap/>
            <w:vAlign w:val="center"/>
          </w:tcPr>
          <w:p w:rsidR="00ED3052" w:rsidRPr="00713BE7" w:rsidRDefault="00ED3052">
            <w:pPr>
              <w:jc w:val="center"/>
              <w:rPr>
                <w:rFonts w:ascii="Trebuchet MS" w:hAnsi="Trebuchet MS" w:cs="Calibri"/>
                <w:sz w:val="20"/>
                <w:szCs w:val="20"/>
              </w:rPr>
            </w:pPr>
            <w:r w:rsidRPr="00713BE7">
              <w:rPr>
                <w:rFonts w:ascii="Trebuchet MS" w:hAnsi="Trebuchet MS" w:cs="Calibri"/>
                <w:sz w:val="20"/>
                <w:szCs w:val="20"/>
              </w:rPr>
              <w:t>31-dic-16</w:t>
            </w:r>
          </w:p>
        </w:tc>
      </w:tr>
      <w:tr w:rsidR="00ED3052" w:rsidRPr="00713BE7" w:rsidTr="00ED3052">
        <w:trPr>
          <w:trHeight w:val="300"/>
        </w:trPr>
        <w:tc>
          <w:tcPr>
            <w:tcW w:w="358" w:type="pct"/>
            <w:shd w:val="clear" w:color="auto" w:fill="auto"/>
            <w:vAlign w:val="center"/>
          </w:tcPr>
          <w:p w:rsidR="00ED3052" w:rsidRPr="00713BE7" w:rsidRDefault="00ED3052">
            <w:pPr>
              <w:jc w:val="center"/>
              <w:rPr>
                <w:rFonts w:ascii="Trebuchet MS" w:hAnsi="Trebuchet MS" w:cs="Calibri"/>
                <w:color w:val="000000"/>
                <w:sz w:val="20"/>
                <w:szCs w:val="20"/>
              </w:rPr>
            </w:pPr>
            <w:r w:rsidRPr="00713BE7">
              <w:rPr>
                <w:rFonts w:ascii="Trebuchet MS" w:hAnsi="Trebuchet MS" w:cs="Calibri"/>
                <w:color w:val="000000"/>
                <w:sz w:val="20"/>
                <w:szCs w:val="20"/>
              </w:rPr>
              <w:t>e)</w:t>
            </w:r>
          </w:p>
        </w:tc>
        <w:tc>
          <w:tcPr>
            <w:tcW w:w="3327" w:type="pct"/>
            <w:gridSpan w:val="15"/>
            <w:shd w:val="clear" w:color="auto" w:fill="auto"/>
            <w:vAlign w:val="center"/>
          </w:tcPr>
          <w:p w:rsidR="00ED3052" w:rsidRPr="00713BE7" w:rsidRDefault="00ED3052">
            <w:pPr>
              <w:rPr>
                <w:rFonts w:ascii="Trebuchet MS" w:hAnsi="Trebuchet MS" w:cs="Calibri"/>
                <w:sz w:val="20"/>
                <w:szCs w:val="20"/>
              </w:rPr>
            </w:pPr>
            <w:r w:rsidRPr="00713BE7">
              <w:rPr>
                <w:rFonts w:ascii="Trebuchet MS" w:hAnsi="Trebuchet MS" w:cs="Calibri"/>
                <w:sz w:val="20"/>
                <w:szCs w:val="20"/>
              </w:rPr>
              <w:t>Atención a proveedores</w:t>
            </w:r>
          </w:p>
        </w:tc>
        <w:tc>
          <w:tcPr>
            <w:tcW w:w="649" w:type="pct"/>
            <w:gridSpan w:val="2"/>
            <w:shd w:val="clear" w:color="auto" w:fill="auto"/>
            <w:vAlign w:val="center"/>
          </w:tcPr>
          <w:p w:rsidR="00ED3052" w:rsidRPr="00713BE7" w:rsidRDefault="00ED3052">
            <w:pPr>
              <w:jc w:val="center"/>
              <w:rPr>
                <w:rFonts w:ascii="Trebuchet MS" w:hAnsi="Trebuchet MS" w:cs="Calibri"/>
                <w:sz w:val="20"/>
                <w:szCs w:val="20"/>
              </w:rPr>
            </w:pPr>
            <w:r w:rsidRPr="00713BE7">
              <w:rPr>
                <w:rFonts w:ascii="Trebuchet MS" w:hAnsi="Trebuchet MS" w:cs="Calibri"/>
                <w:sz w:val="20"/>
                <w:szCs w:val="20"/>
              </w:rPr>
              <w:t>01-ene-16</w:t>
            </w:r>
          </w:p>
        </w:tc>
        <w:tc>
          <w:tcPr>
            <w:tcW w:w="666" w:type="pct"/>
            <w:gridSpan w:val="2"/>
            <w:shd w:val="clear" w:color="auto" w:fill="auto"/>
            <w:noWrap/>
            <w:vAlign w:val="center"/>
          </w:tcPr>
          <w:p w:rsidR="00ED3052" w:rsidRPr="00713BE7" w:rsidRDefault="00ED3052">
            <w:pPr>
              <w:jc w:val="center"/>
              <w:rPr>
                <w:rFonts w:ascii="Trebuchet MS" w:hAnsi="Trebuchet MS" w:cs="Calibri"/>
                <w:sz w:val="20"/>
                <w:szCs w:val="20"/>
              </w:rPr>
            </w:pPr>
            <w:r w:rsidRPr="00713BE7">
              <w:rPr>
                <w:rFonts w:ascii="Trebuchet MS" w:hAnsi="Trebuchet MS" w:cs="Calibri"/>
                <w:sz w:val="20"/>
                <w:szCs w:val="20"/>
              </w:rPr>
              <w:t>31-dic-16</w:t>
            </w:r>
          </w:p>
        </w:tc>
      </w:tr>
      <w:tr w:rsidR="00ED3052" w:rsidRPr="00713BE7" w:rsidTr="00ED3052">
        <w:trPr>
          <w:trHeight w:val="300"/>
        </w:trPr>
        <w:tc>
          <w:tcPr>
            <w:tcW w:w="358" w:type="pct"/>
            <w:shd w:val="clear" w:color="auto" w:fill="auto"/>
            <w:vAlign w:val="center"/>
          </w:tcPr>
          <w:p w:rsidR="00ED3052" w:rsidRPr="00713BE7" w:rsidRDefault="00ED3052">
            <w:pPr>
              <w:jc w:val="center"/>
              <w:rPr>
                <w:rFonts w:ascii="Trebuchet MS" w:hAnsi="Trebuchet MS" w:cs="Calibri"/>
                <w:color w:val="000000"/>
                <w:sz w:val="20"/>
                <w:szCs w:val="20"/>
              </w:rPr>
            </w:pPr>
            <w:r w:rsidRPr="00713BE7">
              <w:rPr>
                <w:rFonts w:ascii="Trebuchet MS" w:hAnsi="Trebuchet MS" w:cs="Calibri"/>
                <w:color w:val="000000"/>
                <w:sz w:val="20"/>
                <w:szCs w:val="20"/>
              </w:rPr>
              <w:t>f)</w:t>
            </w:r>
          </w:p>
        </w:tc>
        <w:tc>
          <w:tcPr>
            <w:tcW w:w="3327" w:type="pct"/>
            <w:gridSpan w:val="15"/>
            <w:shd w:val="clear" w:color="auto" w:fill="auto"/>
            <w:vAlign w:val="center"/>
          </w:tcPr>
          <w:p w:rsidR="00ED3052" w:rsidRPr="00713BE7" w:rsidRDefault="00ED3052">
            <w:pPr>
              <w:rPr>
                <w:rFonts w:ascii="Trebuchet MS" w:hAnsi="Trebuchet MS" w:cs="Calibri"/>
                <w:sz w:val="20"/>
                <w:szCs w:val="20"/>
              </w:rPr>
            </w:pPr>
            <w:r w:rsidRPr="00713BE7">
              <w:rPr>
                <w:rFonts w:ascii="Trebuchet MS" w:hAnsi="Trebuchet MS" w:cs="Calibri"/>
                <w:sz w:val="20"/>
                <w:szCs w:val="20"/>
              </w:rPr>
              <w:t>Contabilizar las operaciones diarias</w:t>
            </w:r>
          </w:p>
        </w:tc>
        <w:tc>
          <w:tcPr>
            <w:tcW w:w="649" w:type="pct"/>
            <w:gridSpan w:val="2"/>
            <w:shd w:val="clear" w:color="auto" w:fill="auto"/>
            <w:vAlign w:val="center"/>
          </w:tcPr>
          <w:p w:rsidR="00ED3052" w:rsidRPr="00713BE7" w:rsidRDefault="00ED3052">
            <w:pPr>
              <w:jc w:val="center"/>
              <w:rPr>
                <w:rFonts w:ascii="Trebuchet MS" w:hAnsi="Trebuchet MS" w:cs="Calibri"/>
                <w:sz w:val="20"/>
                <w:szCs w:val="20"/>
              </w:rPr>
            </w:pPr>
            <w:r w:rsidRPr="00713BE7">
              <w:rPr>
                <w:rFonts w:ascii="Trebuchet MS" w:hAnsi="Trebuchet MS" w:cs="Calibri"/>
                <w:sz w:val="20"/>
                <w:szCs w:val="20"/>
              </w:rPr>
              <w:t>01-ene-16</w:t>
            </w:r>
          </w:p>
        </w:tc>
        <w:tc>
          <w:tcPr>
            <w:tcW w:w="666" w:type="pct"/>
            <w:gridSpan w:val="2"/>
            <w:shd w:val="clear" w:color="auto" w:fill="auto"/>
            <w:noWrap/>
            <w:vAlign w:val="center"/>
          </w:tcPr>
          <w:p w:rsidR="00ED3052" w:rsidRPr="00713BE7" w:rsidRDefault="00ED3052">
            <w:pPr>
              <w:jc w:val="center"/>
              <w:rPr>
                <w:rFonts w:ascii="Trebuchet MS" w:hAnsi="Trebuchet MS" w:cs="Calibri"/>
                <w:sz w:val="20"/>
                <w:szCs w:val="20"/>
              </w:rPr>
            </w:pPr>
            <w:r w:rsidRPr="00713BE7">
              <w:rPr>
                <w:rFonts w:ascii="Trebuchet MS" w:hAnsi="Trebuchet MS" w:cs="Calibri"/>
                <w:sz w:val="20"/>
                <w:szCs w:val="20"/>
              </w:rPr>
              <w:t>31-dic-16</w:t>
            </w:r>
          </w:p>
        </w:tc>
      </w:tr>
      <w:tr w:rsidR="00ED3052" w:rsidRPr="00713BE7" w:rsidTr="00ED3052">
        <w:trPr>
          <w:trHeight w:val="300"/>
        </w:trPr>
        <w:tc>
          <w:tcPr>
            <w:tcW w:w="358" w:type="pct"/>
            <w:shd w:val="clear" w:color="auto" w:fill="auto"/>
            <w:vAlign w:val="center"/>
          </w:tcPr>
          <w:p w:rsidR="00ED3052" w:rsidRPr="00713BE7" w:rsidRDefault="00ED3052">
            <w:pPr>
              <w:jc w:val="center"/>
              <w:rPr>
                <w:rFonts w:ascii="Trebuchet MS" w:hAnsi="Trebuchet MS" w:cs="Calibri"/>
                <w:sz w:val="20"/>
                <w:szCs w:val="20"/>
              </w:rPr>
            </w:pPr>
            <w:r w:rsidRPr="00713BE7">
              <w:rPr>
                <w:rFonts w:ascii="Trebuchet MS" w:hAnsi="Trebuchet MS" w:cs="Calibri"/>
                <w:sz w:val="20"/>
                <w:szCs w:val="20"/>
              </w:rPr>
              <w:t>g)</w:t>
            </w:r>
          </w:p>
        </w:tc>
        <w:tc>
          <w:tcPr>
            <w:tcW w:w="3327" w:type="pct"/>
            <w:gridSpan w:val="15"/>
            <w:shd w:val="clear" w:color="auto" w:fill="auto"/>
            <w:vAlign w:val="center"/>
          </w:tcPr>
          <w:p w:rsidR="00ED3052" w:rsidRPr="00713BE7" w:rsidRDefault="00ED3052">
            <w:pPr>
              <w:rPr>
                <w:rFonts w:ascii="Trebuchet MS" w:hAnsi="Trebuchet MS" w:cs="Calibri"/>
                <w:sz w:val="20"/>
                <w:szCs w:val="20"/>
              </w:rPr>
            </w:pPr>
            <w:r w:rsidRPr="00713BE7">
              <w:rPr>
                <w:rFonts w:ascii="Trebuchet MS" w:hAnsi="Trebuchet MS" w:cs="Calibri"/>
                <w:sz w:val="20"/>
                <w:szCs w:val="20"/>
              </w:rPr>
              <w:t>Mantener depurada y controlada la contabilidad (deudores diversos, viáticos, cuentas por pagar, fondos fijos, etc.)</w:t>
            </w:r>
          </w:p>
        </w:tc>
        <w:tc>
          <w:tcPr>
            <w:tcW w:w="649" w:type="pct"/>
            <w:gridSpan w:val="2"/>
            <w:shd w:val="clear" w:color="auto" w:fill="auto"/>
            <w:vAlign w:val="center"/>
          </w:tcPr>
          <w:p w:rsidR="00ED3052" w:rsidRPr="00713BE7" w:rsidRDefault="00ED3052">
            <w:pPr>
              <w:jc w:val="center"/>
              <w:rPr>
                <w:rFonts w:ascii="Trebuchet MS" w:hAnsi="Trebuchet MS" w:cs="Calibri"/>
                <w:sz w:val="20"/>
                <w:szCs w:val="20"/>
              </w:rPr>
            </w:pPr>
            <w:r w:rsidRPr="00713BE7">
              <w:rPr>
                <w:rFonts w:ascii="Trebuchet MS" w:hAnsi="Trebuchet MS" w:cs="Calibri"/>
                <w:sz w:val="20"/>
                <w:szCs w:val="20"/>
              </w:rPr>
              <w:t>01-ene-16</w:t>
            </w:r>
          </w:p>
        </w:tc>
        <w:tc>
          <w:tcPr>
            <w:tcW w:w="666" w:type="pct"/>
            <w:gridSpan w:val="2"/>
            <w:shd w:val="clear" w:color="auto" w:fill="auto"/>
            <w:noWrap/>
            <w:vAlign w:val="center"/>
          </w:tcPr>
          <w:p w:rsidR="00ED3052" w:rsidRPr="00713BE7" w:rsidRDefault="00ED3052">
            <w:pPr>
              <w:jc w:val="center"/>
              <w:rPr>
                <w:rFonts w:ascii="Trebuchet MS" w:hAnsi="Trebuchet MS" w:cs="Calibri"/>
                <w:sz w:val="20"/>
                <w:szCs w:val="20"/>
              </w:rPr>
            </w:pPr>
            <w:r w:rsidRPr="00713BE7">
              <w:rPr>
                <w:rFonts w:ascii="Trebuchet MS" w:hAnsi="Trebuchet MS" w:cs="Calibri"/>
                <w:sz w:val="20"/>
                <w:szCs w:val="20"/>
              </w:rPr>
              <w:t>31-dic-16</w:t>
            </w:r>
          </w:p>
        </w:tc>
      </w:tr>
      <w:tr w:rsidR="00ED3052" w:rsidRPr="00713BE7" w:rsidTr="00ED3052">
        <w:trPr>
          <w:trHeight w:val="300"/>
        </w:trPr>
        <w:tc>
          <w:tcPr>
            <w:tcW w:w="358" w:type="pct"/>
            <w:shd w:val="clear" w:color="auto" w:fill="auto"/>
            <w:vAlign w:val="center"/>
          </w:tcPr>
          <w:p w:rsidR="00ED3052" w:rsidRPr="00713BE7" w:rsidRDefault="00ED3052">
            <w:pPr>
              <w:jc w:val="center"/>
              <w:rPr>
                <w:rFonts w:ascii="Trebuchet MS" w:hAnsi="Trebuchet MS" w:cs="Calibri"/>
                <w:sz w:val="20"/>
                <w:szCs w:val="20"/>
              </w:rPr>
            </w:pPr>
            <w:r w:rsidRPr="00713BE7">
              <w:rPr>
                <w:rFonts w:ascii="Trebuchet MS" w:hAnsi="Trebuchet MS" w:cs="Calibri"/>
                <w:sz w:val="20"/>
                <w:szCs w:val="20"/>
              </w:rPr>
              <w:t>h)</w:t>
            </w:r>
          </w:p>
        </w:tc>
        <w:tc>
          <w:tcPr>
            <w:tcW w:w="3327" w:type="pct"/>
            <w:gridSpan w:val="15"/>
            <w:shd w:val="clear" w:color="auto" w:fill="auto"/>
            <w:vAlign w:val="center"/>
          </w:tcPr>
          <w:p w:rsidR="00ED3052" w:rsidRPr="00713BE7" w:rsidRDefault="00ED3052">
            <w:pPr>
              <w:rPr>
                <w:rFonts w:ascii="Trebuchet MS" w:hAnsi="Trebuchet MS" w:cs="Calibri"/>
                <w:sz w:val="20"/>
                <w:szCs w:val="20"/>
              </w:rPr>
            </w:pPr>
            <w:r w:rsidRPr="00713BE7">
              <w:rPr>
                <w:rFonts w:ascii="Trebuchet MS" w:hAnsi="Trebuchet MS" w:cs="Calibri"/>
                <w:sz w:val="20"/>
                <w:szCs w:val="20"/>
              </w:rPr>
              <w:t>Elaboración de la cuenta pública para el ejercicio fiscal 2015</w:t>
            </w:r>
          </w:p>
        </w:tc>
        <w:tc>
          <w:tcPr>
            <w:tcW w:w="649" w:type="pct"/>
            <w:gridSpan w:val="2"/>
            <w:shd w:val="clear" w:color="auto" w:fill="auto"/>
            <w:vAlign w:val="center"/>
          </w:tcPr>
          <w:p w:rsidR="00ED3052" w:rsidRPr="00713BE7" w:rsidRDefault="00ED3052">
            <w:pPr>
              <w:jc w:val="center"/>
              <w:rPr>
                <w:rFonts w:ascii="Trebuchet MS" w:hAnsi="Trebuchet MS" w:cs="Calibri"/>
                <w:sz w:val="20"/>
                <w:szCs w:val="20"/>
              </w:rPr>
            </w:pPr>
            <w:r w:rsidRPr="00713BE7">
              <w:rPr>
                <w:rFonts w:ascii="Trebuchet MS" w:hAnsi="Trebuchet MS" w:cs="Calibri"/>
                <w:sz w:val="20"/>
                <w:szCs w:val="20"/>
              </w:rPr>
              <w:t>01-ene-16</w:t>
            </w:r>
          </w:p>
        </w:tc>
        <w:tc>
          <w:tcPr>
            <w:tcW w:w="666" w:type="pct"/>
            <w:gridSpan w:val="2"/>
            <w:shd w:val="clear" w:color="auto" w:fill="auto"/>
            <w:noWrap/>
            <w:vAlign w:val="center"/>
          </w:tcPr>
          <w:p w:rsidR="00ED3052" w:rsidRPr="00713BE7" w:rsidRDefault="00ED3052">
            <w:pPr>
              <w:jc w:val="center"/>
              <w:rPr>
                <w:rFonts w:ascii="Trebuchet MS" w:hAnsi="Trebuchet MS" w:cs="Calibri"/>
                <w:sz w:val="20"/>
                <w:szCs w:val="20"/>
              </w:rPr>
            </w:pPr>
            <w:r w:rsidRPr="00713BE7">
              <w:rPr>
                <w:rFonts w:ascii="Trebuchet MS" w:hAnsi="Trebuchet MS" w:cs="Calibri"/>
                <w:sz w:val="20"/>
                <w:szCs w:val="20"/>
              </w:rPr>
              <w:t>31-dic-16</w:t>
            </w:r>
          </w:p>
        </w:tc>
      </w:tr>
    </w:tbl>
    <w:p w:rsidR="00E3538E" w:rsidRDefault="00E3538E" w:rsidP="00E3538E">
      <w:pPr>
        <w:pStyle w:val="Ttulo2"/>
        <w:ind w:left="720"/>
        <w:rPr>
          <w:rFonts w:ascii="Trebuchet MS" w:eastAsia="Times New Roman" w:hAnsi="Trebuchet MS"/>
          <w:lang w:eastAsia="es-MX"/>
        </w:rPr>
      </w:pPr>
    </w:p>
    <w:p w:rsidR="00BE2AA7" w:rsidRDefault="00BE2AA7" w:rsidP="00BE2AA7">
      <w:pPr>
        <w:rPr>
          <w:lang w:eastAsia="es-MX"/>
        </w:rPr>
      </w:pPr>
    </w:p>
    <w:p w:rsidR="00BE2AA7" w:rsidRDefault="00BE2AA7" w:rsidP="00BE2AA7">
      <w:pPr>
        <w:rPr>
          <w:lang w:eastAsia="es-MX"/>
        </w:rPr>
      </w:pPr>
    </w:p>
    <w:p w:rsidR="00BE2AA7" w:rsidRDefault="00BE2AA7" w:rsidP="00BE2AA7">
      <w:pPr>
        <w:rPr>
          <w:lang w:eastAsia="es-MX"/>
        </w:rPr>
      </w:pPr>
    </w:p>
    <w:p w:rsidR="00BE2AA7" w:rsidRDefault="00BE2AA7" w:rsidP="00BE2AA7">
      <w:pPr>
        <w:rPr>
          <w:lang w:eastAsia="es-MX"/>
        </w:rPr>
      </w:pPr>
    </w:p>
    <w:p w:rsidR="00BE2AA7" w:rsidRPr="00BE2AA7" w:rsidRDefault="00BE2AA7" w:rsidP="00BE2AA7">
      <w:pPr>
        <w:rPr>
          <w:lang w:eastAsia="es-MX"/>
        </w:rPr>
      </w:pPr>
    </w:p>
    <w:p w:rsidR="00517343" w:rsidRPr="00713BE7" w:rsidRDefault="00273A9A" w:rsidP="00053564">
      <w:pPr>
        <w:pStyle w:val="Ttulo2"/>
        <w:numPr>
          <w:ilvl w:val="0"/>
          <w:numId w:val="2"/>
        </w:numPr>
        <w:rPr>
          <w:rFonts w:ascii="Trebuchet MS" w:eastAsia="Times New Roman" w:hAnsi="Trebuchet MS"/>
          <w:lang w:eastAsia="es-MX"/>
        </w:rPr>
      </w:pPr>
      <w:r w:rsidRPr="00713BE7">
        <w:rPr>
          <w:rFonts w:ascii="Trebuchet MS" w:eastAsia="Times New Roman" w:hAnsi="Trebuchet MS"/>
          <w:lang w:eastAsia="es-MX"/>
        </w:rPr>
        <w:lastRenderedPageBreak/>
        <w:t xml:space="preserve">Ejecución de las actividades institucionales del Proyecto </w:t>
      </w:r>
    </w:p>
    <w:p w:rsidR="00517343" w:rsidRPr="00713BE7" w:rsidRDefault="00273A9A" w:rsidP="001935E7">
      <w:pPr>
        <w:keepNext/>
        <w:pBdr>
          <w:top w:val="single" w:sz="4" w:space="1" w:color="auto"/>
          <w:left w:val="single" w:sz="4" w:space="1" w:color="auto"/>
          <w:bottom w:val="single" w:sz="4" w:space="1" w:color="auto"/>
          <w:right w:val="single" w:sz="4" w:space="1" w:color="auto"/>
        </w:pBdr>
        <w:rPr>
          <w:rFonts w:ascii="Trebuchet MS" w:hAnsi="Trebuchet MS"/>
          <w:color w:val="808080" w:themeColor="background1" w:themeShade="80"/>
          <w:sz w:val="16"/>
          <w:szCs w:val="16"/>
          <w:lang w:eastAsia="es-MX"/>
        </w:rPr>
      </w:pPr>
      <w:r w:rsidRPr="00713BE7">
        <w:rPr>
          <w:rFonts w:ascii="Trebuchet MS" w:hAnsi="Trebuchet MS"/>
          <w:color w:val="808080" w:themeColor="background1" w:themeShade="80"/>
          <w:sz w:val="16"/>
          <w:szCs w:val="16"/>
          <w:lang w:eastAsia="es-MX"/>
        </w:rPr>
        <w:t xml:space="preserve">¿Cómo se ejecutaron las actividades institucionales del proyecto? Descríbelas brevemente, en qué ámbitos espaciales, sociales, temporales o cualquier aspecto relevante para comprender el desarrollo del proyecto. </w:t>
      </w:r>
      <w:r w:rsidR="00517343" w:rsidRPr="00713BE7">
        <w:rPr>
          <w:rFonts w:ascii="Trebuchet MS" w:hAnsi="Trebuchet MS"/>
          <w:color w:val="808080" w:themeColor="background1" w:themeShade="80"/>
          <w:sz w:val="16"/>
          <w:szCs w:val="16"/>
          <w:lang w:eastAsia="es-MX"/>
        </w:rPr>
        <w:t xml:space="preserve">Extensión máxima </w:t>
      </w:r>
      <w:r w:rsidR="0093207A" w:rsidRPr="00713BE7">
        <w:rPr>
          <w:rFonts w:ascii="Trebuchet MS" w:hAnsi="Trebuchet MS"/>
          <w:color w:val="808080" w:themeColor="background1" w:themeShade="80"/>
          <w:sz w:val="16"/>
          <w:szCs w:val="16"/>
          <w:lang w:eastAsia="es-MX"/>
        </w:rPr>
        <w:t>2,000 caracteres (con espacios)</w:t>
      </w:r>
    </w:p>
    <w:p w:rsidR="00067C4D" w:rsidRPr="00713BE7" w:rsidRDefault="00067C4D" w:rsidP="002E6351">
      <w:pPr>
        <w:pStyle w:val="Sinespaciado"/>
        <w:pBdr>
          <w:top w:val="single" w:sz="4" w:space="1" w:color="auto"/>
          <w:left w:val="single" w:sz="4" w:space="1" w:color="auto"/>
          <w:bottom w:val="single" w:sz="4" w:space="1" w:color="auto"/>
          <w:right w:val="single" w:sz="4" w:space="1" w:color="auto"/>
        </w:pBdr>
        <w:jc w:val="both"/>
        <w:rPr>
          <w:rFonts w:ascii="Trebuchet MS" w:hAnsi="Trebuchet MS"/>
          <w:color w:val="808080" w:themeColor="background1" w:themeShade="80"/>
          <w:sz w:val="20"/>
          <w:szCs w:val="20"/>
          <w:lang w:eastAsia="es-MX"/>
        </w:rPr>
      </w:pPr>
      <w:r w:rsidRPr="00713BE7">
        <w:rPr>
          <w:rFonts w:ascii="Trebuchet MS" w:hAnsi="Trebuchet MS"/>
          <w:sz w:val="20"/>
          <w:szCs w:val="20"/>
        </w:rPr>
        <w:t>Las actividades institucionales desarrolladas  dentro del programa de recursos financieros, en el aspecto económico-financiero influyeron en diversas tomas de decisiones, con la finalidad de superar el déficit presupuestal sin que afectara de manera sustancial las operaciones institucionales, y que a la postre permitieron que este Instituto resolviera con certeza las necesidades financieras.</w:t>
      </w:r>
    </w:p>
    <w:p w:rsidR="00067C4D" w:rsidRDefault="00067C4D" w:rsidP="002E6351">
      <w:pPr>
        <w:pStyle w:val="Sinespaciado"/>
        <w:pBdr>
          <w:top w:val="single" w:sz="4" w:space="1" w:color="auto"/>
          <w:left w:val="single" w:sz="4" w:space="1" w:color="auto"/>
          <w:bottom w:val="single" w:sz="4" w:space="1" w:color="auto"/>
          <w:right w:val="single" w:sz="4" w:space="1" w:color="auto"/>
        </w:pBdr>
        <w:jc w:val="both"/>
        <w:rPr>
          <w:rFonts w:ascii="Trebuchet MS" w:hAnsi="Trebuchet MS"/>
          <w:sz w:val="20"/>
          <w:szCs w:val="20"/>
        </w:rPr>
      </w:pPr>
      <w:r w:rsidRPr="00713BE7">
        <w:rPr>
          <w:rFonts w:ascii="Trebuchet MS" w:hAnsi="Trebuchet MS"/>
          <w:sz w:val="20"/>
          <w:szCs w:val="20"/>
        </w:rPr>
        <w:t>Lo anterior permitió el uso eficiente, racionalizado de los recursos presupuestales  del ejercicio 2016.  Es importante mencionar que se liquidaron los adeudos contraídos en el ejercicio 2015, a través de diversas acciones, tales como la  optimización  y austeridad en la  aplicación de los recursos asignados, en varios programas en los cuales se requería de la contratación externa, se opto por utilizar la  experiencia y  la capacidad del mismo personal del instituto, conllevando a la generación de  ahorros  durante el ejercicio 2016.</w:t>
      </w:r>
    </w:p>
    <w:p w:rsidR="00BE2AA7" w:rsidRDefault="00BE2AA7" w:rsidP="002E6351">
      <w:pPr>
        <w:pStyle w:val="Sinespaciado"/>
        <w:pBdr>
          <w:top w:val="single" w:sz="4" w:space="1" w:color="auto"/>
          <w:left w:val="single" w:sz="4" w:space="1" w:color="auto"/>
          <w:bottom w:val="single" w:sz="4" w:space="1" w:color="auto"/>
          <w:right w:val="single" w:sz="4" w:space="1" w:color="auto"/>
        </w:pBdr>
        <w:jc w:val="both"/>
        <w:rPr>
          <w:rFonts w:ascii="Trebuchet MS" w:hAnsi="Trebuchet MS"/>
          <w:sz w:val="20"/>
          <w:szCs w:val="20"/>
        </w:rPr>
      </w:pPr>
      <w:r>
        <w:rPr>
          <w:rFonts w:ascii="Trebuchet MS" w:hAnsi="Trebuchet MS"/>
          <w:sz w:val="20"/>
          <w:szCs w:val="20"/>
        </w:rPr>
        <w:t>Así mismo durante todo el segundo semestre se atendió por aparte de la Auditoria Superior del estado revisión de la cuenta pública por el ejercicio fiscal 2015; y por parte de la contraloría de este Instituto se atendieron observaciones y aclaraciones, así como el cierre de los ejercicios fiscales 2013y 2014, y la iniciación de la revisión del ejercicio 2015 y 2016.</w:t>
      </w:r>
    </w:p>
    <w:p w:rsidR="00BE2AA7" w:rsidRPr="00713BE7" w:rsidRDefault="00BE2AA7" w:rsidP="002E6351">
      <w:pPr>
        <w:pStyle w:val="Sinespaciado"/>
        <w:pBdr>
          <w:top w:val="single" w:sz="4" w:space="1" w:color="auto"/>
          <w:left w:val="single" w:sz="4" w:space="1" w:color="auto"/>
          <w:bottom w:val="single" w:sz="4" w:space="1" w:color="auto"/>
          <w:right w:val="single" w:sz="4" w:space="1" w:color="auto"/>
        </w:pBdr>
        <w:jc w:val="both"/>
        <w:rPr>
          <w:rFonts w:ascii="Trebuchet MS" w:hAnsi="Trebuchet MS"/>
          <w:color w:val="808080" w:themeColor="background1" w:themeShade="80"/>
          <w:sz w:val="20"/>
          <w:szCs w:val="20"/>
          <w:lang w:eastAsia="es-MX"/>
        </w:rPr>
      </w:pPr>
    </w:p>
    <w:p w:rsidR="001935E7" w:rsidRDefault="001935E7" w:rsidP="001935E7">
      <w:pPr>
        <w:pStyle w:val="Ttulo2"/>
        <w:ind w:left="720"/>
        <w:rPr>
          <w:rFonts w:ascii="Trebuchet MS" w:eastAsia="Times New Roman" w:hAnsi="Trebuchet MS"/>
          <w:lang w:eastAsia="es-MX"/>
        </w:rPr>
      </w:pPr>
    </w:p>
    <w:p w:rsidR="00E4646C" w:rsidRPr="00713BE7" w:rsidRDefault="00053564" w:rsidP="00053564">
      <w:pPr>
        <w:pStyle w:val="Ttulo2"/>
        <w:numPr>
          <w:ilvl w:val="0"/>
          <w:numId w:val="2"/>
        </w:numPr>
        <w:rPr>
          <w:rFonts w:ascii="Trebuchet MS" w:eastAsia="Times New Roman" w:hAnsi="Trebuchet MS"/>
          <w:lang w:eastAsia="es-MX"/>
        </w:rPr>
      </w:pPr>
      <w:r w:rsidRPr="00713BE7">
        <w:rPr>
          <w:rFonts w:ascii="Trebuchet MS" w:eastAsia="Times New Roman" w:hAnsi="Trebuchet MS"/>
          <w:lang w:eastAsia="es-MX"/>
        </w:rPr>
        <w:t xml:space="preserve">Destinatarios o beneficiarios del proyecto </w:t>
      </w:r>
    </w:p>
    <w:p w:rsidR="00067C4D" w:rsidRPr="00713BE7" w:rsidRDefault="00053564" w:rsidP="00067C4D">
      <w:pPr>
        <w:keepNext/>
        <w:pBdr>
          <w:top w:val="single" w:sz="4" w:space="1" w:color="auto"/>
          <w:left w:val="single" w:sz="4" w:space="4" w:color="auto"/>
          <w:bottom w:val="single" w:sz="4" w:space="1" w:color="auto"/>
          <w:right w:val="single" w:sz="4" w:space="4" w:color="auto"/>
        </w:pBdr>
        <w:rPr>
          <w:rFonts w:ascii="Trebuchet MS" w:hAnsi="Trebuchet MS"/>
          <w:color w:val="808080" w:themeColor="background1" w:themeShade="80"/>
          <w:sz w:val="16"/>
          <w:szCs w:val="16"/>
          <w:lang w:eastAsia="es-MX"/>
        </w:rPr>
      </w:pPr>
      <w:r w:rsidRPr="00713BE7">
        <w:rPr>
          <w:rFonts w:ascii="Trebuchet MS" w:hAnsi="Trebuchet MS"/>
          <w:color w:val="808080" w:themeColor="background1" w:themeShade="80"/>
          <w:sz w:val="16"/>
          <w:szCs w:val="16"/>
          <w:lang w:eastAsia="es-MX"/>
        </w:rPr>
        <w:t>¿A cuántos individuos se esperaba beneficiar o fueron destinatarios de este proyecto? ¿Cuántos efectivamente se beneficiaron o alcanzaron y cómo?</w:t>
      </w:r>
      <w:r w:rsidR="0093207A" w:rsidRPr="00713BE7">
        <w:rPr>
          <w:rFonts w:ascii="Trebuchet MS" w:hAnsi="Trebuchet MS"/>
          <w:color w:val="808080" w:themeColor="background1" w:themeShade="80"/>
          <w:sz w:val="16"/>
          <w:szCs w:val="16"/>
          <w:lang w:eastAsia="es-MX"/>
        </w:rPr>
        <w:t xml:space="preserve"> Extensión máxima </w:t>
      </w:r>
      <w:r w:rsidR="00883378" w:rsidRPr="00713BE7">
        <w:rPr>
          <w:rFonts w:ascii="Trebuchet MS" w:hAnsi="Trebuchet MS"/>
          <w:color w:val="808080" w:themeColor="background1" w:themeShade="80"/>
          <w:sz w:val="16"/>
          <w:szCs w:val="16"/>
          <w:lang w:eastAsia="es-MX"/>
        </w:rPr>
        <w:t>5</w:t>
      </w:r>
      <w:r w:rsidR="0093207A" w:rsidRPr="00713BE7">
        <w:rPr>
          <w:rFonts w:ascii="Trebuchet MS" w:hAnsi="Trebuchet MS"/>
          <w:color w:val="808080" w:themeColor="background1" w:themeShade="80"/>
          <w:sz w:val="16"/>
          <w:szCs w:val="16"/>
          <w:lang w:eastAsia="es-MX"/>
        </w:rPr>
        <w:t>00 caracteres (con espacios)</w:t>
      </w:r>
    </w:p>
    <w:p w:rsidR="00053564" w:rsidRPr="00713BE7" w:rsidRDefault="007777CE" w:rsidP="002E6351">
      <w:pPr>
        <w:keepNext/>
        <w:pBdr>
          <w:top w:val="single" w:sz="4" w:space="1" w:color="auto"/>
          <w:left w:val="single" w:sz="4" w:space="4" w:color="auto"/>
          <w:bottom w:val="single" w:sz="4" w:space="1" w:color="auto"/>
          <w:right w:val="single" w:sz="4" w:space="4" w:color="auto"/>
        </w:pBdr>
        <w:jc w:val="both"/>
        <w:rPr>
          <w:rFonts w:ascii="Trebuchet MS" w:hAnsi="Trebuchet MS"/>
          <w:sz w:val="20"/>
          <w:szCs w:val="20"/>
          <w:lang w:eastAsia="es-MX"/>
        </w:rPr>
      </w:pPr>
      <w:r w:rsidRPr="00713BE7">
        <w:rPr>
          <w:rFonts w:ascii="Trebuchet MS" w:hAnsi="Trebuchet MS"/>
          <w:sz w:val="20"/>
          <w:szCs w:val="20"/>
        </w:rPr>
        <w:t>La información financiera y el uso de los recursos del instituto, se pueden citar como los primeros destinatarios: personal del instituto, gobierno del estado y a la ciudadanía en general.</w:t>
      </w:r>
    </w:p>
    <w:p w:rsidR="00767FBC" w:rsidRPr="00713BE7" w:rsidRDefault="00767FBC" w:rsidP="00767FBC">
      <w:pPr>
        <w:pStyle w:val="Ttulo2"/>
        <w:ind w:left="720"/>
        <w:rPr>
          <w:rFonts w:ascii="Trebuchet MS" w:eastAsia="Times New Roman" w:hAnsi="Trebuchet MS"/>
          <w:lang w:eastAsia="es-MX"/>
        </w:rPr>
      </w:pPr>
    </w:p>
    <w:p w:rsidR="00273A9A" w:rsidRPr="00713BE7" w:rsidRDefault="00053564" w:rsidP="00767FBC">
      <w:pPr>
        <w:pStyle w:val="Ttulo2"/>
        <w:numPr>
          <w:ilvl w:val="0"/>
          <w:numId w:val="2"/>
        </w:numPr>
        <w:rPr>
          <w:rFonts w:ascii="Trebuchet MS" w:eastAsia="Times New Roman" w:hAnsi="Trebuchet MS"/>
          <w:lang w:eastAsia="es-MX"/>
        </w:rPr>
      </w:pPr>
      <w:r w:rsidRPr="00713BE7">
        <w:rPr>
          <w:rFonts w:ascii="Trebuchet MS" w:eastAsia="Times New Roman" w:hAnsi="Trebuchet MS"/>
          <w:lang w:eastAsia="es-MX"/>
        </w:rPr>
        <w:t>Cumplimiento del o los objetivos del proyecto</w:t>
      </w:r>
    </w:p>
    <w:p w:rsidR="00067C4D" w:rsidRPr="00713BE7" w:rsidRDefault="00053564" w:rsidP="001935E7">
      <w:pPr>
        <w:keepNext/>
        <w:pBdr>
          <w:top w:val="single" w:sz="4" w:space="1" w:color="auto"/>
          <w:left w:val="single" w:sz="4" w:space="1" w:color="auto"/>
          <w:bottom w:val="single" w:sz="4" w:space="1" w:color="auto"/>
          <w:right w:val="single" w:sz="4" w:space="1" w:color="auto"/>
        </w:pBdr>
        <w:rPr>
          <w:rFonts w:ascii="Trebuchet MS" w:hAnsi="Trebuchet MS"/>
          <w:color w:val="808080" w:themeColor="background1" w:themeShade="80"/>
          <w:sz w:val="16"/>
          <w:szCs w:val="16"/>
          <w:lang w:eastAsia="es-MX"/>
        </w:rPr>
      </w:pPr>
      <w:r w:rsidRPr="00713BE7">
        <w:rPr>
          <w:rFonts w:ascii="Trebuchet MS" w:hAnsi="Trebuchet MS"/>
          <w:color w:val="808080" w:themeColor="background1" w:themeShade="80"/>
          <w:sz w:val="16"/>
          <w:szCs w:val="16"/>
          <w:lang w:eastAsia="es-MX"/>
        </w:rPr>
        <w:t>¿En qué porcentaje se estima se cumplió con el o los objetivos del proyecto y argumenta por qué?</w:t>
      </w:r>
      <w:r w:rsidR="00883378" w:rsidRPr="00713BE7">
        <w:rPr>
          <w:rFonts w:ascii="Trebuchet MS" w:hAnsi="Trebuchet MS"/>
          <w:color w:val="808080" w:themeColor="background1" w:themeShade="80"/>
          <w:sz w:val="16"/>
          <w:szCs w:val="16"/>
          <w:lang w:eastAsia="es-MX"/>
        </w:rPr>
        <w:t xml:space="preserve"> Extensión máxima 800 caracteres (con espacios)</w:t>
      </w:r>
    </w:p>
    <w:p w:rsidR="007777CE" w:rsidRPr="00713BE7" w:rsidRDefault="007777CE" w:rsidP="002E6351">
      <w:pPr>
        <w:pStyle w:val="Sinespaciado"/>
        <w:pBdr>
          <w:top w:val="single" w:sz="4" w:space="1" w:color="auto"/>
          <w:left w:val="single" w:sz="4" w:space="1" w:color="auto"/>
          <w:bottom w:val="single" w:sz="4" w:space="1" w:color="auto"/>
          <w:right w:val="single" w:sz="4" w:space="1" w:color="auto"/>
        </w:pBdr>
        <w:jc w:val="both"/>
        <w:rPr>
          <w:rFonts w:ascii="Trebuchet MS" w:hAnsi="Trebuchet MS"/>
          <w:sz w:val="20"/>
          <w:szCs w:val="20"/>
        </w:rPr>
      </w:pPr>
      <w:r w:rsidRPr="00713BE7">
        <w:rPr>
          <w:rFonts w:ascii="Trebuchet MS" w:hAnsi="Trebuchet MS"/>
          <w:sz w:val="20"/>
          <w:szCs w:val="20"/>
          <w:lang w:eastAsia="es-MX"/>
        </w:rPr>
        <w:t xml:space="preserve">Se </w:t>
      </w:r>
      <w:r w:rsidRPr="00713BE7">
        <w:rPr>
          <w:rFonts w:ascii="Trebuchet MS" w:hAnsi="Trebuchet MS"/>
          <w:sz w:val="20"/>
          <w:szCs w:val="20"/>
        </w:rPr>
        <w:t xml:space="preserve">cubrieron al cien porciento las actividades institucionales tales como: </w:t>
      </w:r>
    </w:p>
    <w:p w:rsidR="00067C4D" w:rsidRPr="00713BE7" w:rsidRDefault="007777CE" w:rsidP="002E6351">
      <w:pPr>
        <w:pStyle w:val="Sinespaciado"/>
        <w:pBdr>
          <w:top w:val="single" w:sz="4" w:space="1" w:color="auto"/>
          <w:left w:val="single" w:sz="4" w:space="1" w:color="auto"/>
          <w:bottom w:val="single" w:sz="4" w:space="1" w:color="auto"/>
          <w:right w:val="single" w:sz="4" w:space="1" w:color="auto"/>
        </w:pBdr>
        <w:jc w:val="both"/>
        <w:rPr>
          <w:rFonts w:ascii="Trebuchet MS" w:hAnsi="Trebuchet MS"/>
          <w:sz w:val="20"/>
          <w:szCs w:val="20"/>
        </w:rPr>
      </w:pPr>
      <w:r w:rsidRPr="00713BE7">
        <w:rPr>
          <w:rFonts w:ascii="Trebuchet MS" w:hAnsi="Trebuchet MS"/>
          <w:sz w:val="20"/>
          <w:szCs w:val="20"/>
        </w:rPr>
        <w:t xml:space="preserve">El Informe anual del ejercicio 2016, los estados financieros incluyendo su notificación a la Auditoria Superior del Estado, el anteproyecto del presupuesto del ejercicio 2017. </w:t>
      </w:r>
    </w:p>
    <w:p w:rsidR="00067C4D" w:rsidRPr="00713BE7" w:rsidRDefault="00067C4D" w:rsidP="002E6351">
      <w:pPr>
        <w:pStyle w:val="Sinespaciado"/>
        <w:pBdr>
          <w:top w:val="single" w:sz="4" w:space="1" w:color="auto"/>
          <w:left w:val="single" w:sz="4" w:space="1" w:color="auto"/>
          <w:bottom w:val="single" w:sz="4" w:space="1" w:color="auto"/>
          <w:right w:val="single" w:sz="4" w:space="1" w:color="auto"/>
        </w:pBdr>
        <w:jc w:val="both"/>
        <w:rPr>
          <w:rFonts w:ascii="Trebuchet MS" w:hAnsi="Trebuchet MS"/>
          <w:sz w:val="18"/>
          <w:szCs w:val="18"/>
        </w:rPr>
      </w:pPr>
      <w:r w:rsidRPr="00713BE7">
        <w:rPr>
          <w:rFonts w:ascii="Trebuchet MS" w:hAnsi="Trebuchet MS"/>
          <w:sz w:val="20"/>
          <w:szCs w:val="20"/>
        </w:rPr>
        <w:t>Se realizaron los registros de los movimientos tales como  los egresos, ingresos y operaciones contables diarias, incluyendo la depuración de la misma; procesos básicos que son la base de la información financiera y la cuenta pública. Se Integró debidamente la información financiera, para su publicación dentro del portal de transparencia del instituto. Cabe señalar que se cuenta con la evidencia del cumplimiento de los objetivos y metas.</w:t>
      </w:r>
    </w:p>
    <w:p w:rsidR="00067C4D" w:rsidRPr="00713BE7" w:rsidRDefault="00067C4D" w:rsidP="00067C4D">
      <w:pPr>
        <w:spacing w:line="240" w:lineRule="auto"/>
        <w:jc w:val="both"/>
        <w:rPr>
          <w:rFonts w:ascii="Trebuchet MS" w:hAnsi="Trebuchet MS"/>
          <w:sz w:val="18"/>
          <w:szCs w:val="18"/>
        </w:rPr>
      </w:pPr>
    </w:p>
    <w:p w:rsidR="00273A9A" w:rsidRPr="00713BE7" w:rsidRDefault="00273A9A" w:rsidP="00273A9A">
      <w:pPr>
        <w:pStyle w:val="Ttulo2"/>
        <w:numPr>
          <w:ilvl w:val="0"/>
          <w:numId w:val="2"/>
        </w:numPr>
        <w:rPr>
          <w:rFonts w:ascii="Trebuchet MS" w:eastAsia="Times New Roman" w:hAnsi="Trebuchet MS"/>
          <w:lang w:eastAsia="es-MX"/>
        </w:rPr>
      </w:pPr>
      <w:r w:rsidRPr="00713BE7">
        <w:rPr>
          <w:rFonts w:ascii="Trebuchet MS" w:eastAsia="Times New Roman" w:hAnsi="Trebuchet MS"/>
          <w:lang w:eastAsia="es-MX"/>
        </w:rPr>
        <w:t>Logros o aspectos destacables en la ejecución del proyecto</w:t>
      </w:r>
    </w:p>
    <w:p w:rsidR="00273A9A" w:rsidRPr="00713BE7" w:rsidRDefault="00053564" w:rsidP="001935E7">
      <w:pPr>
        <w:keepNext/>
        <w:pBdr>
          <w:top w:val="single" w:sz="4" w:space="1" w:color="auto"/>
          <w:left w:val="single" w:sz="4" w:space="1" w:color="auto"/>
          <w:bottom w:val="single" w:sz="4" w:space="1" w:color="auto"/>
          <w:right w:val="single" w:sz="4" w:space="1" w:color="auto"/>
        </w:pBdr>
        <w:rPr>
          <w:rFonts w:ascii="Trebuchet MS" w:hAnsi="Trebuchet MS"/>
          <w:color w:val="808080" w:themeColor="background1" w:themeShade="80"/>
          <w:sz w:val="16"/>
          <w:szCs w:val="16"/>
          <w:lang w:eastAsia="es-MX"/>
        </w:rPr>
      </w:pPr>
      <w:r w:rsidRPr="00713BE7">
        <w:rPr>
          <w:rFonts w:ascii="Trebuchet MS" w:hAnsi="Trebuchet MS"/>
          <w:color w:val="808080" w:themeColor="background1" w:themeShade="80"/>
          <w:sz w:val="16"/>
          <w:szCs w:val="16"/>
          <w:lang w:eastAsia="es-MX"/>
        </w:rPr>
        <w:t xml:space="preserve">En este apartado puedes ofrecer algunos datos numéricos relevantes producto de la ejecución del proyecto o bien describir en una narrativa concreta lo que consideres se consiguió </w:t>
      </w:r>
      <w:r w:rsidR="0093207A" w:rsidRPr="00713BE7">
        <w:rPr>
          <w:rFonts w:ascii="Trebuchet MS" w:hAnsi="Trebuchet MS"/>
          <w:color w:val="808080" w:themeColor="background1" w:themeShade="80"/>
          <w:sz w:val="16"/>
          <w:szCs w:val="16"/>
          <w:lang w:eastAsia="es-MX"/>
        </w:rPr>
        <w:t>o es destacable de</w:t>
      </w:r>
      <w:r w:rsidRPr="00713BE7">
        <w:rPr>
          <w:rFonts w:ascii="Trebuchet MS" w:hAnsi="Trebuchet MS"/>
          <w:color w:val="808080" w:themeColor="background1" w:themeShade="80"/>
          <w:sz w:val="16"/>
          <w:szCs w:val="16"/>
          <w:lang w:eastAsia="es-MX"/>
        </w:rPr>
        <w:t xml:space="preserve"> las actividades </w:t>
      </w:r>
      <w:r w:rsidR="0093207A" w:rsidRPr="00713BE7">
        <w:rPr>
          <w:rFonts w:ascii="Trebuchet MS" w:hAnsi="Trebuchet MS"/>
          <w:color w:val="808080" w:themeColor="background1" w:themeShade="80"/>
          <w:sz w:val="16"/>
          <w:szCs w:val="16"/>
          <w:lang w:eastAsia="es-MX"/>
        </w:rPr>
        <w:t xml:space="preserve">del proyecto </w:t>
      </w:r>
      <w:r w:rsidR="00883378" w:rsidRPr="00713BE7">
        <w:rPr>
          <w:rFonts w:ascii="Trebuchet MS" w:hAnsi="Trebuchet MS"/>
          <w:color w:val="808080" w:themeColor="background1" w:themeShade="80"/>
          <w:sz w:val="16"/>
          <w:szCs w:val="16"/>
          <w:lang w:eastAsia="es-MX"/>
        </w:rPr>
        <w:t>Extensión máxima 800 caracteres (con espacios)</w:t>
      </w:r>
    </w:p>
    <w:p w:rsidR="00067C4D" w:rsidRPr="00713BE7" w:rsidRDefault="00067C4D" w:rsidP="002E6351">
      <w:pPr>
        <w:pStyle w:val="Sinespaciado"/>
        <w:pBdr>
          <w:top w:val="single" w:sz="4" w:space="1" w:color="auto"/>
          <w:left w:val="single" w:sz="4" w:space="1" w:color="auto"/>
          <w:bottom w:val="single" w:sz="4" w:space="1" w:color="auto"/>
          <w:right w:val="single" w:sz="4" w:space="1" w:color="auto"/>
        </w:pBdr>
        <w:jc w:val="both"/>
        <w:rPr>
          <w:rFonts w:ascii="Trebuchet MS" w:hAnsi="Trebuchet MS"/>
          <w:sz w:val="20"/>
          <w:szCs w:val="20"/>
        </w:rPr>
      </w:pPr>
      <w:r w:rsidRPr="00713BE7">
        <w:rPr>
          <w:rFonts w:ascii="Trebuchet MS" w:hAnsi="Trebuchet MS"/>
          <w:sz w:val="20"/>
          <w:szCs w:val="20"/>
        </w:rPr>
        <w:t>La información financiera se realizo de conformidad con las normas vigente aplicables para la contabilidad Gubernamental.</w:t>
      </w:r>
    </w:p>
    <w:p w:rsidR="00067C4D" w:rsidRPr="00713BE7" w:rsidRDefault="00067C4D" w:rsidP="002E6351">
      <w:pPr>
        <w:pStyle w:val="Sinespaciado"/>
        <w:pBdr>
          <w:top w:val="single" w:sz="4" w:space="1" w:color="auto"/>
          <w:left w:val="single" w:sz="4" w:space="1" w:color="auto"/>
          <w:bottom w:val="single" w:sz="4" w:space="1" w:color="auto"/>
          <w:right w:val="single" w:sz="4" w:space="1" w:color="auto"/>
        </w:pBdr>
        <w:jc w:val="both"/>
        <w:rPr>
          <w:rFonts w:ascii="Trebuchet MS" w:hAnsi="Trebuchet MS"/>
          <w:sz w:val="20"/>
          <w:szCs w:val="20"/>
        </w:rPr>
      </w:pPr>
      <w:r w:rsidRPr="00713BE7">
        <w:rPr>
          <w:rFonts w:ascii="Trebuchet MS" w:hAnsi="Trebuchet MS"/>
          <w:sz w:val="20"/>
          <w:szCs w:val="20"/>
        </w:rPr>
        <w:t>Se establecieron programas y mecanismos que permitieron una adecuada  toma de decisiones para el instituto.</w:t>
      </w:r>
    </w:p>
    <w:p w:rsidR="0093207A" w:rsidRPr="00713BE7" w:rsidRDefault="00067C4D" w:rsidP="002E6351">
      <w:pPr>
        <w:pStyle w:val="Sinespaciado"/>
        <w:pBdr>
          <w:top w:val="single" w:sz="4" w:space="1" w:color="auto"/>
          <w:left w:val="single" w:sz="4" w:space="1" w:color="auto"/>
          <w:bottom w:val="single" w:sz="4" w:space="1" w:color="auto"/>
          <w:right w:val="single" w:sz="4" w:space="1" w:color="auto"/>
        </w:pBdr>
        <w:jc w:val="both"/>
        <w:rPr>
          <w:rFonts w:ascii="Trebuchet MS" w:hAnsi="Trebuchet MS"/>
          <w:sz w:val="20"/>
          <w:szCs w:val="20"/>
          <w:lang w:eastAsia="es-MX"/>
        </w:rPr>
      </w:pPr>
      <w:r w:rsidRPr="00713BE7">
        <w:rPr>
          <w:rFonts w:ascii="Trebuchet MS" w:hAnsi="Trebuchet MS"/>
          <w:sz w:val="20"/>
          <w:szCs w:val="20"/>
        </w:rPr>
        <w:t>Respecto del programa de administración de los recursos financieros, cabe destacar la optimización  y el uso eficaz de los recursos asignados, no obstante la carencia de personal con el que se contó en la coordinación.</w:t>
      </w:r>
    </w:p>
    <w:p w:rsidR="00920CC2" w:rsidRPr="00713BE7" w:rsidRDefault="00920CC2" w:rsidP="00920CC2">
      <w:pPr>
        <w:pStyle w:val="Ttulo2"/>
        <w:ind w:left="720"/>
        <w:rPr>
          <w:rFonts w:ascii="Trebuchet MS" w:eastAsia="Times New Roman" w:hAnsi="Trebuchet MS"/>
          <w:lang w:eastAsia="es-MX"/>
        </w:rPr>
      </w:pPr>
    </w:p>
    <w:p w:rsidR="00BE2AA7" w:rsidRDefault="00BE2AA7" w:rsidP="00BE2AA7">
      <w:pPr>
        <w:pStyle w:val="Ttulo2"/>
        <w:ind w:left="720"/>
        <w:rPr>
          <w:rFonts w:ascii="Trebuchet MS" w:eastAsia="Times New Roman" w:hAnsi="Trebuchet MS"/>
          <w:lang w:eastAsia="es-MX"/>
        </w:rPr>
      </w:pPr>
    </w:p>
    <w:p w:rsidR="00273A9A" w:rsidRPr="00713BE7" w:rsidRDefault="00273A9A" w:rsidP="00273A9A">
      <w:pPr>
        <w:pStyle w:val="Ttulo2"/>
        <w:numPr>
          <w:ilvl w:val="0"/>
          <w:numId w:val="2"/>
        </w:numPr>
        <w:rPr>
          <w:rFonts w:ascii="Trebuchet MS" w:eastAsia="Times New Roman" w:hAnsi="Trebuchet MS"/>
          <w:lang w:eastAsia="es-MX"/>
        </w:rPr>
      </w:pPr>
      <w:r w:rsidRPr="00713BE7">
        <w:rPr>
          <w:rFonts w:ascii="Trebuchet MS" w:eastAsia="Times New Roman" w:hAnsi="Trebuchet MS"/>
          <w:lang w:eastAsia="es-MX"/>
        </w:rPr>
        <w:t xml:space="preserve">Obstáculos y dificultades </w:t>
      </w:r>
      <w:r w:rsidR="0093207A" w:rsidRPr="00713BE7">
        <w:rPr>
          <w:rFonts w:ascii="Trebuchet MS" w:eastAsia="Times New Roman" w:hAnsi="Trebuchet MS"/>
          <w:lang w:eastAsia="es-MX"/>
        </w:rPr>
        <w:t>enfrentadas</w:t>
      </w:r>
    </w:p>
    <w:p w:rsidR="00273A9A" w:rsidRPr="00713BE7" w:rsidRDefault="0093207A" w:rsidP="00067C4D">
      <w:pPr>
        <w:keepNext/>
        <w:pBdr>
          <w:top w:val="single" w:sz="4" w:space="1" w:color="auto"/>
          <w:left w:val="single" w:sz="4" w:space="1" w:color="auto"/>
          <w:bottom w:val="single" w:sz="4" w:space="1" w:color="auto"/>
          <w:right w:val="single" w:sz="4" w:space="1" w:color="auto"/>
        </w:pBdr>
        <w:rPr>
          <w:rFonts w:ascii="Trebuchet MS" w:hAnsi="Trebuchet MS"/>
          <w:color w:val="808080" w:themeColor="background1" w:themeShade="80"/>
          <w:sz w:val="16"/>
          <w:szCs w:val="16"/>
          <w:lang w:eastAsia="es-MX"/>
        </w:rPr>
      </w:pPr>
      <w:r w:rsidRPr="00713BE7">
        <w:rPr>
          <w:rFonts w:ascii="Trebuchet MS" w:hAnsi="Trebuchet MS"/>
          <w:color w:val="808080" w:themeColor="background1" w:themeShade="80"/>
          <w:sz w:val="16"/>
          <w:szCs w:val="16"/>
          <w:lang w:eastAsia="es-MX"/>
        </w:rPr>
        <w:t>Describe a qué obstáculos y dificultades se enfrentó tu unidad responsable para realizar el proyecto</w:t>
      </w:r>
      <w:r w:rsidR="00883378" w:rsidRPr="00713BE7">
        <w:rPr>
          <w:rFonts w:ascii="Trebuchet MS" w:hAnsi="Trebuchet MS"/>
          <w:color w:val="808080" w:themeColor="background1" w:themeShade="80"/>
          <w:sz w:val="16"/>
          <w:szCs w:val="16"/>
          <w:lang w:eastAsia="es-MX"/>
        </w:rPr>
        <w:t>. Extensión máxima 800 caracteres (con espacios)</w:t>
      </w:r>
    </w:p>
    <w:p w:rsidR="0093207A" w:rsidRPr="00713BE7" w:rsidRDefault="00067C4D" w:rsidP="002E6351">
      <w:pPr>
        <w:pBdr>
          <w:top w:val="single" w:sz="4" w:space="1" w:color="auto"/>
          <w:left w:val="single" w:sz="4" w:space="1" w:color="auto"/>
          <w:bottom w:val="single" w:sz="4" w:space="1" w:color="auto"/>
          <w:right w:val="single" w:sz="4" w:space="1" w:color="auto"/>
        </w:pBdr>
        <w:spacing w:line="240" w:lineRule="auto"/>
        <w:jc w:val="both"/>
        <w:rPr>
          <w:rFonts w:ascii="Trebuchet MS" w:hAnsi="Trebuchet MS"/>
          <w:sz w:val="20"/>
          <w:szCs w:val="20"/>
          <w:lang w:eastAsia="es-MX"/>
        </w:rPr>
      </w:pPr>
      <w:r w:rsidRPr="00713BE7">
        <w:rPr>
          <w:rFonts w:ascii="Trebuchet MS" w:hAnsi="Trebuchet MS"/>
          <w:sz w:val="20"/>
          <w:szCs w:val="20"/>
        </w:rPr>
        <w:t>Como principal obstáculo fue el manejo del déficit financiero del ejercicio anterior. La falta de procedimientos y controles internos, durante el cambio de Administracion. Otro obstáculo es  el personal que se tiene asignado dentro de la coordinación financiera, en el programa de los recursos financieros, esto debido a que se maneja  exceso de información, aunado a los requerimientos propios de la operación del instituto, y el personal asignado  no es el suficiente, cabe mencionar que en el ejercicio 2015 se tenia un elemento mas, y aun así no era posible cumplir con los plazos u obligaciones en sus debidos tiempos; haciendo necesario la prolongación de la jornada laboral, y atender los requerimientos solicitados.</w:t>
      </w:r>
    </w:p>
    <w:p w:rsidR="00920CC2" w:rsidRDefault="00920CC2" w:rsidP="00920CC2">
      <w:pPr>
        <w:pStyle w:val="Ttulo2"/>
        <w:ind w:left="720"/>
        <w:rPr>
          <w:rFonts w:ascii="Trebuchet MS" w:eastAsia="Times New Roman" w:hAnsi="Trebuchet MS"/>
          <w:lang w:eastAsia="es-MX"/>
        </w:rPr>
      </w:pPr>
    </w:p>
    <w:p w:rsidR="00273A9A" w:rsidRPr="00713BE7" w:rsidRDefault="0093207A" w:rsidP="00273A9A">
      <w:pPr>
        <w:pStyle w:val="Ttulo2"/>
        <w:numPr>
          <w:ilvl w:val="0"/>
          <w:numId w:val="2"/>
        </w:numPr>
        <w:rPr>
          <w:rFonts w:ascii="Trebuchet MS" w:eastAsia="Times New Roman" w:hAnsi="Trebuchet MS"/>
          <w:lang w:eastAsia="es-MX"/>
        </w:rPr>
      </w:pPr>
      <w:r w:rsidRPr="00713BE7">
        <w:rPr>
          <w:rFonts w:ascii="Trebuchet MS" w:eastAsia="Times New Roman" w:hAnsi="Trebuchet MS"/>
          <w:lang w:eastAsia="es-MX"/>
        </w:rPr>
        <w:t>Aspectos a mejorar en la ejecución del proyecto</w:t>
      </w:r>
    </w:p>
    <w:p w:rsidR="0093207A" w:rsidRPr="00713BE7" w:rsidRDefault="0093207A" w:rsidP="001935E7">
      <w:pPr>
        <w:keepNext/>
        <w:pBdr>
          <w:top w:val="single" w:sz="4" w:space="1" w:color="auto"/>
          <w:left w:val="single" w:sz="4" w:space="1" w:color="auto"/>
          <w:bottom w:val="single" w:sz="4" w:space="1" w:color="auto"/>
          <w:right w:val="single" w:sz="4" w:space="1" w:color="auto"/>
        </w:pBdr>
        <w:rPr>
          <w:rFonts w:ascii="Trebuchet MS" w:hAnsi="Trebuchet MS"/>
          <w:color w:val="808080" w:themeColor="background1" w:themeShade="80"/>
          <w:sz w:val="16"/>
          <w:szCs w:val="16"/>
          <w:lang w:eastAsia="es-MX"/>
        </w:rPr>
      </w:pPr>
      <w:r w:rsidRPr="00713BE7">
        <w:rPr>
          <w:rFonts w:ascii="Trebuchet MS" w:hAnsi="Trebuchet MS"/>
          <w:color w:val="808080" w:themeColor="background1" w:themeShade="80"/>
          <w:sz w:val="16"/>
          <w:szCs w:val="16"/>
          <w:lang w:eastAsia="es-MX"/>
        </w:rPr>
        <w:t>Áreas susceptibles de mejora que se lograron identificar en el desarrollo del programa o proyecto</w:t>
      </w:r>
      <w:r w:rsidR="00883378" w:rsidRPr="00713BE7">
        <w:rPr>
          <w:rFonts w:ascii="Trebuchet MS" w:hAnsi="Trebuchet MS"/>
          <w:color w:val="808080" w:themeColor="background1" w:themeShade="80"/>
          <w:sz w:val="16"/>
          <w:szCs w:val="16"/>
          <w:lang w:eastAsia="es-MX"/>
        </w:rPr>
        <w:t>. Extensión máxima 800 caracteres (con espacios)</w:t>
      </w:r>
    </w:p>
    <w:p w:rsidR="00067C4D" w:rsidRPr="00713BE7" w:rsidRDefault="00067C4D" w:rsidP="002E6351">
      <w:pPr>
        <w:pStyle w:val="Sinespaciado"/>
        <w:pBdr>
          <w:top w:val="single" w:sz="4" w:space="1" w:color="auto"/>
          <w:left w:val="single" w:sz="4" w:space="1" w:color="auto"/>
          <w:bottom w:val="single" w:sz="4" w:space="1" w:color="auto"/>
          <w:right w:val="single" w:sz="4" w:space="1" w:color="auto"/>
        </w:pBdr>
        <w:jc w:val="both"/>
        <w:rPr>
          <w:rFonts w:ascii="Trebuchet MS" w:hAnsi="Trebuchet MS"/>
          <w:sz w:val="20"/>
          <w:szCs w:val="20"/>
        </w:rPr>
      </w:pPr>
      <w:r w:rsidRPr="00713BE7">
        <w:rPr>
          <w:rFonts w:ascii="Trebuchet MS" w:hAnsi="Trebuchet MS"/>
          <w:sz w:val="20"/>
          <w:szCs w:val="20"/>
        </w:rPr>
        <w:t>Llevar a cabo las actividades de acuerdo a los tiempos establecidos.</w:t>
      </w:r>
    </w:p>
    <w:p w:rsidR="00067C4D" w:rsidRPr="00713BE7" w:rsidRDefault="00067C4D" w:rsidP="002E6351">
      <w:pPr>
        <w:pStyle w:val="Sinespaciado"/>
        <w:pBdr>
          <w:top w:val="single" w:sz="4" w:space="1" w:color="auto"/>
          <w:left w:val="single" w:sz="4" w:space="1" w:color="auto"/>
          <w:bottom w:val="single" w:sz="4" w:space="1" w:color="auto"/>
          <w:right w:val="single" w:sz="4" w:space="1" w:color="auto"/>
        </w:pBdr>
        <w:jc w:val="both"/>
        <w:rPr>
          <w:rFonts w:ascii="Trebuchet MS" w:hAnsi="Trebuchet MS"/>
          <w:sz w:val="20"/>
          <w:szCs w:val="20"/>
        </w:rPr>
      </w:pPr>
      <w:r w:rsidRPr="00713BE7">
        <w:rPr>
          <w:rFonts w:ascii="Trebuchet MS" w:hAnsi="Trebuchet MS"/>
          <w:sz w:val="20"/>
          <w:szCs w:val="20"/>
        </w:rPr>
        <w:t>Identificar controles que permitan resolver actividades no programadas o imprevistas.</w:t>
      </w:r>
    </w:p>
    <w:p w:rsidR="00067C4D" w:rsidRPr="00713BE7" w:rsidRDefault="00067C4D" w:rsidP="002E6351">
      <w:pPr>
        <w:pStyle w:val="Sinespaciado"/>
        <w:pBdr>
          <w:top w:val="single" w:sz="4" w:space="1" w:color="auto"/>
          <w:left w:val="single" w:sz="4" w:space="1" w:color="auto"/>
          <w:bottom w:val="single" w:sz="4" w:space="1" w:color="auto"/>
          <w:right w:val="single" w:sz="4" w:space="1" w:color="auto"/>
        </w:pBdr>
        <w:jc w:val="both"/>
        <w:rPr>
          <w:rFonts w:ascii="Trebuchet MS" w:hAnsi="Trebuchet MS"/>
          <w:sz w:val="20"/>
          <w:szCs w:val="20"/>
        </w:rPr>
      </w:pPr>
      <w:r w:rsidRPr="00713BE7">
        <w:rPr>
          <w:rFonts w:ascii="Trebuchet MS" w:hAnsi="Trebuchet MS"/>
          <w:sz w:val="20"/>
          <w:szCs w:val="20"/>
        </w:rPr>
        <w:t>Capacitación constante del personal, como una herramienta que permita la profesionalización en su área de trabajo e instrumento para  mejoramiento en el desempeño del puesto.</w:t>
      </w:r>
    </w:p>
    <w:p w:rsidR="00033C40" w:rsidRDefault="00067C4D" w:rsidP="00033C40">
      <w:pPr>
        <w:rPr>
          <w:lang w:eastAsia="es-MX"/>
        </w:rPr>
      </w:pPr>
      <w:r w:rsidRPr="00713BE7">
        <w:rPr>
          <w:rFonts w:ascii="Trebuchet MS" w:hAnsi="Trebuchet MS"/>
          <w:sz w:val="20"/>
          <w:szCs w:val="20"/>
        </w:rPr>
        <w:t>Implementar un sistema que agilice las diversas etapas en el ejercicio del presupuesto tal es como la planeación, programación, presupuestación, seguimiento y control, así como ajustes, asignaciones y transferencias de partidas en un ejercicio.</w:t>
      </w:r>
      <w:r w:rsidR="00033C40" w:rsidRPr="00033C40">
        <w:rPr>
          <w:lang w:eastAsia="es-MX"/>
        </w:rPr>
        <w:t xml:space="preserve"> </w:t>
      </w:r>
    </w:p>
    <w:p w:rsidR="00033C40" w:rsidRDefault="00033C40" w:rsidP="00033C40">
      <w:pPr>
        <w:rPr>
          <w:lang w:eastAsia="es-MX"/>
        </w:rPr>
      </w:pPr>
    </w:p>
    <w:p w:rsidR="00033C40" w:rsidRDefault="00033C40" w:rsidP="00033C40">
      <w:pPr>
        <w:rPr>
          <w:lang w:eastAsia="es-MX"/>
        </w:rPr>
      </w:pPr>
    </w:p>
    <w:p w:rsidR="00033C40" w:rsidRDefault="00033C40" w:rsidP="00033C40">
      <w:pPr>
        <w:rPr>
          <w:lang w:eastAsia="es-MX"/>
        </w:rPr>
      </w:pPr>
    </w:p>
    <w:p w:rsidR="00033C40" w:rsidRDefault="00033C40" w:rsidP="00033C40">
      <w:pPr>
        <w:rPr>
          <w:lang w:eastAsia="es-MX"/>
        </w:rPr>
      </w:pPr>
    </w:p>
    <w:p w:rsidR="00033C40" w:rsidRDefault="00033C40" w:rsidP="00033C40">
      <w:pPr>
        <w:rPr>
          <w:lang w:eastAsia="es-MX"/>
        </w:rPr>
      </w:pPr>
    </w:p>
    <w:p w:rsidR="00033C40" w:rsidRDefault="00033C40" w:rsidP="00033C40">
      <w:pPr>
        <w:rPr>
          <w:lang w:eastAsia="es-MX"/>
        </w:rPr>
      </w:pPr>
    </w:p>
    <w:p w:rsidR="00033C40" w:rsidRDefault="00033C40" w:rsidP="00033C40">
      <w:pPr>
        <w:rPr>
          <w:lang w:eastAsia="es-MX"/>
        </w:rPr>
      </w:pPr>
    </w:p>
    <w:p w:rsidR="00033C40" w:rsidRDefault="00033C40" w:rsidP="00033C40">
      <w:pPr>
        <w:rPr>
          <w:lang w:eastAsia="es-MX"/>
        </w:rPr>
      </w:pPr>
    </w:p>
    <w:p w:rsidR="00033C40" w:rsidRDefault="00033C40" w:rsidP="00033C40">
      <w:pPr>
        <w:rPr>
          <w:lang w:eastAsia="es-MX"/>
        </w:rPr>
      </w:pPr>
    </w:p>
    <w:p w:rsidR="00033C40" w:rsidRDefault="00033C40" w:rsidP="00033C40">
      <w:pPr>
        <w:rPr>
          <w:lang w:eastAsia="es-MX"/>
        </w:rPr>
      </w:pPr>
    </w:p>
    <w:p w:rsidR="00033C40" w:rsidRDefault="00033C40" w:rsidP="00033C40">
      <w:pPr>
        <w:rPr>
          <w:lang w:eastAsia="es-MX"/>
        </w:rPr>
      </w:pPr>
    </w:p>
    <w:p w:rsidR="00033C40" w:rsidRDefault="00033C40" w:rsidP="00033C40">
      <w:pPr>
        <w:rPr>
          <w:lang w:eastAsia="es-MX"/>
        </w:rPr>
      </w:pPr>
    </w:p>
    <w:p w:rsidR="00033C40" w:rsidRDefault="00033C40" w:rsidP="00033C40">
      <w:pPr>
        <w:rPr>
          <w:lang w:eastAsia="es-MX"/>
        </w:rPr>
      </w:pPr>
    </w:p>
    <w:p w:rsidR="00033C40" w:rsidRPr="00053564" w:rsidRDefault="00033C40" w:rsidP="00033C40">
      <w:pPr>
        <w:rPr>
          <w:lang w:eastAsia="es-MX"/>
        </w:rPr>
      </w:pPr>
    </w:p>
    <w:tbl>
      <w:tblPr>
        <w:tblW w:w="4985" w:type="pct"/>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82"/>
        <w:gridCol w:w="1938"/>
        <w:gridCol w:w="152"/>
        <w:gridCol w:w="23"/>
        <w:gridCol w:w="1422"/>
        <w:gridCol w:w="510"/>
        <w:gridCol w:w="456"/>
        <w:gridCol w:w="510"/>
        <w:gridCol w:w="458"/>
        <w:gridCol w:w="510"/>
        <w:gridCol w:w="458"/>
        <w:gridCol w:w="161"/>
        <w:gridCol w:w="161"/>
        <w:gridCol w:w="188"/>
        <w:gridCol w:w="161"/>
        <w:gridCol w:w="161"/>
        <w:gridCol w:w="905"/>
        <w:gridCol w:w="510"/>
        <w:gridCol w:w="955"/>
        <w:gridCol w:w="486"/>
      </w:tblGrid>
      <w:tr w:rsidR="00033C40" w:rsidRPr="00D90D7A" w:rsidTr="00D0456C">
        <w:trPr>
          <w:trHeight w:val="300"/>
        </w:trPr>
        <w:tc>
          <w:tcPr>
            <w:tcW w:w="1315" w:type="pct"/>
            <w:gridSpan w:val="3"/>
            <w:tcBorders>
              <w:top w:val="nil"/>
              <w:left w:val="nil"/>
              <w:bottom w:val="nil"/>
              <w:right w:val="nil"/>
            </w:tcBorders>
            <w:shd w:val="clear" w:color="auto" w:fill="auto"/>
            <w:noWrap/>
            <w:vAlign w:val="center"/>
            <w:hideMark/>
          </w:tcPr>
          <w:p w:rsidR="00033C40" w:rsidRPr="00D90D7A" w:rsidRDefault="00033C40" w:rsidP="00D0456C">
            <w:pPr>
              <w:spacing w:after="0" w:line="240" w:lineRule="auto"/>
              <w:jc w:val="right"/>
              <w:rPr>
                <w:rFonts w:ascii="Trebuchet MS" w:eastAsia="Times New Roman" w:hAnsi="Trebuchet MS" w:cs="Arial"/>
                <w:sz w:val="20"/>
                <w:szCs w:val="20"/>
                <w:lang w:eastAsia="es-MX"/>
              </w:rPr>
            </w:pPr>
            <w:r>
              <w:rPr>
                <w:rFonts w:ascii="Trebuchet MS" w:eastAsia="Times New Roman" w:hAnsi="Trebuchet MS" w:cs="Arial"/>
                <w:sz w:val="20"/>
                <w:szCs w:val="20"/>
                <w:lang w:eastAsia="es-MX"/>
              </w:rPr>
              <w:t>NOMBRE DE PROYECTO</w:t>
            </w:r>
            <w:r w:rsidRPr="00D90D7A">
              <w:rPr>
                <w:rFonts w:ascii="Trebuchet MS" w:eastAsia="Times New Roman" w:hAnsi="Trebuchet MS" w:cs="Arial"/>
                <w:sz w:val="20"/>
                <w:szCs w:val="20"/>
                <w:lang w:eastAsia="es-MX"/>
              </w:rPr>
              <w:t>:</w:t>
            </w:r>
          </w:p>
        </w:tc>
        <w:tc>
          <w:tcPr>
            <w:tcW w:w="3685" w:type="pct"/>
            <w:gridSpan w:val="17"/>
            <w:tcBorders>
              <w:top w:val="nil"/>
              <w:left w:val="nil"/>
              <w:bottom w:val="nil"/>
              <w:right w:val="nil"/>
            </w:tcBorders>
            <w:shd w:val="clear" w:color="auto" w:fill="auto"/>
            <w:noWrap/>
            <w:vAlign w:val="center"/>
            <w:hideMark/>
          </w:tcPr>
          <w:p w:rsidR="00033C40" w:rsidRPr="00D90D7A" w:rsidRDefault="00033C40" w:rsidP="00D0456C">
            <w:pPr>
              <w:spacing w:after="0" w:line="240" w:lineRule="auto"/>
              <w:rPr>
                <w:rFonts w:ascii="Trebuchet MS" w:eastAsia="Times New Roman" w:hAnsi="Trebuchet MS" w:cs="Arial"/>
                <w:b/>
                <w:szCs w:val="20"/>
                <w:lang w:eastAsia="es-MX"/>
              </w:rPr>
            </w:pPr>
            <w:r w:rsidRPr="00E3538E">
              <w:rPr>
                <w:rFonts w:ascii="Trebuchet MS" w:eastAsia="Times New Roman" w:hAnsi="Trebuchet MS" w:cs="Arial"/>
                <w:b/>
                <w:szCs w:val="20"/>
                <w:lang w:eastAsia="es-MX"/>
              </w:rPr>
              <w:t xml:space="preserve">Administración de los recursos </w:t>
            </w:r>
            <w:r>
              <w:rPr>
                <w:rFonts w:ascii="Trebuchet MS" w:eastAsia="Times New Roman" w:hAnsi="Trebuchet MS" w:cs="Arial"/>
                <w:b/>
                <w:szCs w:val="20"/>
                <w:lang w:eastAsia="es-MX"/>
              </w:rPr>
              <w:t>materiales</w:t>
            </w:r>
          </w:p>
        </w:tc>
      </w:tr>
      <w:tr w:rsidR="00033C40" w:rsidRPr="00D90D7A" w:rsidTr="00D0456C">
        <w:trPr>
          <w:trHeight w:val="300"/>
        </w:trPr>
        <w:tc>
          <w:tcPr>
            <w:tcW w:w="358" w:type="pct"/>
            <w:tcBorders>
              <w:top w:val="nil"/>
              <w:left w:val="nil"/>
              <w:bottom w:val="nil"/>
              <w:right w:val="nil"/>
            </w:tcBorders>
            <w:shd w:val="clear" w:color="auto" w:fill="auto"/>
            <w:noWrap/>
            <w:vAlign w:val="center"/>
            <w:hideMark/>
          </w:tcPr>
          <w:p w:rsidR="00033C40" w:rsidRPr="00D90D7A" w:rsidRDefault="00033C40" w:rsidP="00D0456C">
            <w:pPr>
              <w:spacing w:after="0" w:line="240" w:lineRule="auto"/>
              <w:rPr>
                <w:rFonts w:ascii="Trebuchet MS" w:eastAsia="Times New Roman" w:hAnsi="Trebuchet MS" w:cs="Arial"/>
                <w:sz w:val="20"/>
                <w:szCs w:val="20"/>
                <w:lang w:eastAsia="es-MX"/>
              </w:rPr>
            </w:pPr>
          </w:p>
        </w:tc>
        <w:tc>
          <w:tcPr>
            <w:tcW w:w="888" w:type="pct"/>
            <w:tcBorders>
              <w:top w:val="nil"/>
              <w:left w:val="nil"/>
              <w:bottom w:val="nil"/>
              <w:right w:val="nil"/>
            </w:tcBorders>
            <w:shd w:val="clear" w:color="auto" w:fill="auto"/>
            <w:noWrap/>
            <w:vAlign w:val="center"/>
            <w:hideMark/>
          </w:tcPr>
          <w:p w:rsidR="00033C40" w:rsidRPr="00D90D7A" w:rsidRDefault="00033C40" w:rsidP="00D0456C">
            <w:pPr>
              <w:spacing w:after="0" w:line="240" w:lineRule="auto"/>
              <w:jc w:val="right"/>
              <w:rPr>
                <w:rFonts w:ascii="Times New Roman" w:eastAsia="Times New Roman" w:hAnsi="Times New Roman" w:cs="Times New Roman"/>
                <w:sz w:val="20"/>
                <w:szCs w:val="20"/>
                <w:lang w:eastAsia="es-MX"/>
              </w:rPr>
            </w:pPr>
          </w:p>
        </w:tc>
        <w:tc>
          <w:tcPr>
            <w:tcW w:w="79" w:type="pct"/>
            <w:gridSpan w:val="2"/>
            <w:tcBorders>
              <w:top w:val="nil"/>
              <w:left w:val="nil"/>
              <w:bottom w:val="nil"/>
              <w:right w:val="nil"/>
            </w:tcBorders>
            <w:shd w:val="clear" w:color="auto" w:fill="auto"/>
            <w:noWrap/>
            <w:vAlign w:val="center"/>
            <w:hideMark/>
          </w:tcPr>
          <w:p w:rsidR="00033C40" w:rsidRPr="00D90D7A" w:rsidRDefault="00033C40" w:rsidP="00D0456C">
            <w:pPr>
              <w:spacing w:after="0" w:line="240" w:lineRule="auto"/>
              <w:jc w:val="right"/>
              <w:rPr>
                <w:rFonts w:ascii="Times New Roman" w:eastAsia="Times New Roman" w:hAnsi="Times New Roman" w:cs="Times New Roman"/>
                <w:sz w:val="20"/>
                <w:szCs w:val="20"/>
                <w:lang w:eastAsia="es-MX"/>
              </w:rPr>
            </w:pPr>
          </w:p>
        </w:tc>
        <w:tc>
          <w:tcPr>
            <w:tcW w:w="652" w:type="pct"/>
            <w:tcBorders>
              <w:top w:val="nil"/>
              <w:left w:val="nil"/>
              <w:bottom w:val="nil"/>
              <w:right w:val="nil"/>
            </w:tcBorders>
            <w:shd w:val="clear" w:color="auto" w:fill="auto"/>
            <w:noWrap/>
            <w:vAlign w:val="center"/>
          </w:tcPr>
          <w:p w:rsidR="00033C40" w:rsidRPr="00D90D7A" w:rsidRDefault="00033C40" w:rsidP="00D0456C">
            <w:pPr>
              <w:spacing w:after="0" w:line="240" w:lineRule="auto"/>
              <w:jc w:val="right"/>
              <w:rPr>
                <w:rFonts w:ascii="Times New Roman" w:eastAsia="Times New Roman" w:hAnsi="Times New Roman" w:cs="Times New Roman"/>
                <w:sz w:val="20"/>
                <w:szCs w:val="20"/>
                <w:lang w:eastAsia="es-MX"/>
              </w:rPr>
            </w:pPr>
          </w:p>
        </w:tc>
        <w:tc>
          <w:tcPr>
            <w:tcW w:w="234" w:type="pct"/>
            <w:tcBorders>
              <w:top w:val="nil"/>
              <w:left w:val="nil"/>
              <w:bottom w:val="nil"/>
              <w:right w:val="nil"/>
            </w:tcBorders>
            <w:shd w:val="clear" w:color="auto" w:fill="auto"/>
            <w:noWrap/>
            <w:vAlign w:val="center"/>
          </w:tcPr>
          <w:p w:rsidR="00033C40" w:rsidRPr="00D90D7A" w:rsidRDefault="00033C40" w:rsidP="00D0456C">
            <w:pPr>
              <w:spacing w:after="0" w:line="240" w:lineRule="auto"/>
              <w:rPr>
                <w:rFonts w:ascii="Trebuchet MS" w:eastAsia="Times New Roman" w:hAnsi="Trebuchet MS" w:cs="Arial"/>
                <w:sz w:val="20"/>
                <w:szCs w:val="20"/>
                <w:u w:val="single"/>
                <w:lang w:eastAsia="es-MX"/>
              </w:rPr>
            </w:pPr>
          </w:p>
        </w:tc>
        <w:tc>
          <w:tcPr>
            <w:tcW w:w="443" w:type="pct"/>
            <w:gridSpan w:val="2"/>
            <w:tcBorders>
              <w:top w:val="nil"/>
              <w:left w:val="nil"/>
              <w:bottom w:val="nil"/>
              <w:right w:val="nil"/>
            </w:tcBorders>
            <w:shd w:val="clear" w:color="auto" w:fill="auto"/>
            <w:noWrap/>
            <w:vAlign w:val="center"/>
            <w:hideMark/>
          </w:tcPr>
          <w:p w:rsidR="00033C40" w:rsidRPr="00D90D7A" w:rsidRDefault="00033C40" w:rsidP="00D0456C">
            <w:pPr>
              <w:spacing w:after="0" w:line="240" w:lineRule="auto"/>
              <w:rPr>
                <w:rFonts w:ascii="Trebuchet MS" w:eastAsia="Times New Roman" w:hAnsi="Trebuchet MS" w:cs="Arial"/>
                <w:sz w:val="20"/>
                <w:szCs w:val="20"/>
                <w:u w:val="single"/>
                <w:lang w:eastAsia="es-MX"/>
              </w:rPr>
            </w:pPr>
          </w:p>
        </w:tc>
        <w:tc>
          <w:tcPr>
            <w:tcW w:w="444" w:type="pct"/>
            <w:gridSpan w:val="2"/>
            <w:tcBorders>
              <w:top w:val="nil"/>
              <w:left w:val="nil"/>
              <w:bottom w:val="nil"/>
              <w:right w:val="nil"/>
            </w:tcBorders>
            <w:shd w:val="clear" w:color="auto" w:fill="auto"/>
            <w:noWrap/>
            <w:vAlign w:val="center"/>
            <w:hideMark/>
          </w:tcPr>
          <w:p w:rsidR="00033C40" w:rsidRPr="00D90D7A" w:rsidRDefault="00033C40" w:rsidP="00D0456C">
            <w:pPr>
              <w:spacing w:after="0" w:line="240" w:lineRule="auto"/>
              <w:rPr>
                <w:rFonts w:ascii="Times New Roman" w:eastAsia="Times New Roman" w:hAnsi="Times New Roman" w:cs="Times New Roman"/>
                <w:sz w:val="20"/>
                <w:szCs w:val="20"/>
                <w:lang w:eastAsia="es-MX"/>
              </w:rPr>
            </w:pPr>
          </w:p>
        </w:tc>
        <w:tc>
          <w:tcPr>
            <w:tcW w:w="444" w:type="pct"/>
            <w:gridSpan w:val="4"/>
            <w:tcBorders>
              <w:top w:val="nil"/>
              <w:left w:val="nil"/>
              <w:bottom w:val="nil"/>
              <w:right w:val="nil"/>
            </w:tcBorders>
            <w:shd w:val="clear" w:color="auto" w:fill="auto"/>
            <w:noWrap/>
            <w:vAlign w:val="center"/>
            <w:hideMark/>
          </w:tcPr>
          <w:p w:rsidR="00033C40" w:rsidRPr="00D90D7A" w:rsidRDefault="00033C40"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033C40" w:rsidRPr="00D90D7A" w:rsidRDefault="00033C40"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033C40" w:rsidRPr="00D90D7A" w:rsidRDefault="00033C40" w:rsidP="00D0456C">
            <w:pPr>
              <w:spacing w:after="0" w:line="240" w:lineRule="auto"/>
              <w:rPr>
                <w:rFonts w:ascii="Times New Roman" w:eastAsia="Times New Roman" w:hAnsi="Times New Roman" w:cs="Times New Roman"/>
                <w:sz w:val="20"/>
                <w:szCs w:val="20"/>
                <w:lang w:eastAsia="es-MX"/>
              </w:rPr>
            </w:pPr>
          </w:p>
        </w:tc>
        <w:tc>
          <w:tcPr>
            <w:tcW w:w="649" w:type="pct"/>
            <w:gridSpan w:val="2"/>
            <w:tcBorders>
              <w:top w:val="nil"/>
              <w:left w:val="nil"/>
              <w:bottom w:val="nil"/>
              <w:right w:val="nil"/>
            </w:tcBorders>
            <w:shd w:val="clear" w:color="auto" w:fill="auto"/>
            <w:noWrap/>
            <w:vAlign w:val="center"/>
            <w:hideMark/>
          </w:tcPr>
          <w:p w:rsidR="00033C40" w:rsidRPr="00D90D7A" w:rsidRDefault="00033C40" w:rsidP="00D0456C">
            <w:pPr>
              <w:spacing w:after="0" w:line="240" w:lineRule="auto"/>
              <w:rPr>
                <w:rFonts w:ascii="Times New Roman" w:eastAsia="Times New Roman" w:hAnsi="Times New Roman" w:cs="Times New Roman"/>
                <w:sz w:val="20"/>
                <w:szCs w:val="20"/>
                <w:lang w:eastAsia="es-MX"/>
              </w:rPr>
            </w:pPr>
          </w:p>
        </w:tc>
        <w:tc>
          <w:tcPr>
            <w:tcW w:w="662" w:type="pct"/>
            <w:gridSpan w:val="2"/>
            <w:tcBorders>
              <w:top w:val="nil"/>
              <w:left w:val="nil"/>
              <w:bottom w:val="nil"/>
              <w:right w:val="nil"/>
            </w:tcBorders>
            <w:shd w:val="clear" w:color="auto" w:fill="auto"/>
            <w:noWrap/>
            <w:vAlign w:val="center"/>
            <w:hideMark/>
          </w:tcPr>
          <w:p w:rsidR="00033C40" w:rsidRPr="00D90D7A" w:rsidRDefault="00033C40" w:rsidP="00D0456C">
            <w:pPr>
              <w:spacing w:after="0" w:line="240" w:lineRule="auto"/>
              <w:rPr>
                <w:rFonts w:ascii="Times New Roman" w:eastAsia="Times New Roman" w:hAnsi="Times New Roman" w:cs="Times New Roman"/>
                <w:sz w:val="20"/>
                <w:szCs w:val="20"/>
                <w:lang w:eastAsia="es-MX"/>
              </w:rPr>
            </w:pPr>
          </w:p>
        </w:tc>
      </w:tr>
      <w:tr w:rsidR="00033C40" w:rsidRPr="00D90D7A" w:rsidTr="00D0456C">
        <w:trPr>
          <w:trHeight w:val="300"/>
        </w:trPr>
        <w:tc>
          <w:tcPr>
            <w:tcW w:w="1315" w:type="pct"/>
            <w:gridSpan w:val="3"/>
            <w:tcBorders>
              <w:top w:val="nil"/>
              <w:left w:val="nil"/>
              <w:bottom w:val="nil"/>
              <w:right w:val="nil"/>
            </w:tcBorders>
            <w:shd w:val="clear" w:color="auto" w:fill="auto"/>
            <w:noWrap/>
            <w:vAlign w:val="center"/>
            <w:hideMark/>
          </w:tcPr>
          <w:p w:rsidR="00033C40" w:rsidRPr="00D90D7A" w:rsidRDefault="00033C40" w:rsidP="00D0456C">
            <w:pPr>
              <w:spacing w:after="0" w:line="240" w:lineRule="auto"/>
              <w:jc w:val="right"/>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VALOR RELATIVO DEL PROYECTO O PROGRAMA:</w:t>
            </w:r>
          </w:p>
        </w:tc>
        <w:tc>
          <w:tcPr>
            <w:tcW w:w="662" w:type="pct"/>
            <w:gridSpan w:val="2"/>
            <w:tcBorders>
              <w:top w:val="nil"/>
              <w:left w:val="nil"/>
              <w:bottom w:val="nil"/>
              <w:right w:val="nil"/>
            </w:tcBorders>
            <w:shd w:val="clear" w:color="auto" w:fill="auto"/>
            <w:noWrap/>
            <w:vAlign w:val="center"/>
            <w:hideMark/>
          </w:tcPr>
          <w:p w:rsidR="00033C40" w:rsidRPr="00D90D7A" w:rsidRDefault="00033C40" w:rsidP="00D0456C">
            <w:pPr>
              <w:spacing w:after="0" w:line="240" w:lineRule="auto"/>
              <w:jc w:val="right"/>
              <w:rPr>
                <w:rFonts w:ascii="Trebuchet MS" w:eastAsia="Times New Roman" w:hAnsi="Trebuchet MS" w:cs="Arial"/>
                <w:sz w:val="20"/>
                <w:szCs w:val="20"/>
                <w:lang w:eastAsia="es-MX"/>
              </w:rPr>
            </w:pPr>
          </w:p>
        </w:tc>
        <w:tc>
          <w:tcPr>
            <w:tcW w:w="234" w:type="pct"/>
            <w:tcBorders>
              <w:top w:val="nil"/>
              <w:left w:val="nil"/>
              <w:bottom w:val="nil"/>
              <w:right w:val="nil"/>
            </w:tcBorders>
            <w:shd w:val="clear" w:color="auto" w:fill="auto"/>
            <w:noWrap/>
            <w:vAlign w:val="center"/>
            <w:hideMark/>
          </w:tcPr>
          <w:p w:rsidR="00033C40" w:rsidRPr="00D90D7A" w:rsidRDefault="00033C40" w:rsidP="00D0456C">
            <w:pPr>
              <w:spacing w:after="0" w:line="240" w:lineRule="auto"/>
              <w:rPr>
                <w:rFonts w:ascii="Trebuchet MS" w:eastAsia="Times New Roman" w:hAnsi="Trebuchet MS" w:cs="Arial"/>
                <w:sz w:val="20"/>
                <w:szCs w:val="20"/>
                <w:lang w:eastAsia="es-MX"/>
              </w:rPr>
            </w:pPr>
            <w:r>
              <w:rPr>
                <w:rFonts w:ascii="Trebuchet MS" w:eastAsia="Times New Roman" w:hAnsi="Trebuchet MS" w:cs="Arial"/>
                <w:sz w:val="20"/>
                <w:szCs w:val="20"/>
                <w:lang w:eastAsia="es-MX"/>
              </w:rPr>
              <w:t>34%</w:t>
            </w:r>
          </w:p>
        </w:tc>
        <w:tc>
          <w:tcPr>
            <w:tcW w:w="443" w:type="pct"/>
            <w:gridSpan w:val="2"/>
            <w:tcBorders>
              <w:top w:val="nil"/>
              <w:left w:val="nil"/>
              <w:bottom w:val="nil"/>
              <w:right w:val="nil"/>
            </w:tcBorders>
            <w:shd w:val="clear" w:color="auto" w:fill="auto"/>
            <w:noWrap/>
            <w:vAlign w:val="center"/>
            <w:hideMark/>
          </w:tcPr>
          <w:p w:rsidR="00033C40" w:rsidRPr="00D90D7A" w:rsidRDefault="00033C40" w:rsidP="00D0456C">
            <w:pPr>
              <w:spacing w:after="0" w:line="240" w:lineRule="auto"/>
              <w:rPr>
                <w:rFonts w:ascii="Trebuchet MS" w:eastAsia="Times New Roman" w:hAnsi="Trebuchet MS" w:cs="Arial"/>
                <w:sz w:val="20"/>
                <w:szCs w:val="20"/>
                <w:lang w:eastAsia="es-MX"/>
              </w:rPr>
            </w:pPr>
          </w:p>
        </w:tc>
        <w:tc>
          <w:tcPr>
            <w:tcW w:w="444" w:type="pct"/>
            <w:gridSpan w:val="2"/>
            <w:tcBorders>
              <w:top w:val="nil"/>
              <w:left w:val="nil"/>
              <w:bottom w:val="nil"/>
              <w:right w:val="nil"/>
            </w:tcBorders>
            <w:shd w:val="clear" w:color="auto" w:fill="auto"/>
            <w:noWrap/>
            <w:vAlign w:val="center"/>
            <w:hideMark/>
          </w:tcPr>
          <w:p w:rsidR="00033C40" w:rsidRPr="00D90D7A" w:rsidRDefault="00033C40" w:rsidP="00D0456C">
            <w:pPr>
              <w:spacing w:after="0" w:line="240" w:lineRule="auto"/>
              <w:rPr>
                <w:rFonts w:ascii="Times New Roman" w:eastAsia="Times New Roman" w:hAnsi="Times New Roman" w:cs="Times New Roman"/>
                <w:sz w:val="20"/>
                <w:szCs w:val="20"/>
                <w:lang w:eastAsia="es-MX"/>
              </w:rPr>
            </w:pPr>
          </w:p>
        </w:tc>
        <w:tc>
          <w:tcPr>
            <w:tcW w:w="444" w:type="pct"/>
            <w:gridSpan w:val="4"/>
            <w:tcBorders>
              <w:top w:val="nil"/>
              <w:left w:val="nil"/>
              <w:bottom w:val="nil"/>
              <w:right w:val="nil"/>
            </w:tcBorders>
            <w:shd w:val="clear" w:color="auto" w:fill="auto"/>
            <w:noWrap/>
            <w:vAlign w:val="center"/>
            <w:hideMark/>
          </w:tcPr>
          <w:p w:rsidR="00033C40" w:rsidRPr="00D90D7A" w:rsidRDefault="00033C40"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033C40" w:rsidRPr="00D90D7A" w:rsidRDefault="00033C40"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033C40" w:rsidRPr="00D90D7A" w:rsidRDefault="00033C40" w:rsidP="00D0456C">
            <w:pPr>
              <w:spacing w:after="0" w:line="240" w:lineRule="auto"/>
              <w:rPr>
                <w:rFonts w:ascii="Times New Roman" w:eastAsia="Times New Roman" w:hAnsi="Times New Roman" w:cs="Times New Roman"/>
                <w:sz w:val="20"/>
                <w:szCs w:val="20"/>
                <w:lang w:eastAsia="es-MX"/>
              </w:rPr>
            </w:pPr>
          </w:p>
        </w:tc>
        <w:tc>
          <w:tcPr>
            <w:tcW w:w="649" w:type="pct"/>
            <w:gridSpan w:val="2"/>
            <w:tcBorders>
              <w:top w:val="nil"/>
              <w:left w:val="nil"/>
              <w:bottom w:val="nil"/>
              <w:right w:val="nil"/>
            </w:tcBorders>
            <w:shd w:val="clear" w:color="auto" w:fill="auto"/>
            <w:noWrap/>
            <w:vAlign w:val="center"/>
            <w:hideMark/>
          </w:tcPr>
          <w:p w:rsidR="00033C40" w:rsidRPr="00D90D7A" w:rsidRDefault="00033C40" w:rsidP="00D0456C">
            <w:pPr>
              <w:spacing w:after="0" w:line="240" w:lineRule="auto"/>
              <w:rPr>
                <w:rFonts w:ascii="Times New Roman" w:eastAsia="Times New Roman" w:hAnsi="Times New Roman" w:cs="Times New Roman"/>
                <w:sz w:val="20"/>
                <w:szCs w:val="20"/>
                <w:lang w:eastAsia="es-MX"/>
              </w:rPr>
            </w:pPr>
          </w:p>
        </w:tc>
        <w:tc>
          <w:tcPr>
            <w:tcW w:w="662" w:type="pct"/>
            <w:gridSpan w:val="2"/>
            <w:tcBorders>
              <w:top w:val="nil"/>
              <w:left w:val="nil"/>
              <w:bottom w:val="nil"/>
              <w:right w:val="nil"/>
            </w:tcBorders>
            <w:shd w:val="clear" w:color="auto" w:fill="auto"/>
            <w:noWrap/>
            <w:vAlign w:val="center"/>
            <w:hideMark/>
          </w:tcPr>
          <w:p w:rsidR="00033C40" w:rsidRPr="00D90D7A" w:rsidRDefault="00033C40" w:rsidP="00D0456C">
            <w:pPr>
              <w:spacing w:after="0" w:line="240" w:lineRule="auto"/>
              <w:rPr>
                <w:rFonts w:ascii="Times New Roman" w:eastAsia="Times New Roman" w:hAnsi="Times New Roman" w:cs="Times New Roman"/>
                <w:sz w:val="20"/>
                <w:szCs w:val="20"/>
                <w:lang w:eastAsia="es-MX"/>
              </w:rPr>
            </w:pPr>
          </w:p>
        </w:tc>
      </w:tr>
      <w:tr w:rsidR="00033C40" w:rsidRPr="00D90D7A" w:rsidTr="00D0456C">
        <w:trPr>
          <w:trHeight w:val="300"/>
        </w:trPr>
        <w:tc>
          <w:tcPr>
            <w:tcW w:w="358" w:type="pct"/>
            <w:tcBorders>
              <w:top w:val="nil"/>
              <w:left w:val="nil"/>
              <w:bottom w:val="nil"/>
              <w:right w:val="nil"/>
            </w:tcBorders>
            <w:shd w:val="clear" w:color="auto" w:fill="auto"/>
            <w:noWrap/>
            <w:vAlign w:val="center"/>
            <w:hideMark/>
          </w:tcPr>
          <w:p w:rsidR="00033C40" w:rsidRPr="00D90D7A" w:rsidRDefault="00033C40" w:rsidP="00D0456C">
            <w:pPr>
              <w:spacing w:after="0" w:line="240" w:lineRule="auto"/>
              <w:rPr>
                <w:rFonts w:ascii="Times New Roman" w:eastAsia="Times New Roman" w:hAnsi="Times New Roman" w:cs="Times New Roman"/>
                <w:sz w:val="20"/>
                <w:szCs w:val="20"/>
                <w:lang w:eastAsia="es-MX"/>
              </w:rPr>
            </w:pPr>
          </w:p>
        </w:tc>
        <w:tc>
          <w:tcPr>
            <w:tcW w:w="888" w:type="pct"/>
            <w:tcBorders>
              <w:top w:val="nil"/>
              <w:left w:val="nil"/>
              <w:bottom w:val="nil"/>
              <w:right w:val="nil"/>
            </w:tcBorders>
            <w:shd w:val="clear" w:color="auto" w:fill="auto"/>
            <w:noWrap/>
            <w:vAlign w:val="center"/>
            <w:hideMark/>
          </w:tcPr>
          <w:p w:rsidR="00033C40" w:rsidRPr="00D90D7A" w:rsidRDefault="00033C40" w:rsidP="00D0456C">
            <w:pPr>
              <w:spacing w:after="0" w:line="240" w:lineRule="auto"/>
              <w:jc w:val="right"/>
              <w:rPr>
                <w:rFonts w:ascii="Times New Roman" w:eastAsia="Times New Roman" w:hAnsi="Times New Roman" w:cs="Times New Roman"/>
                <w:sz w:val="20"/>
                <w:szCs w:val="20"/>
                <w:lang w:eastAsia="es-MX"/>
              </w:rPr>
            </w:pPr>
          </w:p>
        </w:tc>
        <w:tc>
          <w:tcPr>
            <w:tcW w:w="79" w:type="pct"/>
            <w:gridSpan w:val="2"/>
            <w:tcBorders>
              <w:top w:val="nil"/>
              <w:left w:val="nil"/>
              <w:bottom w:val="nil"/>
              <w:right w:val="nil"/>
            </w:tcBorders>
            <w:shd w:val="clear" w:color="auto" w:fill="auto"/>
            <w:noWrap/>
            <w:vAlign w:val="center"/>
            <w:hideMark/>
          </w:tcPr>
          <w:p w:rsidR="00033C40" w:rsidRPr="00D90D7A" w:rsidRDefault="00033C40" w:rsidP="00D0456C">
            <w:pPr>
              <w:spacing w:after="0" w:line="240" w:lineRule="auto"/>
              <w:jc w:val="right"/>
              <w:rPr>
                <w:rFonts w:ascii="Times New Roman" w:eastAsia="Times New Roman" w:hAnsi="Times New Roman" w:cs="Times New Roman"/>
                <w:sz w:val="20"/>
                <w:szCs w:val="20"/>
                <w:lang w:eastAsia="es-MX"/>
              </w:rPr>
            </w:pPr>
          </w:p>
        </w:tc>
        <w:tc>
          <w:tcPr>
            <w:tcW w:w="652" w:type="pct"/>
            <w:tcBorders>
              <w:top w:val="nil"/>
              <w:left w:val="nil"/>
              <w:bottom w:val="nil"/>
              <w:right w:val="nil"/>
            </w:tcBorders>
            <w:shd w:val="clear" w:color="auto" w:fill="auto"/>
            <w:noWrap/>
            <w:vAlign w:val="center"/>
            <w:hideMark/>
          </w:tcPr>
          <w:p w:rsidR="00033C40" w:rsidRPr="00D90D7A" w:rsidRDefault="00033C40" w:rsidP="00D0456C">
            <w:pPr>
              <w:spacing w:after="0" w:line="240" w:lineRule="auto"/>
              <w:jc w:val="right"/>
              <w:rPr>
                <w:rFonts w:ascii="Times New Roman" w:eastAsia="Times New Roman" w:hAnsi="Times New Roman" w:cs="Times New Roman"/>
                <w:sz w:val="20"/>
                <w:szCs w:val="20"/>
                <w:lang w:eastAsia="es-MX"/>
              </w:rPr>
            </w:pPr>
          </w:p>
        </w:tc>
        <w:tc>
          <w:tcPr>
            <w:tcW w:w="234" w:type="pct"/>
            <w:tcBorders>
              <w:top w:val="nil"/>
              <w:left w:val="nil"/>
              <w:bottom w:val="nil"/>
              <w:right w:val="nil"/>
            </w:tcBorders>
            <w:shd w:val="clear" w:color="auto" w:fill="auto"/>
            <w:noWrap/>
            <w:vAlign w:val="center"/>
            <w:hideMark/>
          </w:tcPr>
          <w:p w:rsidR="00033C40" w:rsidRPr="00D90D7A" w:rsidRDefault="00033C40" w:rsidP="00D0456C">
            <w:pPr>
              <w:spacing w:after="0" w:line="240" w:lineRule="auto"/>
              <w:rPr>
                <w:rFonts w:ascii="Times New Roman" w:eastAsia="Times New Roman" w:hAnsi="Times New Roman" w:cs="Times New Roman"/>
                <w:sz w:val="20"/>
                <w:szCs w:val="20"/>
                <w:lang w:eastAsia="es-MX"/>
              </w:rPr>
            </w:pPr>
          </w:p>
        </w:tc>
        <w:tc>
          <w:tcPr>
            <w:tcW w:w="443" w:type="pct"/>
            <w:gridSpan w:val="2"/>
            <w:tcBorders>
              <w:top w:val="nil"/>
              <w:left w:val="nil"/>
              <w:bottom w:val="nil"/>
              <w:right w:val="nil"/>
            </w:tcBorders>
            <w:shd w:val="clear" w:color="auto" w:fill="auto"/>
            <w:noWrap/>
            <w:vAlign w:val="center"/>
            <w:hideMark/>
          </w:tcPr>
          <w:p w:rsidR="00033C40" w:rsidRPr="00D90D7A" w:rsidRDefault="00033C40" w:rsidP="00D0456C">
            <w:pPr>
              <w:spacing w:after="0" w:line="240" w:lineRule="auto"/>
              <w:rPr>
                <w:rFonts w:ascii="Times New Roman" w:eastAsia="Times New Roman" w:hAnsi="Times New Roman" w:cs="Times New Roman"/>
                <w:sz w:val="20"/>
                <w:szCs w:val="20"/>
                <w:lang w:eastAsia="es-MX"/>
              </w:rPr>
            </w:pPr>
          </w:p>
        </w:tc>
        <w:tc>
          <w:tcPr>
            <w:tcW w:w="444" w:type="pct"/>
            <w:gridSpan w:val="2"/>
            <w:tcBorders>
              <w:top w:val="nil"/>
              <w:left w:val="nil"/>
              <w:bottom w:val="nil"/>
              <w:right w:val="nil"/>
            </w:tcBorders>
            <w:shd w:val="clear" w:color="auto" w:fill="auto"/>
            <w:noWrap/>
            <w:vAlign w:val="center"/>
            <w:hideMark/>
          </w:tcPr>
          <w:p w:rsidR="00033C40" w:rsidRPr="00D90D7A" w:rsidRDefault="00033C40" w:rsidP="00D0456C">
            <w:pPr>
              <w:spacing w:after="0" w:line="240" w:lineRule="auto"/>
              <w:rPr>
                <w:rFonts w:ascii="Times New Roman" w:eastAsia="Times New Roman" w:hAnsi="Times New Roman" w:cs="Times New Roman"/>
                <w:sz w:val="20"/>
                <w:szCs w:val="20"/>
                <w:lang w:eastAsia="es-MX"/>
              </w:rPr>
            </w:pPr>
          </w:p>
        </w:tc>
        <w:tc>
          <w:tcPr>
            <w:tcW w:w="444" w:type="pct"/>
            <w:gridSpan w:val="4"/>
            <w:tcBorders>
              <w:top w:val="nil"/>
              <w:left w:val="nil"/>
              <w:bottom w:val="nil"/>
              <w:right w:val="nil"/>
            </w:tcBorders>
            <w:shd w:val="clear" w:color="auto" w:fill="auto"/>
            <w:noWrap/>
            <w:vAlign w:val="center"/>
            <w:hideMark/>
          </w:tcPr>
          <w:p w:rsidR="00033C40" w:rsidRPr="00D90D7A" w:rsidRDefault="00033C40"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033C40" w:rsidRPr="00D90D7A" w:rsidRDefault="00033C40"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033C40" w:rsidRPr="00D90D7A" w:rsidRDefault="00033C40" w:rsidP="00D0456C">
            <w:pPr>
              <w:spacing w:after="0" w:line="240" w:lineRule="auto"/>
              <w:rPr>
                <w:rFonts w:ascii="Times New Roman" w:eastAsia="Times New Roman" w:hAnsi="Times New Roman" w:cs="Times New Roman"/>
                <w:sz w:val="20"/>
                <w:szCs w:val="20"/>
                <w:lang w:eastAsia="es-MX"/>
              </w:rPr>
            </w:pPr>
          </w:p>
        </w:tc>
        <w:tc>
          <w:tcPr>
            <w:tcW w:w="649" w:type="pct"/>
            <w:gridSpan w:val="2"/>
            <w:tcBorders>
              <w:top w:val="nil"/>
              <w:left w:val="nil"/>
              <w:bottom w:val="nil"/>
              <w:right w:val="nil"/>
            </w:tcBorders>
            <w:shd w:val="clear" w:color="auto" w:fill="auto"/>
            <w:noWrap/>
            <w:vAlign w:val="center"/>
            <w:hideMark/>
          </w:tcPr>
          <w:p w:rsidR="00033C40" w:rsidRPr="00D90D7A" w:rsidRDefault="00033C40" w:rsidP="00D0456C">
            <w:pPr>
              <w:spacing w:after="0" w:line="240" w:lineRule="auto"/>
              <w:rPr>
                <w:rFonts w:ascii="Times New Roman" w:eastAsia="Times New Roman" w:hAnsi="Times New Roman" w:cs="Times New Roman"/>
                <w:sz w:val="20"/>
                <w:szCs w:val="20"/>
                <w:lang w:eastAsia="es-MX"/>
              </w:rPr>
            </w:pPr>
          </w:p>
        </w:tc>
        <w:tc>
          <w:tcPr>
            <w:tcW w:w="662" w:type="pct"/>
            <w:gridSpan w:val="2"/>
            <w:tcBorders>
              <w:top w:val="nil"/>
              <w:left w:val="nil"/>
              <w:bottom w:val="nil"/>
              <w:right w:val="nil"/>
            </w:tcBorders>
            <w:shd w:val="clear" w:color="auto" w:fill="auto"/>
            <w:noWrap/>
            <w:vAlign w:val="center"/>
            <w:hideMark/>
          </w:tcPr>
          <w:p w:rsidR="00033C40" w:rsidRPr="00D90D7A" w:rsidRDefault="00033C40" w:rsidP="00D0456C">
            <w:pPr>
              <w:spacing w:after="0" w:line="240" w:lineRule="auto"/>
              <w:rPr>
                <w:rFonts w:ascii="Times New Roman" w:eastAsia="Times New Roman" w:hAnsi="Times New Roman" w:cs="Times New Roman"/>
                <w:sz w:val="20"/>
                <w:szCs w:val="20"/>
                <w:lang w:eastAsia="es-MX"/>
              </w:rPr>
            </w:pPr>
          </w:p>
        </w:tc>
      </w:tr>
      <w:tr w:rsidR="00033C40" w:rsidRPr="00D90D7A" w:rsidTr="00D0456C">
        <w:trPr>
          <w:trHeight w:val="571"/>
        </w:trPr>
        <w:tc>
          <w:tcPr>
            <w:tcW w:w="1315" w:type="pct"/>
            <w:gridSpan w:val="3"/>
            <w:tcBorders>
              <w:top w:val="nil"/>
              <w:left w:val="nil"/>
              <w:bottom w:val="nil"/>
              <w:right w:val="nil"/>
            </w:tcBorders>
            <w:shd w:val="clear" w:color="auto" w:fill="auto"/>
            <w:noWrap/>
            <w:vAlign w:val="center"/>
            <w:hideMark/>
          </w:tcPr>
          <w:p w:rsidR="00033C40" w:rsidRPr="00D90D7A" w:rsidRDefault="00033C40" w:rsidP="00D0456C">
            <w:pPr>
              <w:spacing w:after="0" w:line="240" w:lineRule="auto"/>
              <w:jc w:val="right"/>
              <w:rPr>
                <w:rFonts w:ascii="Trebuchet MS" w:eastAsia="Times New Roman" w:hAnsi="Trebuchet MS" w:cs="Arial"/>
                <w:color w:val="000000"/>
                <w:sz w:val="20"/>
                <w:szCs w:val="20"/>
                <w:lang w:eastAsia="es-MX"/>
              </w:rPr>
            </w:pPr>
            <w:r w:rsidRPr="00D90D7A">
              <w:rPr>
                <w:rFonts w:ascii="Trebuchet MS" w:eastAsia="Times New Roman" w:hAnsi="Trebuchet MS" w:cs="Arial"/>
                <w:color w:val="000000"/>
                <w:sz w:val="20"/>
                <w:szCs w:val="20"/>
                <w:lang w:eastAsia="es-MX"/>
              </w:rPr>
              <w:t>OBJETIVO ESPECÍFICO:</w:t>
            </w:r>
          </w:p>
        </w:tc>
        <w:tc>
          <w:tcPr>
            <w:tcW w:w="3685" w:type="pct"/>
            <w:gridSpan w:val="17"/>
            <w:tcBorders>
              <w:top w:val="nil"/>
              <w:left w:val="nil"/>
              <w:bottom w:val="single" w:sz="4" w:space="0" w:color="auto"/>
              <w:right w:val="nil"/>
            </w:tcBorders>
            <w:shd w:val="clear" w:color="auto" w:fill="auto"/>
            <w:vAlign w:val="center"/>
            <w:hideMark/>
          </w:tcPr>
          <w:p w:rsidR="00033C40" w:rsidRPr="00D90D7A" w:rsidRDefault="00033C40" w:rsidP="00D0456C">
            <w:pPr>
              <w:spacing w:after="0" w:line="240" w:lineRule="auto"/>
              <w:jc w:val="both"/>
              <w:rPr>
                <w:rFonts w:ascii="Trebuchet MS" w:eastAsia="Times New Roman" w:hAnsi="Trebuchet MS" w:cs="Arial"/>
                <w:sz w:val="20"/>
                <w:szCs w:val="20"/>
                <w:lang w:eastAsia="es-MX"/>
              </w:rPr>
            </w:pPr>
            <w:r w:rsidRPr="00A23C03">
              <w:rPr>
                <w:rFonts w:ascii="Trebuchet MS" w:eastAsia="Times New Roman" w:hAnsi="Trebuchet MS" w:cs="Arial"/>
                <w:sz w:val="20"/>
                <w:szCs w:val="20"/>
                <w:lang w:eastAsia="es-MX"/>
              </w:rPr>
              <w:t>Controlar, ejecutar y almacenar las compras, así como prestar todo tipo de  servicio.</w:t>
            </w:r>
          </w:p>
        </w:tc>
      </w:tr>
      <w:tr w:rsidR="00033C40" w:rsidRPr="00D90D7A" w:rsidTr="00D0456C">
        <w:trPr>
          <w:gridAfter w:val="1"/>
          <w:wAfter w:w="224" w:type="pct"/>
          <w:trHeight w:val="300"/>
        </w:trPr>
        <w:tc>
          <w:tcPr>
            <w:tcW w:w="358" w:type="pct"/>
            <w:tcBorders>
              <w:top w:val="nil"/>
              <w:left w:val="nil"/>
              <w:bottom w:val="nil"/>
              <w:right w:val="nil"/>
            </w:tcBorders>
            <w:shd w:val="clear" w:color="auto" w:fill="auto"/>
            <w:noWrap/>
            <w:vAlign w:val="center"/>
            <w:hideMark/>
          </w:tcPr>
          <w:p w:rsidR="00033C40" w:rsidRPr="00D90D7A" w:rsidRDefault="00033C40" w:rsidP="00D0456C">
            <w:pPr>
              <w:spacing w:after="0" w:line="240" w:lineRule="auto"/>
              <w:jc w:val="both"/>
              <w:rPr>
                <w:rFonts w:ascii="Trebuchet MS" w:eastAsia="Times New Roman" w:hAnsi="Trebuchet MS" w:cs="Arial"/>
                <w:sz w:val="20"/>
                <w:szCs w:val="20"/>
                <w:lang w:eastAsia="es-MX"/>
              </w:rPr>
            </w:pPr>
          </w:p>
        </w:tc>
        <w:tc>
          <w:tcPr>
            <w:tcW w:w="888" w:type="pct"/>
            <w:tcBorders>
              <w:top w:val="nil"/>
              <w:left w:val="nil"/>
              <w:bottom w:val="nil"/>
              <w:right w:val="nil"/>
            </w:tcBorders>
            <w:shd w:val="clear" w:color="auto" w:fill="auto"/>
            <w:noWrap/>
            <w:vAlign w:val="center"/>
            <w:hideMark/>
          </w:tcPr>
          <w:p w:rsidR="00033C40" w:rsidRPr="00D90D7A" w:rsidRDefault="00033C40" w:rsidP="00D0456C">
            <w:pPr>
              <w:spacing w:after="0" w:line="240" w:lineRule="auto"/>
              <w:rPr>
                <w:rFonts w:ascii="Times New Roman" w:eastAsia="Times New Roman" w:hAnsi="Times New Roman" w:cs="Times New Roman"/>
                <w:sz w:val="20"/>
                <w:szCs w:val="20"/>
                <w:lang w:eastAsia="es-MX"/>
              </w:rPr>
            </w:pPr>
          </w:p>
        </w:tc>
        <w:tc>
          <w:tcPr>
            <w:tcW w:w="79" w:type="pct"/>
            <w:gridSpan w:val="2"/>
            <w:tcBorders>
              <w:top w:val="nil"/>
              <w:left w:val="nil"/>
              <w:bottom w:val="nil"/>
              <w:right w:val="nil"/>
            </w:tcBorders>
            <w:shd w:val="clear" w:color="auto" w:fill="auto"/>
            <w:noWrap/>
            <w:vAlign w:val="center"/>
          </w:tcPr>
          <w:p w:rsidR="00033C40" w:rsidRPr="00D90D7A" w:rsidRDefault="00033C40" w:rsidP="00D0456C">
            <w:pPr>
              <w:spacing w:after="0" w:line="240" w:lineRule="auto"/>
              <w:rPr>
                <w:rFonts w:ascii="Times New Roman" w:eastAsia="Times New Roman" w:hAnsi="Times New Roman" w:cs="Times New Roman"/>
                <w:sz w:val="20"/>
                <w:szCs w:val="20"/>
                <w:lang w:eastAsia="es-MX"/>
              </w:rPr>
            </w:pPr>
          </w:p>
        </w:tc>
        <w:tc>
          <w:tcPr>
            <w:tcW w:w="652" w:type="pct"/>
            <w:tcBorders>
              <w:top w:val="nil"/>
              <w:left w:val="nil"/>
              <w:bottom w:val="nil"/>
              <w:right w:val="nil"/>
            </w:tcBorders>
            <w:shd w:val="clear" w:color="auto" w:fill="auto"/>
            <w:noWrap/>
            <w:vAlign w:val="center"/>
          </w:tcPr>
          <w:p w:rsidR="00033C40" w:rsidRPr="00D90D7A" w:rsidRDefault="00033C40" w:rsidP="00D0456C">
            <w:pPr>
              <w:spacing w:after="0" w:line="240" w:lineRule="auto"/>
              <w:jc w:val="center"/>
              <w:rPr>
                <w:rFonts w:ascii="Times New Roman" w:eastAsia="Times New Roman" w:hAnsi="Times New Roman" w:cs="Times New Roman"/>
                <w:sz w:val="20"/>
                <w:szCs w:val="20"/>
                <w:lang w:eastAsia="es-MX"/>
              </w:rPr>
            </w:pPr>
          </w:p>
        </w:tc>
        <w:tc>
          <w:tcPr>
            <w:tcW w:w="443" w:type="pct"/>
            <w:gridSpan w:val="2"/>
            <w:tcBorders>
              <w:top w:val="nil"/>
              <w:left w:val="nil"/>
              <w:bottom w:val="nil"/>
              <w:right w:val="nil"/>
            </w:tcBorders>
            <w:shd w:val="clear" w:color="auto" w:fill="auto"/>
            <w:vAlign w:val="center"/>
          </w:tcPr>
          <w:p w:rsidR="00033C40" w:rsidRPr="00D90D7A" w:rsidRDefault="00033C40" w:rsidP="00D0456C">
            <w:pPr>
              <w:spacing w:after="0" w:line="240" w:lineRule="auto"/>
              <w:jc w:val="center"/>
              <w:rPr>
                <w:rFonts w:ascii="Times New Roman" w:eastAsia="Times New Roman" w:hAnsi="Times New Roman" w:cs="Times New Roman"/>
                <w:sz w:val="20"/>
                <w:szCs w:val="20"/>
                <w:lang w:eastAsia="es-MX"/>
              </w:rPr>
            </w:pPr>
          </w:p>
        </w:tc>
        <w:tc>
          <w:tcPr>
            <w:tcW w:w="444" w:type="pct"/>
            <w:gridSpan w:val="2"/>
            <w:tcBorders>
              <w:top w:val="nil"/>
              <w:left w:val="nil"/>
              <w:bottom w:val="nil"/>
              <w:right w:val="nil"/>
            </w:tcBorders>
            <w:shd w:val="clear" w:color="auto" w:fill="auto"/>
            <w:vAlign w:val="center"/>
          </w:tcPr>
          <w:p w:rsidR="00033C40" w:rsidRPr="00D90D7A" w:rsidRDefault="00033C40" w:rsidP="00D0456C">
            <w:pPr>
              <w:spacing w:after="0" w:line="240" w:lineRule="auto"/>
              <w:jc w:val="center"/>
              <w:rPr>
                <w:rFonts w:ascii="Times New Roman" w:eastAsia="Times New Roman" w:hAnsi="Times New Roman" w:cs="Times New Roman"/>
                <w:sz w:val="20"/>
                <w:szCs w:val="20"/>
                <w:lang w:eastAsia="es-MX"/>
              </w:rPr>
            </w:pPr>
          </w:p>
        </w:tc>
        <w:tc>
          <w:tcPr>
            <w:tcW w:w="444" w:type="pct"/>
            <w:gridSpan w:val="2"/>
            <w:tcBorders>
              <w:top w:val="nil"/>
              <w:left w:val="nil"/>
              <w:bottom w:val="nil"/>
              <w:right w:val="nil"/>
            </w:tcBorders>
            <w:shd w:val="clear" w:color="auto" w:fill="auto"/>
            <w:vAlign w:val="center"/>
          </w:tcPr>
          <w:p w:rsidR="00033C40" w:rsidRPr="00D90D7A" w:rsidRDefault="00033C40" w:rsidP="00D0456C">
            <w:pPr>
              <w:spacing w:after="0" w:line="240" w:lineRule="auto"/>
              <w:jc w:val="center"/>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tcPr>
          <w:p w:rsidR="00033C40" w:rsidRPr="00D90D7A" w:rsidRDefault="00033C40" w:rsidP="00D0456C">
            <w:pPr>
              <w:spacing w:after="0" w:line="240" w:lineRule="auto"/>
              <w:jc w:val="center"/>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tcPr>
          <w:p w:rsidR="00033C40" w:rsidRPr="00D90D7A" w:rsidRDefault="00033C40" w:rsidP="00D0456C">
            <w:pPr>
              <w:spacing w:after="0" w:line="240" w:lineRule="auto"/>
              <w:jc w:val="center"/>
              <w:rPr>
                <w:rFonts w:ascii="Times New Roman" w:eastAsia="Times New Roman" w:hAnsi="Times New Roman" w:cs="Times New Roman"/>
                <w:sz w:val="20"/>
                <w:szCs w:val="20"/>
                <w:lang w:eastAsia="es-MX"/>
              </w:rPr>
            </w:pPr>
          </w:p>
        </w:tc>
        <w:tc>
          <w:tcPr>
            <w:tcW w:w="649" w:type="pct"/>
            <w:gridSpan w:val="4"/>
            <w:tcBorders>
              <w:top w:val="nil"/>
              <w:left w:val="nil"/>
              <w:bottom w:val="nil"/>
              <w:right w:val="nil"/>
            </w:tcBorders>
            <w:shd w:val="clear" w:color="auto" w:fill="auto"/>
            <w:vAlign w:val="center"/>
          </w:tcPr>
          <w:p w:rsidR="00033C40" w:rsidRPr="00D90D7A" w:rsidRDefault="00033C40" w:rsidP="00D0456C">
            <w:pPr>
              <w:spacing w:after="0" w:line="240" w:lineRule="auto"/>
              <w:jc w:val="center"/>
              <w:rPr>
                <w:rFonts w:ascii="Times New Roman" w:eastAsia="Times New Roman" w:hAnsi="Times New Roman" w:cs="Times New Roman"/>
                <w:sz w:val="20"/>
                <w:szCs w:val="20"/>
                <w:lang w:eastAsia="es-MX"/>
              </w:rPr>
            </w:pPr>
          </w:p>
        </w:tc>
        <w:tc>
          <w:tcPr>
            <w:tcW w:w="672" w:type="pct"/>
            <w:gridSpan w:val="2"/>
            <w:tcBorders>
              <w:top w:val="nil"/>
              <w:left w:val="nil"/>
              <w:bottom w:val="nil"/>
              <w:right w:val="nil"/>
            </w:tcBorders>
            <w:shd w:val="clear" w:color="auto" w:fill="auto"/>
            <w:vAlign w:val="center"/>
          </w:tcPr>
          <w:p w:rsidR="00033C40" w:rsidRPr="00D90D7A" w:rsidRDefault="00033C40" w:rsidP="00D0456C">
            <w:pPr>
              <w:spacing w:after="0" w:line="240" w:lineRule="auto"/>
              <w:jc w:val="center"/>
              <w:rPr>
                <w:rFonts w:ascii="Times New Roman" w:eastAsia="Times New Roman" w:hAnsi="Times New Roman" w:cs="Times New Roman"/>
                <w:sz w:val="20"/>
                <w:szCs w:val="20"/>
                <w:lang w:eastAsia="es-MX"/>
              </w:rPr>
            </w:pPr>
          </w:p>
        </w:tc>
      </w:tr>
      <w:tr w:rsidR="00033C40" w:rsidRPr="00D90D7A" w:rsidTr="00D0456C">
        <w:trPr>
          <w:trHeight w:val="108"/>
        </w:trPr>
        <w:tc>
          <w:tcPr>
            <w:tcW w:w="1315" w:type="pct"/>
            <w:gridSpan w:val="3"/>
            <w:tcBorders>
              <w:top w:val="nil"/>
              <w:left w:val="nil"/>
              <w:bottom w:val="nil"/>
              <w:right w:val="nil"/>
            </w:tcBorders>
            <w:shd w:val="clear" w:color="auto" w:fill="auto"/>
            <w:noWrap/>
            <w:vAlign w:val="center"/>
            <w:hideMark/>
          </w:tcPr>
          <w:p w:rsidR="00033C40" w:rsidRPr="00D90D7A" w:rsidRDefault="00033C40" w:rsidP="00D0456C">
            <w:pPr>
              <w:spacing w:after="0" w:line="240" w:lineRule="auto"/>
              <w:jc w:val="right"/>
              <w:rPr>
                <w:rFonts w:ascii="Trebuchet MS" w:eastAsia="Times New Roman" w:hAnsi="Trebuchet MS" w:cs="Arial"/>
                <w:color w:val="000000"/>
                <w:sz w:val="20"/>
                <w:szCs w:val="20"/>
                <w:lang w:eastAsia="es-MX"/>
              </w:rPr>
            </w:pPr>
            <w:r w:rsidRPr="00D90D7A">
              <w:rPr>
                <w:rFonts w:ascii="Trebuchet MS" w:eastAsia="Times New Roman" w:hAnsi="Trebuchet MS" w:cs="Arial"/>
                <w:color w:val="000000"/>
                <w:sz w:val="20"/>
                <w:szCs w:val="20"/>
                <w:lang w:eastAsia="es-MX"/>
              </w:rPr>
              <w:t>META:</w:t>
            </w:r>
          </w:p>
        </w:tc>
        <w:tc>
          <w:tcPr>
            <w:tcW w:w="3685" w:type="pct"/>
            <w:gridSpan w:val="17"/>
            <w:tcBorders>
              <w:top w:val="nil"/>
              <w:left w:val="nil"/>
              <w:bottom w:val="single" w:sz="4" w:space="0" w:color="auto"/>
              <w:right w:val="nil"/>
            </w:tcBorders>
            <w:shd w:val="clear" w:color="auto" w:fill="auto"/>
            <w:vAlign w:val="center"/>
            <w:hideMark/>
          </w:tcPr>
          <w:p w:rsidR="00033C40" w:rsidRPr="00D90D7A" w:rsidRDefault="00033C40" w:rsidP="00D0456C">
            <w:pPr>
              <w:spacing w:after="0" w:line="240" w:lineRule="auto"/>
              <w:rPr>
                <w:rFonts w:ascii="Trebuchet MS" w:eastAsia="Times New Roman" w:hAnsi="Trebuchet MS" w:cs="Arial"/>
                <w:color w:val="000000"/>
                <w:sz w:val="20"/>
                <w:szCs w:val="20"/>
                <w:lang w:eastAsia="es-MX"/>
              </w:rPr>
            </w:pPr>
            <w:r w:rsidRPr="00A23C03">
              <w:rPr>
                <w:rFonts w:ascii="Trebuchet MS" w:eastAsia="Times New Roman" w:hAnsi="Trebuchet MS" w:cs="Arial"/>
                <w:color w:val="000000"/>
                <w:sz w:val="20"/>
                <w:szCs w:val="20"/>
                <w:lang w:eastAsia="es-MX"/>
              </w:rPr>
              <w:t>Atender en tiempo la demanda de necesidades en 98%, así como actualizar el inventario en el año</w:t>
            </w:r>
          </w:p>
        </w:tc>
      </w:tr>
      <w:tr w:rsidR="00033C40" w:rsidRPr="00D90D7A" w:rsidTr="00D0456C">
        <w:trPr>
          <w:trHeight w:val="300"/>
        </w:trPr>
        <w:tc>
          <w:tcPr>
            <w:tcW w:w="358" w:type="pct"/>
            <w:tcBorders>
              <w:top w:val="nil"/>
              <w:left w:val="nil"/>
              <w:bottom w:val="single" w:sz="4" w:space="0" w:color="auto"/>
              <w:right w:val="nil"/>
            </w:tcBorders>
            <w:shd w:val="clear" w:color="auto" w:fill="auto"/>
            <w:noWrap/>
            <w:vAlign w:val="center"/>
            <w:hideMark/>
          </w:tcPr>
          <w:p w:rsidR="00033C40" w:rsidRPr="00D90D7A" w:rsidRDefault="00033C40" w:rsidP="00D0456C">
            <w:pPr>
              <w:spacing w:after="0" w:line="240" w:lineRule="auto"/>
              <w:rPr>
                <w:rFonts w:ascii="Trebuchet MS" w:eastAsia="Times New Roman" w:hAnsi="Trebuchet MS" w:cs="Arial"/>
                <w:color w:val="000000"/>
                <w:sz w:val="20"/>
                <w:szCs w:val="20"/>
                <w:lang w:eastAsia="es-MX"/>
              </w:rPr>
            </w:pPr>
            <w:r w:rsidRPr="00D90D7A">
              <w:rPr>
                <w:rFonts w:ascii="Trebuchet MS" w:eastAsia="Times New Roman" w:hAnsi="Trebuchet MS" w:cs="Arial"/>
                <w:color w:val="000000"/>
                <w:sz w:val="20"/>
                <w:szCs w:val="20"/>
                <w:lang w:eastAsia="es-MX"/>
              </w:rPr>
              <w:t> </w:t>
            </w:r>
          </w:p>
        </w:tc>
        <w:tc>
          <w:tcPr>
            <w:tcW w:w="888" w:type="pct"/>
            <w:tcBorders>
              <w:top w:val="nil"/>
              <w:left w:val="nil"/>
              <w:bottom w:val="single" w:sz="4" w:space="0" w:color="auto"/>
              <w:right w:val="nil"/>
            </w:tcBorders>
            <w:shd w:val="clear" w:color="auto" w:fill="auto"/>
            <w:noWrap/>
            <w:vAlign w:val="center"/>
            <w:hideMark/>
          </w:tcPr>
          <w:p w:rsidR="00033C40" w:rsidRPr="00D90D7A" w:rsidRDefault="00033C40" w:rsidP="00D0456C">
            <w:pPr>
              <w:spacing w:after="0" w:line="240" w:lineRule="auto"/>
              <w:rPr>
                <w:rFonts w:ascii="Trebuchet MS" w:eastAsia="Times New Roman" w:hAnsi="Trebuchet MS" w:cs="Arial"/>
                <w:color w:val="000000"/>
                <w:sz w:val="20"/>
                <w:szCs w:val="20"/>
                <w:lang w:eastAsia="es-MX"/>
              </w:rPr>
            </w:pPr>
          </w:p>
        </w:tc>
        <w:tc>
          <w:tcPr>
            <w:tcW w:w="79" w:type="pct"/>
            <w:gridSpan w:val="2"/>
            <w:tcBorders>
              <w:top w:val="nil"/>
              <w:left w:val="nil"/>
              <w:bottom w:val="single" w:sz="4" w:space="0" w:color="auto"/>
              <w:right w:val="nil"/>
            </w:tcBorders>
            <w:shd w:val="clear" w:color="auto" w:fill="auto"/>
            <w:noWrap/>
            <w:vAlign w:val="center"/>
            <w:hideMark/>
          </w:tcPr>
          <w:p w:rsidR="00033C40" w:rsidRPr="00D90D7A" w:rsidRDefault="00033C40" w:rsidP="00D0456C">
            <w:pPr>
              <w:spacing w:after="0" w:line="240" w:lineRule="auto"/>
              <w:rPr>
                <w:rFonts w:ascii="Times New Roman" w:eastAsia="Times New Roman" w:hAnsi="Times New Roman" w:cs="Times New Roman"/>
                <w:sz w:val="20"/>
                <w:szCs w:val="20"/>
                <w:lang w:eastAsia="es-MX"/>
              </w:rPr>
            </w:pPr>
          </w:p>
        </w:tc>
        <w:tc>
          <w:tcPr>
            <w:tcW w:w="652" w:type="pct"/>
            <w:tcBorders>
              <w:top w:val="nil"/>
              <w:left w:val="nil"/>
              <w:bottom w:val="single" w:sz="4" w:space="0" w:color="auto"/>
              <w:right w:val="nil"/>
            </w:tcBorders>
            <w:shd w:val="clear" w:color="auto" w:fill="auto"/>
            <w:noWrap/>
            <w:vAlign w:val="center"/>
            <w:hideMark/>
          </w:tcPr>
          <w:p w:rsidR="00033C40" w:rsidRPr="00D90D7A" w:rsidRDefault="00033C40" w:rsidP="00D0456C">
            <w:pPr>
              <w:spacing w:after="0" w:line="240" w:lineRule="auto"/>
              <w:jc w:val="right"/>
              <w:rPr>
                <w:rFonts w:ascii="Times New Roman" w:eastAsia="Times New Roman" w:hAnsi="Times New Roman" w:cs="Times New Roman"/>
                <w:sz w:val="20"/>
                <w:szCs w:val="20"/>
                <w:lang w:eastAsia="es-MX"/>
              </w:rPr>
            </w:pPr>
          </w:p>
        </w:tc>
        <w:tc>
          <w:tcPr>
            <w:tcW w:w="234" w:type="pct"/>
            <w:tcBorders>
              <w:top w:val="nil"/>
              <w:left w:val="nil"/>
              <w:bottom w:val="single" w:sz="4" w:space="0" w:color="auto"/>
              <w:right w:val="nil"/>
            </w:tcBorders>
            <w:shd w:val="clear" w:color="auto" w:fill="auto"/>
            <w:noWrap/>
            <w:vAlign w:val="center"/>
            <w:hideMark/>
          </w:tcPr>
          <w:p w:rsidR="00033C40" w:rsidRPr="00D90D7A" w:rsidRDefault="00033C40" w:rsidP="00D0456C">
            <w:pPr>
              <w:spacing w:after="0" w:line="240" w:lineRule="auto"/>
              <w:rPr>
                <w:rFonts w:ascii="Times New Roman" w:eastAsia="Times New Roman" w:hAnsi="Times New Roman" w:cs="Times New Roman"/>
                <w:sz w:val="20"/>
                <w:szCs w:val="20"/>
                <w:lang w:eastAsia="es-MX"/>
              </w:rPr>
            </w:pPr>
          </w:p>
        </w:tc>
        <w:tc>
          <w:tcPr>
            <w:tcW w:w="443" w:type="pct"/>
            <w:gridSpan w:val="2"/>
            <w:tcBorders>
              <w:top w:val="nil"/>
              <w:left w:val="nil"/>
              <w:bottom w:val="single" w:sz="4" w:space="0" w:color="auto"/>
              <w:right w:val="nil"/>
            </w:tcBorders>
            <w:shd w:val="clear" w:color="auto" w:fill="auto"/>
            <w:vAlign w:val="center"/>
            <w:hideMark/>
          </w:tcPr>
          <w:p w:rsidR="00033C40" w:rsidRPr="00D90D7A" w:rsidRDefault="00033C40" w:rsidP="00D0456C">
            <w:pPr>
              <w:spacing w:after="0" w:line="240" w:lineRule="auto"/>
              <w:rPr>
                <w:rFonts w:ascii="Times New Roman" w:eastAsia="Times New Roman" w:hAnsi="Times New Roman" w:cs="Times New Roman"/>
                <w:sz w:val="20"/>
                <w:szCs w:val="20"/>
                <w:lang w:eastAsia="es-MX"/>
              </w:rPr>
            </w:pPr>
          </w:p>
        </w:tc>
        <w:tc>
          <w:tcPr>
            <w:tcW w:w="444" w:type="pct"/>
            <w:gridSpan w:val="2"/>
            <w:tcBorders>
              <w:top w:val="nil"/>
              <w:left w:val="nil"/>
              <w:bottom w:val="single" w:sz="4" w:space="0" w:color="auto"/>
              <w:right w:val="nil"/>
            </w:tcBorders>
            <w:shd w:val="clear" w:color="auto" w:fill="auto"/>
            <w:vAlign w:val="center"/>
            <w:hideMark/>
          </w:tcPr>
          <w:p w:rsidR="00033C40" w:rsidRPr="00D90D7A" w:rsidRDefault="00033C40" w:rsidP="00D0456C">
            <w:pPr>
              <w:spacing w:after="0" w:line="240" w:lineRule="auto"/>
              <w:rPr>
                <w:rFonts w:ascii="Times New Roman" w:eastAsia="Times New Roman" w:hAnsi="Times New Roman" w:cs="Times New Roman"/>
                <w:sz w:val="20"/>
                <w:szCs w:val="20"/>
                <w:lang w:eastAsia="es-MX"/>
              </w:rPr>
            </w:pPr>
          </w:p>
        </w:tc>
        <w:tc>
          <w:tcPr>
            <w:tcW w:w="444" w:type="pct"/>
            <w:gridSpan w:val="4"/>
            <w:tcBorders>
              <w:top w:val="nil"/>
              <w:left w:val="nil"/>
              <w:bottom w:val="single" w:sz="4" w:space="0" w:color="auto"/>
              <w:right w:val="nil"/>
            </w:tcBorders>
            <w:shd w:val="clear" w:color="auto" w:fill="auto"/>
            <w:vAlign w:val="center"/>
            <w:hideMark/>
          </w:tcPr>
          <w:p w:rsidR="00033C40" w:rsidRPr="00D90D7A" w:rsidRDefault="00033C40"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single" w:sz="4" w:space="0" w:color="auto"/>
              <w:right w:val="nil"/>
            </w:tcBorders>
            <w:shd w:val="clear" w:color="auto" w:fill="auto"/>
            <w:noWrap/>
            <w:vAlign w:val="center"/>
            <w:hideMark/>
          </w:tcPr>
          <w:p w:rsidR="00033C40" w:rsidRPr="00D90D7A" w:rsidRDefault="00033C40"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single" w:sz="4" w:space="0" w:color="auto"/>
              <w:right w:val="nil"/>
            </w:tcBorders>
            <w:shd w:val="clear" w:color="auto" w:fill="auto"/>
            <w:noWrap/>
            <w:vAlign w:val="center"/>
            <w:hideMark/>
          </w:tcPr>
          <w:p w:rsidR="00033C40" w:rsidRPr="00D90D7A" w:rsidRDefault="00033C40" w:rsidP="00D0456C">
            <w:pPr>
              <w:spacing w:after="0" w:line="240" w:lineRule="auto"/>
              <w:rPr>
                <w:rFonts w:ascii="Times New Roman" w:eastAsia="Times New Roman" w:hAnsi="Times New Roman" w:cs="Times New Roman"/>
                <w:sz w:val="20"/>
                <w:szCs w:val="20"/>
                <w:lang w:eastAsia="es-MX"/>
              </w:rPr>
            </w:pPr>
          </w:p>
        </w:tc>
        <w:tc>
          <w:tcPr>
            <w:tcW w:w="649" w:type="pct"/>
            <w:gridSpan w:val="2"/>
            <w:tcBorders>
              <w:top w:val="nil"/>
              <w:left w:val="nil"/>
              <w:bottom w:val="single" w:sz="4" w:space="0" w:color="auto"/>
              <w:right w:val="nil"/>
            </w:tcBorders>
            <w:shd w:val="clear" w:color="auto" w:fill="auto"/>
            <w:vAlign w:val="center"/>
            <w:hideMark/>
          </w:tcPr>
          <w:p w:rsidR="00033C40" w:rsidRPr="00D90D7A" w:rsidRDefault="00033C40" w:rsidP="00D0456C">
            <w:pPr>
              <w:spacing w:after="0" w:line="240" w:lineRule="auto"/>
              <w:rPr>
                <w:rFonts w:ascii="Times New Roman" w:eastAsia="Times New Roman" w:hAnsi="Times New Roman" w:cs="Times New Roman"/>
                <w:sz w:val="20"/>
                <w:szCs w:val="20"/>
                <w:lang w:eastAsia="es-MX"/>
              </w:rPr>
            </w:pPr>
          </w:p>
        </w:tc>
        <w:tc>
          <w:tcPr>
            <w:tcW w:w="662" w:type="pct"/>
            <w:gridSpan w:val="2"/>
            <w:tcBorders>
              <w:top w:val="nil"/>
              <w:left w:val="nil"/>
              <w:bottom w:val="single" w:sz="4" w:space="0" w:color="auto"/>
              <w:right w:val="nil"/>
            </w:tcBorders>
            <w:shd w:val="clear" w:color="auto" w:fill="auto"/>
            <w:vAlign w:val="center"/>
            <w:hideMark/>
          </w:tcPr>
          <w:p w:rsidR="00033C40" w:rsidRPr="00D90D7A" w:rsidRDefault="00033C40" w:rsidP="00D0456C">
            <w:pPr>
              <w:spacing w:after="0" w:line="240" w:lineRule="auto"/>
              <w:rPr>
                <w:rFonts w:ascii="Times New Roman" w:eastAsia="Times New Roman" w:hAnsi="Times New Roman" w:cs="Times New Roman"/>
                <w:sz w:val="20"/>
                <w:szCs w:val="20"/>
                <w:lang w:eastAsia="es-MX"/>
              </w:rPr>
            </w:pPr>
          </w:p>
        </w:tc>
      </w:tr>
      <w:tr w:rsidR="00033C40" w:rsidRPr="00D90D7A" w:rsidTr="00D0456C">
        <w:trPr>
          <w:trHeight w:val="300"/>
        </w:trPr>
        <w:tc>
          <w:tcPr>
            <w:tcW w:w="358" w:type="pct"/>
            <w:vMerge w:val="restart"/>
            <w:tcBorders>
              <w:top w:val="single" w:sz="4" w:space="0" w:color="auto"/>
            </w:tcBorders>
            <w:shd w:val="clear" w:color="auto" w:fill="auto"/>
            <w:noWrap/>
            <w:vAlign w:val="center"/>
            <w:hideMark/>
          </w:tcPr>
          <w:p w:rsidR="00033C40" w:rsidRPr="00D90D7A" w:rsidRDefault="00033C40" w:rsidP="00D0456C">
            <w:pPr>
              <w:spacing w:after="0" w:line="240" w:lineRule="auto"/>
              <w:jc w:val="center"/>
              <w:rPr>
                <w:rFonts w:ascii="Trebuchet MS" w:eastAsia="Times New Roman" w:hAnsi="Trebuchet MS" w:cs="Arial"/>
                <w:color w:val="000000"/>
                <w:sz w:val="20"/>
                <w:szCs w:val="20"/>
                <w:lang w:eastAsia="es-MX"/>
              </w:rPr>
            </w:pPr>
            <w:r w:rsidRPr="00D90D7A">
              <w:rPr>
                <w:rFonts w:ascii="Trebuchet MS" w:eastAsia="Times New Roman" w:hAnsi="Trebuchet MS" w:cs="Arial"/>
                <w:color w:val="000000"/>
                <w:sz w:val="20"/>
                <w:szCs w:val="20"/>
                <w:lang w:eastAsia="es-MX"/>
              </w:rPr>
              <w:t>INCISO</w:t>
            </w:r>
          </w:p>
        </w:tc>
        <w:tc>
          <w:tcPr>
            <w:tcW w:w="3331" w:type="pct"/>
            <w:gridSpan w:val="15"/>
            <w:vMerge w:val="restart"/>
            <w:tcBorders>
              <w:top w:val="single" w:sz="4" w:space="0" w:color="auto"/>
            </w:tcBorders>
            <w:shd w:val="clear" w:color="auto" w:fill="auto"/>
            <w:vAlign w:val="center"/>
            <w:hideMark/>
          </w:tcPr>
          <w:p w:rsidR="00033C40" w:rsidRPr="00D90D7A" w:rsidRDefault="00033C40"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 xml:space="preserve">ACTIVIDADES INSTITUCIONALES                                                                                                                                                                                                                                </w:t>
            </w:r>
          </w:p>
        </w:tc>
        <w:tc>
          <w:tcPr>
            <w:tcW w:w="1311" w:type="pct"/>
            <w:gridSpan w:val="4"/>
            <w:vMerge w:val="restart"/>
            <w:tcBorders>
              <w:top w:val="single" w:sz="4" w:space="0" w:color="auto"/>
            </w:tcBorders>
            <w:shd w:val="clear" w:color="auto" w:fill="auto"/>
            <w:noWrap/>
            <w:vAlign w:val="center"/>
            <w:hideMark/>
          </w:tcPr>
          <w:p w:rsidR="00033C40" w:rsidRPr="00D90D7A" w:rsidRDefault="00033C40" w:rsidP="00D0456C">
            <w:pPr>
              <w:spacing w:after="0" w:line="240" w:lineRule="auto"/>
              <w:jc w:val="center"/>
              <w:rPr>
                <w:rFonts w:ascii="Trebuchet MS" w:eastAsia="Times New Roman" w:hAnsi="Trebuchet MS" w:cs="Arial"/>
                <w:sz w:val="20"/>
                <w:szCs w:val="20"/>
                <w:lang w:eastAsia="es-MX"/>
              </w:rPr>
            </w:pPr>
            <w:r>
              <w:rPr>
                <w:rFonts w:ascii="Trebuchet MS" w:eastAsia="Times New Roman" w:hAnsi="Trebuchet MS" w:cs="Arial"/>
                <w:sz w:val="20"/>
                <w:szCs w:val="20"/>
                <w:lang w:eastAsia="es-MX"/>
              </w:rPr>
              <w:t>PERIODO DE EJECUCIÓ</w:t>
            </w:r>
            <w:r w:rsidRPr="00D90D7A">
              <w:rPr>
                <w:rFonts w:ascii="Trebuchet MS" w:eastAsia="Times New Roman" w:hAnsi="Trebuchet MS" w:cs="Arial"/>
                <w:sz w:val="20"/>
                <w:szCs w:val="20"/>
                <w:lang w:eastAsia="es-MX"/>
              </w:rPr>
              <w:t>N</w:t>
            </w:r>
          </w:p>
        </w:tc>
      </w:tr>
      <w:tr w:rsidR="00033C40" w:rsidRPr="00D90D7A" w:rsidTr="00D0456C">
        <w:trPr>
          <w:trHeight w:val="232"/>
        </w:trPr>
        <w:tc>
          <w:tcPr>
            <w:tcW w:w="358" w:type="pct"/>
            <w:vMerge/>
            <w:vAlign w:val="center"/>
            <w:hideMark/>
          </w:tcPr>
          <w:p w:rsidR="00033C40" w:rsidRPr="00D90D7A" w:rsidRDefault="00033C40" w:rsidP="00D0456C">
            <w:pPr>
              <w:spacing w:after="0" w:line="240" w:lineRule="auto"/>
              <w:rPr>
                <w:rFonts w:ascii="Trebuchet MS" w:eastAsia="Times New Roman" w:hAnsi="Trebuchet MS" w:cs="Arial"/>
                <w:color w:val="000000"/>
                <w:sz w:val="20"/>
                <w:szCs w:val="20"/>
                <w:lang w:eastAsia="es-MX"/>
              </w:rPr>
            </w:pPr>
          </w:p>
        </w:tc>
        <w:tc>
          <w:tcPr>
            <w:tcW w:w="3331" w:type="pct"/>
            <w:gridSpan w:val="15"/>
            <w:vMerge/>
            <w:vAlign w:val="center"/>
            <w:hideMark/>
          </w:tcPr>
          <w:p w:rsidR="00033C40" w:rsidRPr="00D90D7A" w:rsidRDefault="00033C40" w:rsidP="00D0456C">
            <w:pPr>
              <w:spacing w:after="0" w:line="240" w:lineRule="auto"/>
              <w:rPr>
                <w:rFonts w:ascii="Trebuchet MS" w:eastAsia="Times New Roman" w:hAnsi="Trebuchet MS" w:cs="Arial"/>
                <w:sz w:val="20"/>
                <w:szCs w:val="20"/>
                <w:lang w:eastAsia="es-MX"/>
              </w:rPr>
            </w:pPr>
          </w:p>
        </w:tc>
        <w:tc>
          <w:tcPr>
            <w:tcW w:w="1311" w:type="pct"/>
            <w:gridSpan w:val="4"/>
            <w:vMerge/>
            <w:vAlign w:val="center"/>
            <w:hideMark/>
          </w:tcPr>
          <w:p w:rsidR="00033C40" w:rsidRPr="00D90D7A" w:rsidRDefault="00033C40" w:rsidP="00D0456C">
            <w:pPr>
              <w:spacing w:after="0" w:line="240" w:lineRule="auto"/>
              <w:rPr>
                <w:rFonts w:ascii="Trebuchet MS" w:eastAsia="Times New Roman" w:hAnsi="Trebuchet MS" w:cs="Arial"/>
                <w:sz w:val="20"/>
                <w:szCs w:val="20"/>
                <w:lang w:eastAsia="es-MX"/>
              </w:rPr>
            </w:pPr>
          </w:p>
        </w:tc>
      </w:tr>
      <w:tr w:rsidR="00033C40" w:rsidRPr="00D90D7A" w:rsidTr="00D0456C">
        <w:trPr>
          <w:trHeight w:val="300"/>
        </w:trPr>
        <w:tc>
          <w:tcPr>
            <w:tcW w:w="358" w:type="pct"/>
            <w:vMerge/>
            <w:vAlign w:val="center"/>
            <w:hideMark/>
          </w:tcPr>
          <w:p w:rsidR="00033C40" w:rsidRPr="00D90D7A" w:rsidRDefault="00033C40" w:rsidP="00D0456C">
            <w:pPr>
              <w:spacing w:after="0" w:line="240" w:lineRule="auto"/>
              <w:rPr>
                <w:rFonts w:ascii="Trebuchet MS" w:eastAsia="Times New Roman" w:hAnsi="Trebuchet MS" w:cs="Arial"/>
                <w:color w:val="000000"/>
                <w:sz w:val="20"/>
                <w:szCs w:val="20"/>
                <w:lang w:eastAsia="es-MX"/>
              </w:rPr>
            </w:pPr>
          </w:p>
        </w:tc>
        <w:tc>
          <w:tcPr>
            <w:tcW w:w="3331" w:type="pct"/>
            <w:gridSpan w:val="15"/>
            <w:vMerge/>
            <w:vAlign w:val="center"/>
            <w:hideMark/>
          </w:tcPr>
          <w:p w:rsidR="00033C40" w:rsidRPr="00D90D7A" w:rsidRDefault="00033C40" w:rsidP="00D0456C">
            <w:pPr>
              <w:spacing w:after="0" w:line="240" w:lineRule="auto"/>
              <w:rPr>
                <w:rFonts w:ascii="Trebuchet MS" w:eastAsia="Times New Roman" w:hAnsi="Trebuchet MS" w:cs="Arial"/>
                <w:sz w:val="20"/>
                <w:szCs w:val="20"/>
                <w:lang w:eastAsia="es-MX"/>
              </w:rPr>
            </w:pPr>
          </w:p>
        </w:tc>
        <w:tc>
          <w:tcPr>
            <w:tcW w:w="649" w:type="pct"/>
            <w:gridSpan w:val="2"/>
            <w:shd w:val="clear" w:color="auto" w:fill="auto"/>
            <w:noWrap/>
            <w:vAlign w:val="center"/>
            <w:hideMark/>
          </w:tcPr>
          <w:p w:rsidR="00033C40" w:rsidRPr="00D90D7A" w:rsidRDefault="00033C40"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INICIO</w:t>
            </w:r>
          </w:p>
        </w:tc>
        <w:tc>
          <w:tcPr>
            <w:tcW w:w="662" w:type="pct"/>
            <w:gridSpan w:val="2"/>
            <w:shd w:val="clear" w:color="auto" w:fill="auto"/>
            <w:noWrap/>
            <w:vAlign w:val="center"/>
            <w:hideMark/>
          </w:tcPr>
          <w:p w:rsidR="00033C40" w:rsidRPr="00D90D7A" w:rsidRDefault="00033C40"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TÉRMINO</w:t>
            </w:r>
          </w:p>
        </w:tc>
      </w:tr>
      <w:tr w:rsidR="00033C40" w:rsidRPr="00D90D7A" w:rsidTr="00D0456C">
        <w:trPr>
          <w:trHeight w:val="300"/>
        </w:trPr>
        <w:tc>
          <w:tcPr>
            <w:tcW w:w="358" w:type="pct"/>
            <w:shd w:val="clear" w:color="auto" w:fill="auto"/>
            <w:vAlign w:val="center"/>
          </w:tcPr>
          <w:p w:rsidR="00033C40" w:rsidRDefault="00033C40" w:rsidP="00D0456C">
            <w:pPr>
              <w:jc w:val="center"/>
              <w:rPr>
                <w:rFonts w:ascii="Trebuchet MS" w:hAnsi="Trebuchet MS" w:cs="Calibri"/>
                <w:sz w:val="20"/>
                <w:szCs w:val="20"/>
              </w:rPr>
            </w:pPr>
            <w:r>
              <w:rPr>
                <w:rFonts w:ascii="Trebuchet MS" w:hAnsi="Trebuchet MS" w:cs="Calibri"/>
                <w:sz w:val="20"/>
                <w:szCs w:val="20"/>
              </w:rPr>
              <w:t>a)</w:t>
            </w:r>
          </w:p>
        </w:tc>
        <w:tc>
          <w:tcPr>
            <w:tcW w:w="3331" w:type="pct"/>
            <w:gridSpan w:val="15"/>
            <w:shd w:val="clear" w:color="auto" w:fill="auto"/>
            <w:vAlign w:val="center"/>
          </w:tcPr>
          <w:p w:rsidR="00033C40" w:rsidRDefault="00033C40" w:rsidP="00D0456C">
            <w:pPr>
              <w:rPr>
                <w:rFonts w:ascii="Trebuchet MS" w:hAnsi="Trebuchet MS" w:cs="Calibri"/>
                <w:sz w:val="20"/>
                <w:szCs w:val="20"/>
              </w:rPr>
            </w:pPr>
            <w:r>
              <w:rPr>
                <w:rFonts w:ascii="Trebuchet MS" w:hAnsi="Trebuchet MS" w:cs="Calibri"/>
                <w:sz w:val="20"/>
                <w:szCs w:val="20"/>
              </w:rPr>
              <w:t>Suministros de insumos a todas las áreas</w:t>
            </w:r>
          </w:p>
        </w:tc>
        <w:tc>
          <w:tcPr>
            <w:tcW w:w="649" w:type="pct"/>
            <w:gridSpan w:val="2"/>
            <w:shd w:val="clear" w:color="auto" w:fill="auto"/>
            <w:vAlign w:val="center"/>
          </w:tcPr>
          <w:p w:rsidR="00033C40" w:rsidRDefault="00033C40" w:rsidP="00D0456C">
            <w:pPr>
              <w:jc w:val="center"/>
              <w:rPr>
                <w:rFonts w:ascii="Trebuchet MS" w:hAnsi="Trebuchet MS" w:cs="Calibri"/>
                <w:sz w:val="20"/>
                <w:szCs w:val="20"/>
              </w:rPr>
            </w:pPr>
            <w:r>
              <w:rPr>
                <w:rFonts w:ascii="Trebuchet MS" w:hAnsi="Trebuchet MS" w:cs="Calibri"/>
                <w:sz w:val="20"/>
                <w:szCs w:val="20"/>
              </w:rPr>
              <w:t>01-ene-16</w:t>
            </w:r>
          </w:p>
        </w:tc>
        <w:tc>
          <w:tcPr>
            <w:tcW w:w="662" w:type="pct"/>
            <w:gridSpan w:val="2"/>
            <w:shd w:val="clear" w:color="auto" w:fill="auto"/>
            <w:noWrap/>
            <w:vAlign w:val="center"/>
          </w:tcPr>
          <w:p w:rsidR="00033C40" w:rsidRDefault="00033C40" w:rsidP="00D0456C">
            <w:pPr>
              <w:jc w:val="center"/>
              <w:rPr>
                <w:rFonts w:ascii="Trebuchet MS" w:hAnsi="Trebuchet MS" w:cs="Calibri"/>
                <w:sz w:val="20"/>
                <w:szCs w:val="20"/>
              </w:rPr>
            </w:pPr>
            <w:r>
              <w:rPr>
                <w:rFonts w:ascii="Trebuchet MS" w:hAnsi="Trebuchet MS" w:cs="Calibri"/>
                <w:sz w:val="20"/>
                <w:szCs w:val="20"/>
              </w:rPr>
              <w:t>31-dic-16</w:t>
            </w:r>
          </w:p>
        </w:tc>
      </w:tr>
      <w:tr w:rsidR="00033C40" w:rsidRPr="00D90D7A" w:rsidTr="00D0456C">
        <w:trPr>
          <w:trHeight w:val="300"/>
        </w:trPr>
        <w:tc>
          <w:tcPr>
            <w:tcW w:w="358" w:type="pct"/>
            <w:shd w:val="clear" w:color="auto" w:fill="auto"/>
            <w:vAlign w:val="center"/>
          </w:tcPr>
          <w:p w:rsidR="00033C40" w:rsidRDefault="00033C40" w:rsidP="00D0456C">
            <w:pPr>
              <w:jc w:val="center"/>
              <w:rPr>
                <w:rFonts w:ascii="Trebuchet MS" w:hAnsi="Trebuchet MS" w:cs="Calibri"/>
                <w:sz w:val="20"/>
                <w:szCs w:val="20"/>
              </w:rPr>
            </w:pPr>
            <w:r>
              <w:rPr>
                <w:rFonts w:ascii="Trebuchet MS" w:hAnsi="Trebuchet MS" w:cs="Calibri"/>
                <w:sz w:val="20"/>
                <w:szCs w:val="20"/>
              </w:rPr>
              <w:t>b)</w:t>
            </w:r>
          </w:p>
        </w:tc>
        <w:tc>
          <w:tcPr>
            <w:tcW w:w="3331" w:type="pct"/>
            <w:gridSpan w:val="15"/>
            <w:shd w:val="clear" w:color="auto" w:fill="auto"/>
            <w:vAlign w:val="center"/>
          </w:tcPr>
          <w:p w:rsidR="00033C40" w:rsidRDefault="00033C40" w:rsidP="00D0456C">
            <w:pPr>
              <w:rPr>
                <w:rFonts w:ascii="Trebuchet MS" w:hAnsi="Trebuchet MS" w:cs="Calibri"/>
                <w:sz w:val="20"/>
                <w:szCs w:val="20"/>
              </w:rPr>
            </w:pPr>
            <w:r>
              <w:rPr>
                <w:rFonts w:ascii="Trebuchet MS" w:hAnsi="Trebuchet MS" w:cs="Calibri"/>
                <w:sz w:val="20"/>
                <w:szCs w:val="20"/>
              </w:rPr>
              <w:t>Abastecer de materiales y servicios al IEPC</w:t>
            </w:r>
          </w:p>
        </w:tc>
        <w:tc>
          <w:tcPr>
            <w:tcW w:w="649" w:type="pct"/>
            <w:gridSpan w:val="2"/>
            <w:shd w:val="clear" w:color="auto" w:fill="auto"/>
            <w:vAlign w:val="center"/>
          </w:tcPr>
          <w:p w:rsidR="00033C40" w:rsidRDefault="00033C40" w:rsidP="00D0456C">
            <w:pPr>
              <w:jc w:val="center"/>
              <w:rPr>
                <w:rFonts w:ascii="Trebuchet MS" w:hAnsi="Trebuchet MS" w:cs="Calibri"/>
                <w:sz w:val="20"/>
                <w:szCs w:val="20"/>
              </w:rPr>
            </w:pPr>
            <w:r>
              <w:rPr>
                <w:rFonts w:ascii="Trebuchet MS" w:hAnsi="Trebuchet MS" w:cs="Calibri"/>
                <w:sz w:val="20"/>
                <w:szCs w:val="20"/>
              </w:rPr>
              <w:t>01-ene-16</w:t>
            </w:r>
          </w:p>
        </w:tc>
        <w:tc>
          <w:tcPr>
            <w:tcW w:w="662" w:type="pct"/>
            <w:gridSpan w:val="2"/>
            <w:shd w:val="clear" w:color="auto" w:fill="auto"/>
            <w:noWrap/>
            <w:vAlign w:val="center"/>
          </w:tcPr>
          <w:p w:rsidR="00033C40" w:rsidRDefault="00033C40" w:rsidP="00D0456C">
            <w:pPr>
              <w:jc w:val="center"/>
              <w:rPr>
                <w:rFonts w:ascii="Trebuchet MS" w:hAnsi="Trebuchet MS" w:cs="Calibri"/>
                <w:sz w:val="20"/>
                <w:szCs w:val="20"/>
              </w:rPr>
            </w:pPr>
            <w:r>
              <w:rPr>
                <w:rFonts w:ascii="Trebuchet MS" w:hAnsi="Trebuchet MS" w:cs="Calibri"/>
                <w:sz w:val="20"/>
                <w:szCs w:val="20"/>
              </w:rPr>
              <w:t>31-dic-16</w:t>
            </w:r>
          </w:p>
        </w:tc>
      </w:tr>
      <w:tr w:rsidR="00033C40" w:rsidRPr="00D90D7A" w:rsidTr="00D0456C">
        <w:trPr>
          <w:trHeight w:val="300"/>
        </w:trPr>
        <w:tc>
          <w:tcPr>
            <w:tcW w:w="358" w:type="pct"/>
            <w:shd w:val="clear" w:color="auto" w:fill="auto"/>
            <w:vAlign w:val="center"/>
          </w:tcPr>
          <w:p w:rsidR="00033C40" w:rsidRDefault="00033C40" w:rsidP="00D0456C">
            <w:pPr>
              <w:jc w:val="center"/>
              <w:rPr>
                <w:rFonts w:ascii="Trebuchet MS" w:hAnsi="Trebuchet MS" w:cs="Calibri"/>
                <w:sz w:val="20"/>
                <w:szCs w:val="20"/>
              </w:rPr>
            </w:pPr>
            <w:r>
              <w:rPr>
                <w:rFonts w:ascii="Trebuchet MS" w:hAnsi="Trebuchet MS" w:cs="Calibri"/>
                <w:sz w:val="20"/>
                <w:szCs w:val="20"/>
              </w:rPr>
              <w:t>c)</w:t>
            </w:r>
          </w:p>
        </w:tc>
        <w:tc>
          <w:tcPr>
            <w:tcW w:w="3331" w:type="pct"/>
            <w:gridSpan w:val="15"/>
            <w:shd w:val="clear" w:color="auto" w:fill="auto"/>
            <w:vAlign w:val="center"/>
          </w:tcPr>
          <w:p w:rsidR="00033C40" w:rsidRDefault="00033C40" w:rsidP="00D0456C">
            <w:pPr>
              <w:rPr>
                <w:rFonts w:ascii="Trebuchet MS" w:hAnsi="Trebuchet MS" w:cs="Calibri"/>
                <w:sz w:val="20"/>
                <w:szCs w:val="20"/>
              </w:rPr>
            </w:pPr>
            <w:r>
              <w:rPr>
                <w:rFonts w:ascii="Trebuchet MS" w:hAnsi="Trebuchet MS" w:cs="Calibri"/>
                <w:sz w:val="20"/>
                <w:szCs w:val="20"/>
              </w:rPr>
              <w:t>Participar en las sesiones de la Comisión de adquisiciones y Enajenaciones</w:t>
            </w:r>
          </w:p>
        </w:tc>
        <w:tc>
          <w:tcPr>
            <w:tcW w:w="649" w:type="pct"/>
            <w:gridSpan w:val="2"/>
            <w:shd w:val="clear" w:color="auto" w:fill="auto"/>
            <w:vAlign w:val="center"/>
          </w:tcPr>
          <w:p w:rsidR="00033C40" w:rsidRDefault="00033C40" w:rsidP="00D0456C">
            <w:pPr>
              <w:jc w:val="center"/>
              <w:rPr>
                <w:rFonts w:ascii="Trebuchet MS" w:hAnsi="Trebuchet MS" w:cs="Calibri"/>
                <w:sz w:val="20"/>
                <w:szCs w:val="20"/>
              </w:rPr>
            </w:pPr>
            <w:r>
              <w:rPr>
                <w:rFonts w:ascii="Trebuchet MS" w:hAnsi="Trebuchet MS" w:cs="Calibri"/>
                <w:sz w:val="20"/>
                <w:szCs w:val="20"/>
              </w:rPr>
              <w:t>01-ene-16</w:t>
            </w:r>
          </w:p>
        </w:tc>
        <w:tc>
          <w:tcPr>
            <w:tcW w:w="662" w:type="pct"/>
            <w:gridSpan w:val="2"/>
            <w:shd w:val="clear" w:color="auto" w:fill="auto"/>
            <w:noWrap/>
            <w:vAlign w:val="center"/>
          </w:tcPr>
          <w:p w:rsidR="00033C40" w:rsidRDefault="00033C40" w:rsidP="00D0456C">
            <w:pPr>
              <w:jc w:val="center"/>
              <w:rPr>
                <w:rFonts w:ascii="Trebuchet MS" w:hAnsi="Trebuchet MS" w:cs="Calibri"/>
                <w:sz w:val="20"/>
                <w:szCs w:val="20"/>
              </w:rPr>
            </w:pPr>
            <w:r>
              <w:rPr>
                <w:rFonts w:ascii="Trebuchet MS" w:hAnsi="Trebuchet MS" w:cs="Calibri"/>
                <w:sz w:val="20"/>
                <w:szCs w:val="20"/>
              </w:rPr>
              <w:t>31-dic-16</w:t>
            </w:r>
          </w:p>
        </w:tc>
      </w:tr>
      <w:tr w:rsidR="00033C40" w:rsidRPr="00D90D7A" w:rsidTr="00D0456C">
        <w:trPr>
          <w:trHeight w:val="300"/>
        </w:trPr>
        <w:tc>
          <w:tcPr>
            <w:tcW w:w="358" w:type="pct"/>
            <w:shd w:val="clear" w:color="auto" w:fill="auto"/>
            <w:vAlign w:val="center"/>
          </w:tcPr>
          <w:p w:rsidR="00033C40" w:rsidRDefault="00033C40" w:rsidP="00D0456C">
            <w:pPr>
              <w:jc w:val="center"/>
              <w:rPr>
                <w:rFonts w:ascii="Trebuchet MS" w:hAnsi="Trebuchet MS" w:cs="Calibri"/>
                <w:sz w:val="20"/>
                <w:szCs w:val="20"/>
              </w:rPr>
            </w:pPr>
            <w:r>
              <w:rPr>
                <w:rFonts w:ascii="Trebuchet MS" w:hAnsi="Trebuchet MS" w:cs="Calibri"/>
                <w:sz w:val="20"/>
                <w:szCs w:val="20"/>
              </w:rPr>
              <w:t>d)</w:t>
            </w:r>
          </w:p>
        </w:tc>
        <w:tc>
          <w:tcPr>
            <w:tcW w:w="3331" w:type="pct"/>
            <w:gridSpan w:val="15"/>
            <w:shd w:val="clear" w:color="auto" w:fill="auto"/>
            <w:vAlign w:val="center"/>
          </w:tcPr>
          <w:p w:rsidR="00033C40" w:rsidRDefault="00033C40" w:rsidP="00D0456C">
            <w:pPr>
              <w:rPr>
                <w:rFonts w:ascii="Trebuchet MS" w:hAnsi="Trebuchet MS" w:cs="Calibri"/>
                <w:sz w:val="20"/>
                <w:szCs w:val="20"/>
              </w:rPr>
            </w:pPr>
            <w:r>
              <w:rPr>
                <w:rFonts w:ascii="Trebuchet MS" w:hAnsi="Trebuchet MS" w:cs="Calibri"/>
                <w:sz w:val="20"/>
                <w:szCs w:val="20"/>
              </w:rPr>
              <w:t>Controlar y actualizar inventarios</w:t>
            </w:r>
          </w:p>
        </w:tc>
        <w:tc>
          <w:tcPr>
            <w:tcW w:w="649" w:type="pct"/>
            <w:gridSpan w:val="2"/>
            <w:shd w:val="clear" w:color="auto" w:fill="auto"/>
            <w:vAlign w:val="center"/>
          </w:tcPr>
          <w:p w:rsidR="00033C40" w:rsidRDefault="00033C40" w:rsidP="00D0456C">
            <w:pPr>
              <w:jc w:val="center"/>
              <w:rPr>
                <w:rFonts w:ascii="Trebuchet MS" w:hAnsi="Trebuchet MS" w:cs="Calibri"/>
                <w:sz w:val="20"/>
                <w:szCs w:val="20"/>
              </w:rPr>
            </w:pPr>
            <w:r>
              <w:rPr>
                <w:rFonts w:ascii="Trebuchet MS" w:hAnsi="Trebuchet MS" w:cs="Calibri"/>
                <w:sz w:val="20"/>
                <w:szCs w:val="20"/>
              </w:rPr>
              <w:t>01-ene-16</w:t>
            </w:r>
          </w:p>
        </w:tc>
        <w:tc>
          <w:tcPr>
            <w:tcW w:w="662" w:type="pct"/>
            <w:gridSpan w:val="2"/>
            <w:shd w:val="clear" w:color="auto" w:fill="auto"/>
            <w:noWrap/>
            <w:vAlign w:val="center"/>
          </w:tcPr>
          <w:p w:rsidR="00033C40" w:rsidRDefault="00033C40" w:rsidP="00D0456C">
            <w:pPr>
              <w:jc w:val="center"/>
              <w:rPr>
                <w:rFonts w:ascii="Trebuchet MS" w:hAnsi="Trebuchet MS" w:cs="Calibri"/>
                <w:sz w:val="20"/>
                <w:szCs w:val="20"/>
              </w:rPr>
            </w:pPr>
            <w:r>
              <w:rPr>
                <w:rFonts w:ascii="Trebuchet MS" w:hAnsi="Trebuchet MS" w:cs="Calibri"/>
                <w:sz w:val="20"/>
                <w:szCs w:val="20"/>
              </w:rPr>
              <w:t>31-dic-16</w:t>
            </w:r>
          </w:p>
        </w:tc>
      </w:tr>
      <w:tr w:rsidR="00033C40" w:rsidRPr="00D90D7A" w:rsidTr="00D0456C">
        <w:trPr>
          <w:trHeight w:val="300"/>
        </w:trPr>
        <w:tc>
          <w:tcPr>
            <w:tcW w:w="358" w:type="pct"/>
            <w:shd w:val="clear" w:color="auto" w:fill="auto"/>
            <w:vAlign w:val="center"/>
          </w:tcPr>
          <w:p w:rsidR="00033C40" w:rsidRDefault="00033C40" w:rsidP="00D0456C">
            <w:pPr>
              <w:jc w:val="center"/>
              <w:rPr>
                <w:rFonts w:ascii="Trebuchet MS" w:hAnsi="Trebuchet MS" w:cs="Calibri"/>
                <w:sz w:val="20"/>
                <w:szCs w:val="20"/>
              </w:rPr>
            </w:pPr>
            <w:r>
              <w:rPr>
                <w:rFonts w:ascii="Trebuchet MS" w:hAnsi="Trebuchet MS" w:cs="Calibri"/>
                <w:sz w:val="20"/>
                <w:szCs w:val="20"/>
              </w:rPr>
              <w:t>e)</w:t>
            </w:r>
          </w:p>
        </w:tc>
        <w:tc>
          <w:tcPr>
            <w:tcW w:w="3331" w:type="pct"/>
            <w:gridSpan w:val="15"/>
            <w:shd w:val="clear" w:color="auto" w:fill="auto"/>
            <w:vAlign w:val="center"/>
          </w:tcPr>
          <w:p w:rsidR="00033C40" w:rsidRDefault="00033C40" w:rsidP="00D0456C">
            <w:pPr>
              <w:rPr>
                <w:rFonts w:ascii="Trebuchet MS" w:hAnsi="Trebuchet MS" w:cs="Calibri"/>
                <w:sz w:val="20"/>
                <w:szCs w:val="20"/>
              </w:rPr>
            </w:pPr>
            <w:r>
              <w:rPr>
                <w:rFonts w:ascii="Trebuchet MS" w:hAnsi="Trebuchet MS" w:cs="Calibri"/>
                <w:sz w:val="20"/>
                <w:szCs w:val="20"/>
              </w:rPr>
              <w:t>Resguardo y mantenimiento de los bienes que posee el IEPC</w:t>
            </w:r>
          </w:p>
        </w:tc>
        <w:tc>
          <w:tcPr>
            <w:tcW w:w="649" w:type="pct"/>
            <w:gridSpan w:val="2"/>
            <w:shd w:val="clear" w:color="auto" w:fill="auto"/>
            <w:vAlign w:val="center"/>
          </w:tcPr>
          <w:p w:rsidR="00033C40" w:rsidRDefault="00033C40" w:rsidP="00D0456C">
            <w:pPr>
              <w:jc w:val="center"/>
              <w:rPr>
                <w:rFonts w:ascii="Trebuchet MS" w:hAnsi="Trebuchet MS" w:cs="Calibri"/>
                <w:sz w:val="20"/>
                <w:szCs w:val="20"/>
              </w:rPr>
            </w:pPr>
            <w:r>
              <w:rPr>
                <w:rFonts w:ascii="Trebuchet MS" w:hAnsi="Trebuchet MS" w:cs="Calibri"/>
                <w:sz w:val="20"/>
                <w:szCs w:val="20"/>
              </w:rPr>
              <w:t>01-ene-16</w:t>
            </w:r>
          </w:p>
        </w:tc>
        <w:tc>
          <w:tcPr>
            <w:tcW w:w="662" w:type="pct"/>
            <w:gridSpan w:val="2"/>
            <w:shd w:val="clear" w:color="auto" w:fill="auto"/>
            <w:noWrap/>
            <w:vAlign w:val="center"/>
          </w:tcPr>
          <w:p w:rsidR="00033C40" w:rsidRDefault="00033C40" w:rsidP="00D0456C">
            <w:pPr>
              <w:jc w:val="center"/>
              <w:rPr>
                <w:rFonts w:ascii="Trebuchet MS" w:hAnsi="Trebuchet MS" w:cs="Calibri"/>
                <w:sz w:val="20"/>
                <w:szCs w:val="20"/>
              </w:rPr>
            </w:pPr>
            <w:r>
              <w:rPr>
                <w:rFonts w:ascii="Trebuchet MS" w:hAnsi="Trebuchet MS" w:cs="Calibri"/>
                <w:sz w:val="20"/>
                <w:szCs w:val="20"/>
              </w:rPr>
              <w:t>31-dic-16</w:t>
            </w:r>
          </w:p>
        </w:tc>
      </w:tr>
    </w:tbl>
    <w:p w:rsidR="00033C40" w:rsidRPr="00AA7098" w:rsidRDefault="00033C40" w:rsidP="00033C40">
      <w:pPr>
        <w:pStyle w:val="Ttulo2"/>
        <w:ind w:left="720"/>
        <w:rPr>
          <w:rFonts w:ascii="Trebuchet MS" w:eastAsia="Times New Roman" w:hAnsi="Trebuchet MS"/>
          <w:lang w:eastAsia="es-MX"/>
        </w:rPr>
      </w:pPr>
    </w:p>
    <w:p w:rsidR="00033C40" w:rsidRPr="00AA7098" w:rsidRDefault="00033C40" w:rsidP="00033C40">
      <w:pPr>
        <w:pStyle w:val="Ttulo2"/>
        <w:numPr>
          <w:ilvl w:val="0"/>
          <w:numId w:val="3"/>
        </w:numPr>
        <w:rPr>
          <w:rFonts w:ascii="Trebuchet MS" w:eastAsia="Times New Roman" w:hAnsi="Trebuchet MS"/>
          <w:lang w:eastAsia="es-MX"/>
        </w:rPr>
      </w:pPr>
      <w:r w:rsidRPr="00AA7098">
        <w:rPr>
          <w:rFonts w:ascii="Trebuchet MS" w:eastAsia="Times New Roman" w:hAnsi="Trebuchet MS"/>
          <w:lang w:eastAsia="es-MX"/>
        </w:rPr>
        <w:t xml:space="preserve">Ejecución de las actividades institucionales del Proyecto </w:t>
      </w:r>
    </w:p>
    <w:p w:rsidR="00033C40" w:rsidRPr="00AA7098" w:rsidRDefault="00033C40" w:rsidP="00033C40">
      <w:pPr>
        <w:keepNext/>
        <w:pBdr>
          <w:top w:val="single" w:sz="4" w:space="1" w:color="auto"/>
          <w:left w:val="single" w:sz="4" w:space="4" w:color="auto"/>
          <w:bottom w:val="single" w:sz="4" w:space="1" w:color="auto"/>
          <w:right w:val="single" w:sz="4" w:space="4" w:color="auto"/>
        </w:pBdr>
        <w:rPr>
          <w:rFonts w:ascii="Trebuchet MS" w:hAnsi="Trebuchet MS"/>
          <w:color w:val="808080" w:themeColor="background1" w:themeShade="80"/>
          <w:sz w:val="16"/>
          <w:szCs w:val="16"/>
          <w:lang w:eastAsia="es-MX"/>
        </w:rPr>
      </w:pPr>
      <w:r w:rsidRPr="00AA7098">
        <w:rPr>
          <w:rFonts w:ascii="Trebuchet MS" w:hAnsi="Trebuchet MS"/>
          <w:color w:val="808080" w:themeColor="background1" w:themeShade="80"/>
          <w:sz w:val="16"/>
          <w:szCs w:val="16"/>
          <w:lang w:eastAsia="es-MX"/>
        </w:rPr>
        <w:t>¿Cómo se ejecutaron las actividades institucionales del proyecto? Descríbelas brevemente, en qué ámbitos espaciales, sociales, temporales o cualquier aspecto relevante para comprender el desarrollo del proyecto. Extensión máxima 2,000 caracteres (con espacios)</w:t>
      </w:r>
    </w:p>
    <w:p w:rsidR="00033C40" w:rsidRPr="00AA7098" w:rsidRDefault="00033C40" w:rsidP="00033C40">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jc w:val="both"/>
        <w:rPr>
          <w:rFonts w:ascii="Trebuchet MS" w:hAnsi="Trebuchet MS"/>
          <w:sz w:val="20"/>
          <w:szCs w:val="20"/>
          <w:lang w:eastAsia="es-MX"/>
        </w:rPr>
      </w:pPr>
      <w:r w:rsidRPr="00AA7098">
        <w:rPr>
          <w:rFonts w:ascii="Trebuchet MS" w:hAnsi="Trebuchet MS"/>
          <w:sz w:val="20"/>
          <w:szCs w:val="20"/>
          <w:lang w:eastAsia="es-MX"/>
        </w:rPr>
        <w:t>Las actividades se basaron en las necesidades y requerimientos de las diversas áreas, atendidas mediante los mecanismos de control que permitieron a la brevedad ser atendidos, facilitando las labores institucionales. Así mismo se implementaron controles para el debido resguardo, cuidado y mantenimiento de los bienes muebles e inmuebles en propiedad de este Instituto.</w:t>
      </w:r>
    </w:p>
    <w:p w:rsidR="00033C40" w:rsidRPr="00AA7098" w:rsidRDefault="00033C40" w:rsidP="00033C40">
      <w:pPr>
        <w:pStyle w:val="Ttulo2"/>
        <w:numPr>
          <w:ilvl w:val="0"/>
          <w:numId w:val="3"/>
        </w:numPr>
        <w:rPr>
          <w:rFonts w:ascii="Trebuchet MS" w:eastAsia="Times New Roman" w:hAnsi="Trebuchet MS"/>
          <w:lang w:eastAsia="es-MX"/>
        </w:rPr>
      </w:pPr>
      <w:r w:rsidRPr="00AA7098">
        <w:rPr>
          <w:rFonts w:ascii="Trebuchet MS" w:eastAsia="Times New Roman" w:hAnsi="Trebuchet MS"/>
          <w:lang w:eastAsia="es-MX"/>
        </w:rPr>
        <w:t xml:space="preserve">Destinatarios o beneficiarios del proyecto </w:t>
      </w:r>
    </w:p>
    <w:p w:rsidR="00033C40" w:rsidRPr="00AA7098" w:rsidRDefault="00033C40" w:rsidP="00033C40">
      <w:pPr>
        <w:keepNext/>
        <w:pBdr>
          <w:top w:val="single" w:sz="4" w:space="1" w:color="auto"/>
          <w:left w:val="single" w:sz="4" w:space="4" w:color="auto"/>
          <w:bottom w:val="single" w:sz="4" w:space="1" w:color="auto"/>
          <w:right w:val="single" w:sz="4" w:space="4" w:color="auto"/>
        </w:pBdr>
        <w:rPr>
          <w:rFonts w:ascii="Trebuchet MS" w:hAnsi="Trebuchet MS"/>
          <w:color w:val="808080" w:themeColor="background1" w:themeShade="80"/>
          <w:sz w:val="16"/>
          <w:szCs w:val="16"/>
          <w:lang w:eastAsia="es-MX"/>
        </w:rPr>
      </w:pPr>
      <w:r w:rsidRPr="00AA7098">
        <w:rPr>
          <w:rFonts w:ascii="Trebuchet MS" w:hAnsi="Trebuchet MS"/>
          <w:color w:val="808080" w:themeColor="background1" w:themeShade="80"/>
          <w:sz w:val="16"/>
          <w:szCs w:val="16"/>
          <w:lang w:eastAsia="es-MX"/>
        </w:rPr>
        <w:t>¿A cuántos individuos se esperaba beneficiar o fueron destinatarios de este proyecto? ¿Cuántos efectivamente se beneficiaron o alcanzaron y cómo? Extensión máxima 500 caracteres (con espacios)</w:t>
      </w:r>
    </w:p>
    <w:p w:rsidR="00033C40" w:rsidRPr="00AA7098" w:rsidRDefault="00033C40" w:rsidP="00033C40">
      <w:pPr>
        <w:keepNext/>
        <w:pBdr>
          <w:top w:val="single" w:sz="4" w:space="1" w:color="auto"/>
          <w:left w:val="single" w:sz="4" w:space="4" w:color="auto"/>
          <w:bottom w:val="single" w:sz="4" w:space="1" w:color="auto"/>
          <w:right w:val="single" w:sz="4" w:space="4" w:color="auto"/>
        </w:pBdr>
        <w:jc w:val="both"/>
        <w:rPr>
          <w:rFonts w:ascii="Trebuchet MS" w:hAnsi="Trebuchet MS"/>
          <w:sz w:val="20"/>
          <w:szCs w:val="20"/>
          <w:lang w:eastAsia="es-MX"/>
        </w:rPr>
      </w:pPr>
      <w:r w:rsidRPr="00AA7098">
        <w:rPr>
          <w:rFonts w:ascii="Trebuchet MS" w:hAnsi="Trebuchet MS"/>
          <w:sz w:val="20"/>
          <w:szCs w:val="20"/>
          <w:lang w:eastAsia="es-MX"/>
        </w:rPr>
        <w:t>Todos los empleados del Instituto, representantes de los partidos políticos, invitados durante los diversos eventos Institucionales, así como a los diversos proveedores y prestadores de servicios.</w:t>
      </w:r>
    </w:p>
    <w:p w:rsidR="00033C40" w:rsidRDefault="00033C40" w:rsidP="00033C40">
      <w:pPr>
        <w:pStyle w:val="Ttulo2"/>
        <w:ind w:left="720"/>
        <w:rPr>
          <w:rFonts w:ascii="Trebuchet MS" w:eastAsia="Times New Roman" w:hAnsi="Trebuchet MS"/>
          <w:lang w:eastAsia="es-MX"/>
        </w:rPr>
      </w:pPr>
    </w:p>
    <w:p w:rsidR="00033C40" w:rsidRPr="00AA7098" w:rsidRDefault="00033C40" w:rsidP="00033C40">
      <w:pPr>
        <w:rPr>
          <w:lang w:eastAsia="es-MX"/>
        </w:rPr>
      </w:pPr>
    </w:p>
    <w:p w:rsidR="00033C40" w:rsidRPr="00AA7098" w:rsidRDefault="00033C40" w:rsidP="00033C40">
      <w:pPr>
        <w:pStyle w:val="Ttulo2"/>
        <w:numPr>
          <w:ilvl w:val="0"/>
          <w:numId w:val="3"/>
        </w:numPr>
        <w:rPr>
          <w:rFonts w:ascii="Trebuchet MS" w:eastAsia="Times New Roman" w:hAnsi="Trebuchet MS"/>
          <w:lang w:eastAsia="es-MX"/>
        </w:rPr>
      </w:pPr>
      <w:r w:rsidRPr="00AA7098">
        <w:rPr>
          <w:rFonts w:ascii="Trebuchet MS" w:eastAsia="Times New Roman" w:hAnsi="Trebuchet MS"/>
          <w:lang w:eastAsia="es-MX"/>
        </w:rPr>
        <w:lastRenderedPageBreak/>
        <w:t>Cumplimiento del o los objetivos del proyecto</w:t>
      </w:r>
    </w:p>
    <w:p w:rsidR="00033C40" w:rsidRPr="00AA7098" w:rsidRDefault="00033C40" w:rsidP="00033C40">
      <w:pPr>
        <w:keepNext/>
        <w:pBdr>
          <w:top w:val="single" w:sz="4" w:space="1" w:color="auto"/>
          <w:left w:val="single" w:sz="4" w:space="4" w:color="auto"/>
          <w:bottom w:val="single" w:sz="4" w:space="1" w:color="auto"/>
          <w:right w:val="single" w:sz="4" w:space="4" w:color="auto"/>
        </w:pBdr>
        <w:rPr>
          <w:rFonts w:ascii="Trebuchet MS" w:hAnsi="Trebuchet MS"/>
          <w:color w:val="808080" w:themeColor="background1" w:themeShade="80"/>
          <w:sz w:val="16"/>
          <w:szCs w:val="16"/>
          <w:lang w:eastAsia="es-MX"/>
        </w:rPr>
      </w:pPr>
      <w:r w:rsidRPr="00AA7098">
        <w:rPr>
          <w:rFonts w:ascii="Trebuchet MS" w:hAnsi="Trebuchet MS"/>
          <w:color w:val="808080" w:themeColor="background1" w:themeShade="80"/>
          <w:sz w:val="16"/>
          <w:szCs w:val="16"/>
          <w:lang w:eastAsia="es-MX"/>
        </w:rPr>
        <w:t>¿En qué porcentaje se estima se cumplió con el o los objetivos del proyecto y argumenta por qué? Extensión máxima 800 caracteres (con espacios)</w:t>
      </w:r>
    </w:p>
    <w:p w:rsidR="00033C40" w:rsidRPr="00AA7098" w:rsidRDefault="00033C40" w:rsidP="00033C40">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jc w:val="both"/>
        <w:rPr>
          <w:rFonts w:ascii="Trebuchet MS" w:hAnsi="Trebuchet MS"/>
          <w:lang w:eastAsia="es-MX"/>
        </w:rPr>
      </w:pPr>
      <w:r w:rsidRPr="00AA7098">
        <w:rPr>
          <w:rFonts w:ascii="Trebuchet MS" w:hAnsi="Trebuchet MS"/>
          <w:sz w:val="20"/>
          <w:szCs w:val="20"/>
          <w:lang w:eastAsia="es-MX"/>
        </w:rPr>
        <w:t>100 % mediante controles y procedimientos para proveer de manera adecuada a las diversas áreas, así como en la implementación y levantamiento físico y control de los inventarios.</w:t>
      </w:r>
    </w:p>
    <w:p w:rsidR="00033C40" w:rsidRPr="00AA7098" w:rsidRDefault="00033C40" w:rsidP="00033C40">
      <w:pPr>
        <w:pStyle w:val="Ttulo2"/>
        <w:numPr>
          <w:ilvl w:val="0"/>
          <w:numId w:val="3"/>
        </w:numPr>
        <w:rPr>
          <w:rFonts w:ascii="Trebuchet MS" w:eastAsia="Times New Roman" w:hAnsi="Trebuchet MS"/>
          <w:lang w:eastAsia="es-MX"/>
        </w:rPr>
      </w:pPr>
      <w:r w:rsidRPr="00AA7098">
        <w:rPr>
          <w:rFonts w:ascii="Trebuchet MS" w:eastAsia="Times New Roman" w:hAnsi="Trebuchet MS"/>
          <w:lang w:eastAsia="es-MX"/>
        </w:rPr>
        <w:t>Logros o aspectos destacables en la ejecución del proyecto</w:t>
      </w:r>
    </w:p>
    <w:p w:rsidR="00033C40" w:rsidRPr="00AA7098" w:rsidRDefault="00033C40" w:rsidP="00033C40">
      <w:pPr>
        <w:keepNext/>
        <w:pBdr>
          <w:top w:val="single" w:sz="4" w:space="1" w:color="auto"/>
          <w:left w:val="single" w:sz="4" w:space="4" w:color="auto"/>
          <w:bottom w:val="single" w:sz="4" w:space="1" w:color="auto"/>
          <w:right w:val="single" w:sz="4" w:space="4" w:color="auto"/>
        </w:pBdr>
        <w:rPr>
          <w:rFonts w:ascii="Trebuchet MS" w:hAnsi="Trebuchet MS"/>
          <w:color w:val="808080" w:themeColor="background1" w:themeShade="80"/>
          <w:sz w:val="16"/>
          <w:szCs w:val="16"/>
          <w:lang w:eastAsia="es-MX"/>
        </w:rPr>
      </w:pPr>
      <w:r w:rsidRPr="00AA7098">
        <w:rPr>
          <w:rFonts w:ascii="Trebuchet MS" w:hAnsi="Trebuchet MS"/>
          <w:color w:val="808080" w:themeColor="background1" w:themeShade="80"/>
          <w:sz w:val="16"/>
          <w:szCs w:val="16"/>
          <w:lang w:eastAsia="es-MX"/>
        </w:rPr>
        <w:t>En este apartado puedes ofrecer algunos datos numéricos relevantes producto de la ejecución del proyecto o bien describir en una narrativa concreta lo que consideres se consiguió o es destacable de las actividades del proyecto Extensión máxima 800 caracteres (con espacios)</w:t>
      </w:r>
    </w:p>
    <w:p w:rsidR="00033C40" w:rsidRPr="00AA7098" w:rsidRDefault="00033C40" w:rsidP="00033C40">
      <w:pPr>
        <w:keepNext/>
        <w:pBdr>
          <w:top w:val="single" w:sz="4" w:space="1" w:color="auto"/>
          <w:left w:val="single" w:sz="4" w:space="4" w:color="auto"/>
          <w:bottom w:val="single" w:sz="4" w:space="1" w:color="auto"/>
          <w:right w:val="single" w:sz="4" w:space="4" w:color="auto"/>
        </w:pBdr>
        <w:jc w:val="both"/>
        <w:rPr>
          <w:rFonts w:ascii="Trebuchet MS" w:hAnsi="Trebuchet MS"/>
          <w:lang w:eastAsia="es-MX"/>
        </w:rPr>
      </w:pPr>
      <w:r w:rsidRPr="00AA7098">
        <w:rPr>
          <w:rFonts w:ascii="Trebuchet MS" w:hAnsi="Trebuchet MS"/>
          <w:sz w:val="20"/>
          <w:szCs w:val="20"/>
          <w:lang w:eastAsia="es-MX"/>
        </w:rPr>
        <w:t xml:space="preserve">Se adecuó y sistematizó el control de pagos a proveedores, bitácoras por el uso y mantenimiento de vehículos, así como el control de los productos de stock. </w:t>
      </w:r>
    </w:p>
    <w:p w:rsidR="00033C40" w:rsidRPr="00AA7098" w:rsidRDefault="00033C40" w:rsidP="00033C40">
      <w:pPr>
        <w:pStyle w:val="Ttulo2"/>
        <w:numPr>
          <w:ilvl w:val="0"/>
          <w:numId w:val="3"/>
        </w:numPr>
        <w:rPr>
          <w:rFonts w:ascii="Trebuchet MS" w:eastAsia="Times New Roman" w:hAnsi="Trebuchet MS"/>
          <w:lang w:eastAsia="es-MX"/>
        </w:rPr>
      </w:pPr>
      <w:r w:rsidRPr="00AA7098">
        <w:rPr>
          <w:rFonts w:ascii="Trebuchet MS" w:eastAsia="Times New Roman" w:hAnsi="Trebuchet MS"/>
          <w:lang w:eastAsia="es-MX"/>
        </w:rPr>
        <w:t>Obstáculos y dificultades enfrentadas</w:t>
      </w:r>
    </w:p>
    <w:p w:rsidR="00033C40" w:rsidRPr="00AA7098" w:rsidRDefault="00033C40" w:rsidP="00033C40">
      <w:pPr>
        <w:keepNext/>
        <w:pBdr>
          <w:top w:val="single" w:sz="4" w:space="1" w:color="auto"/>
          <w:left w:val="single" w:sz="4" w:space="4" w:color="auto"/>
          <w:bottom w:val="single" w:sz="4" w:space="1" w:color="auto"/>
          <w:right w:val="single" w:sz="4" w:space="4" w:color="auto"/>
        </w:pBdr>
        <w:rPr>
          <w:rFonts w:ascii="Trebuchet MS" w:hAnsi="Trebuchet MS"/>
          <w:color w:val="808080" w:themeColor="background1" w:themeShade="80"/>
          <w:sz w:val="16"/>
          <w:szCs w:val="16"/>
          <w:lang w:eastAsia="es-MX"/>
        </w:rPr>
      </w:pPr>
      <w:r w:rsidRPr="00AA7098">
        <w:rPr>
          <w:rFonts w:ascii="Trebuchet MS" w:hAnsi="Trebuchet MS"/>
          <w:color w:val="808080" w:themeColor="background1" w:themeShade="80"/>
          <w:sz w:val="16"/>
          <w:szCs w:val="16"/>
          <w:lang w:eastAsia="es-MX"/>
        </w:rPr>
        <w:t>Describe a qué obstáculos y dificultades se enfrentó tu unidad responsable para realizar el proyecto. Extensión máxima 800 caracteres (con espacios)</w:t>
      </w:r>
    </w:p>
    <w:p w:rsidR="00033C40" w:rsidRPr="00AA7098" w:rsidRDefault="00033C40" w:rsidP="00033C40">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jc w:val="both"/>
        <w:rPr>
          <w:rFonts w:ascii="Trebuchet MS" w:hAnsi="Trebuchet MS"/>
          <w:sz w:val="20"/>
          <w:szCs w:val="20"/>
          <w:lang w:eastAsia="es-MX"/>
        </w:rPr>
      </w:pPr>
      <w:r w:rsidRPr="00AA7098">
        <w:rPr>
          <w:rFonts w:ascii="Trebuchet MS" w:hAnsi="Trebuchet MS"/>
          <w:sz w:val="20"/>
          <w:szCs w:val="20"/>
          <w:lang w:eastAsia="es-MX"/>
        </w:rPr>
        <w:t xml:space="preserve">Los principales obstáculos y dificultades enfrentados fueron la falta de control del stock, resguardos y bitácoras de mantenimiento, expedientes y archivos desactualizados; sin inventario de productos actualizados de los </w:t>
      </w:r>
      <w:r w:rsidRPr="00AA7098">
        <w:rPr>
          <w:rFonts w:ascii="Trebuchet MS" w:hAnsi="Trebuchet MS"/>
          <w:sz w:val="20"/>
          <w:szCs w:val="20"/>
          <w:lang w:eastAsia="es-MX"/>
        </w:rPr>
        <w:t>bienes</w:t>
      </w:r>
      <w:bookmarkStart w:id="0" w:name="_GoBack"/>
      <w:bookmarkEnd w:id="0"/>
      <w:r w:rsidRPr="00AA7098">
        <w:rPr>
          <w:rFonts w:ascii="Trebuchet MS" w:hAnsi="Trebuchet MS"/>
          <w:sz w:val="20"/>
          <w:szCs w:val="20"/>
          <w:lang w:eastAsia="es-MX"/>
        </w:rPr>
        <w:t xml:space="preserve"> en bodega, stock y herramientas. Adicionalmente la reducción del personal.</w:t>
      </w:r>
    </w:p>
    <w:p w:rsidR="00033C40" w:rsidRPr="00AA7098" w:rsidRDefault="00033C40" w:rsidP="00033C40">
      <w:pPr>
        <w:pStyle w:val="Ttulo2"/>
        <w:numPr>
          <w:ilvl w:val="0"/>
          <w:numId w:val="3"/>
        </w:numPr>
        <w:rPr>
          <w:rFonts w:ascii="Trebuchet MS" w:eastAsia="Times New Roman" w:hAnsi="Trebuchet MS"/>
          <w:lang w:eastAsia="es-MX"/>
        </w:rPr>
      </w:pPr>
      <w:r w:rsidRPr="00AA7098">
        <w:rPr>
          <w:rFonts w:ascii="Trebuchet MS" w:eastAsia="Times New Roman" w:hAnsi="Trebuchet MS"/>
          <w:lang w:eastAsia="es-MX"/>
        </w:rPr>
        <w:t>Aspectos a mejorar en la ejecución del proyecto</w:t>
      </w:r>
    </w:p>
    <w:p w:rsidR="00033C40" w:rsidRPr="00AA7098" w:rsidRDefault="00033C40" w:rsidP="00033C40">
      <w:pPr>
        <w:keepNext/>
        <w:pBdr>
          <w:top w:val="single" w:sz="4" w:space="1" w:color="auto"/>
          <w:left w:val="single" w:sz="4" w:space="4" w:color="auto"/>
          <w:bottom w:val="single" w:sz="4" w:space="1" w:color="auto"/>
          <w:right w:val="single" w:sz="4" w:space="4" w:color="auto"/>
        </w:pBdr>
        <w:rPr>
          <w:rFonts w:ascii="Trebuchet MS" w:hAnsi="Trebuchet MS"/>
          <w:color w:val="808080" w:themeColor="background1" w:themeShade="80"/>
          <w:sz w:val="16"/>
          <w:szCs w:val="16"/>
          <w:lang w:eastAsia="es-MX"/>
        </w:rPr>
      </w:pPr>
      <w:r w:rsidRPr="00AA7098">
        <w:rPr>
          <w:rFonts w:ascii="Trebuchet MS" w:hAnsi="Trebuchet MS"/>
          <w:color w:val="808080" w:themeColor="background1" w:themeShade="80"/>
          <w:sz w:val="16"/>
          <w:szCs w:val="16"/>
          <w:lang w:eastAsia="es-MX"/>
        </w:rPr>
        <w:t>Áreas susceptibles de mejora que se lograron identificar en el desarrollo del programa o proyecto. Extensión máxima 800 caracteres (con espacios)</w:t>
      </w:r>
    </w:p>
    <w:p w:rsidR="00033C40" w:rsidRPr="00AA7098" w:rsidRDefault="00033C40" w:rsidP="00033C40">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sz w:val="20"/>
          <w:szCs w:val="20"/>
          <w:lang w:eastAsia="es-MX"/>
        </w:rPr>
      </w:pPr>
      <w:r w:rsidRPr="00AA7098">
        <w:rPr>
          <w:rFonts w:ascii="Trebuchet MS" w:hAnsi="Trebuchet MS"/>
          <w:sz w:val="20"/>
          <w:szCs w:val="20"/>
          <w:lang w:eastAsia="es-MX"/>
        </w:rPr>
        <w:t>Mejora normas y procedimientos que agilicen el registro, control y supervisión en el área de almacén y bodega, así como capacitación</w:t>
      </w:r>
      <w:r w:rsidRPr="00AA7098">
        <w:rPr>
          <w:sz w:val="20"/>
          <w:szCs w:val="20"/>
          <w:lang w:eastAsia="es-MX"/>
        </w:rPr>
        <w:t xml:space="preserve"> continua en control de inventarios de acuerdo a los lineamientos de la contabilidad gubernamental. </w:t>
      </w:r>
    </w:p>
    <w:p w:rsidR="00033C40" w:rsidRPr="00713BE7" w:rsidRDefault="00033C40" w:rsidP="002E6351">
      <w:pPr>
        <w:pStyle w:val="Sinespaciado"/>
        <w:pBdr>
          <w:top w:val="single" w:sz="4" w:space="1" w:color="auto"/>
          <w:left w:val="single" w:sz="4" w:space="1" w:color="auto"/>
          <w:bottom w:val="single" w:sz="4" w:space="1" w:color="auto"/>
          <w:right w:val="single" w:sz="4" w:space="1" w:color="auto"/>
        </w:pBdr>
        <w:jc w:val="both"/>
        <w:rPr>
          <w:rFonts w:ascii="Trebuchet MS" w:hAnsi="Trebuchet MS"/>
          <w:sz w:val="20"/>
          <w:szCs w:val="20"/>
        </w:rPr>
      </w:pPr>
    </w:p>
    <w:sectPr w:rsidR="00033C40" w:rsidRPr="00713BE7" w:rsidSect="00883378">
      <w:headerReference w:type="default" r:id="rId9"/>
      <w:footerReference w:type="default" r:id="rId10"/>
      <w:pgSz w:w="12240" w:h="15840"/>
      <w:pgMar w:top="1701" w:right="720" w:bottom="720" w:left="72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7939" w:rsidRDefault="00F67939" w:rsidP="00883378">
      <w:pPr>
        <w:spacing w:after="0" w:line="240" w:lineRule="auto"/>
      </w:pPr>
      <w:r>
        <w:separator/>
      </w:r>
    </w:p>
  </w:endnote>
  <w:endnote w:type="continuationSeparator" w:id="0">
    <w:p w:rsidR="00F67939" w:rsidRDefault="00F67939" w:rsidP="008833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altName w:val="Calibri"/>
    <w:charset w:val="00"/>
    <w:family w:val="swiss"/>
    <w:pitch w:val="variable"/>
    <w:sig w:usb0="00000001"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82157597"/>
      <w:docPartObj>
        <w:docPartGallery w:val="Page Numbers (Bottom of Page)"/>
        <w:docPartUnique/>
      </w:docPartObj>
    </w:sdtPr>
    <w:sdtEndPr/>
    <w:sdtContent>
      <w:sdt>
        <w:sdtPr>
          <w:id w:val="-1769616900"/>
          <w:docPartObj>
            <w:docPartGallery w:val="Page Numbers (Top of Page)"/>
            <w:docPartUnique/>
          </w:docPartObj>
        </w:sdtPr>
        <w:sdtEndPr/>
        <w:sdtContent>
          <w:p w:rsidR="00883378" w:rsidRDefault="00883378">
            <w:pPr>
              <w:pStyle w:val="Piedepgina"/>
              <w:jc w:val="right"/>
            </w:pPr>
            <w:r>
              <w:rPr>
                <w:lang w:val="es-ES"/>
              </w:rPr>
              <w:t xml:space="preserve">Página </w:t>
            </w:r>
            <w:r>
              <w:rPr>
                <w:b/>
                <w:bCs/>
                <w:sz w:val="24"/>
                <w:szCs w:val="24"/>
              </w:rPr>
              <w:fldChar w:fldCharType="begin"/>
            </w:r>
            <w:r>
              <w:rPr>
                <w:b/>
                <w:bCs/>
              </w:rPr>
              <w:instrText>PAGE</w:instrText>
            </w:r>
            <w:r>
              <w:rPr>
                <w:b/>
                <w:bCs/>
                <w:sz w:val="24"/>
                <w:szCs w:val="24"/>
              </w:rPr>
              <w:fldChar w:fldCharType="separate"/>
            </w:r>
            <w:r w:rsidR="00033C40">
              <w:rPr>
                <w:b/>
                <w:bCs/>
                <w:noProof/>
              </w:rPr>
              <w:t>1</w:t>
            </w:r>
            <w:r>
              <w:rPr>
                <w:b/>
                <w:bCs/>
                <w:sz w:val="24"/>
                <w:szCs w:val="24"/>
              </w:rPr>
              <w:fldChar w:fldCharType="end"/>
            </w:r>
            <w:r>
              <w:rPr>
                <w:lang w:val="es-ES"/>
              </w:rPr>
              <w:t xml:space="preserve"> de </w:t>
            </w:r>
            <w:r>
              <w:rPr>
                <w:b/>
                <w:bCs/>
                <w:sz w:val="24"/>
                <w:szCs w:val="24"/>
              </w:rPr>
              <w:fldChar w:fldCharType="begin"/>
            </w:r>
            <w:r>
              <w:rPr>
                <w:b/>
                <w:bCs/>
              </w:rPr>
              <w:instrText>NUMPAGES</w:instrText>
            </w:r>
            <w:r>
              <w:rPr>
                <w:b/>
                <w:bCs/>
                <w:sz w:val="24"/>
                <w:szCs w:val="24"/>
              </w:rPr>
              <w:fldChar w:fldCharType="separate"/>
            </w:r>
            <w:r w:rsidR="00033C40">
              <w:rPr>
                <w:b/>
                <w:bCs/>
                <w:noProof/>
              </w:rPr>
              <w:t>5</w:t>
            </w:r>
            <w:r>
              <w:rPr>
                <w:b/>
                <w:bCs/>
                <w:sz w:val="24"/>
                <w:szCs w:val="24"/>
              </w:rPr>
              <w:fldChar w:fldCharType="end"/>
            </w:r>
          </w:p>
        </w:sdtContent>
      </w:sdt>
    </w:sdtContent>
  </w:sdt>
  <w:p w:rsidR="00883378" w:rsidRDefault="00883378">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7939" w:rsidRDefault="00F67939" w:rsidP="00883378">
      <w:pPr>
        <w:spacing w:after="0" w:line="240" w:lineRule="auto"/>
      </w:pPr>
      <w:r>
        <w:separator/>
      </w:r>
    </w:p>
  </w:footnote>
  <w:footnote w:type="continuationSeparator" w:id="0">
    <w:p w:rsidR="00F67939" w:rsidRDefault="00F67939" w:rsidP="0088337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7FBC" w:rsidRDefault="00767FBC" w:rsidP="00883378">
    <w:pPr>
      <w:pStyle w:val="Ttulo1"/>
      <w:spacing w:after="240"/>
      <w:jc w:val="center"/>
      <w:rPr>
        <w:rFonts w:eastAsia="Times New Roman"/>
        <w:lang w:eastAsia="es-MX"/>
      </w:rPr>
    </w:pPr>
    <w:r>
      <w:rPr>
        <w:rFonts w:eastAsia="Times New Roman"/>
        <w:noProof/>
        <w:lang w:eastAsia="es-MX"/>
      </w:rPr>
      <w:drawing>
        <wp:anchor distT="0" distB="0" distL="114300" distR="114300" simplePos="0" relativeHeight="251658240" behindDoc="0" locked="0" layoutInCell="1" allowOverlap="1" wp14:anchorId="726C5D2D" wp14:editId="423F854D">
          <wp:simplePos x="0" y="0"/>
          <wp:positionH relativeFrom="column">
            <wp:posOffset>-92710</wp:posOffset>
          </wp:positionH>
          <wp:positionV relativeFrom="paragraph">
            <wp:posOffset>-221615</wp:posOffset>
          </wp:positionV>
          <wp:extent cx="1471930" cy="821690"/>
          <wp:effectExtent l="0" t="0" r="0" b="0"/>
          <wp:wrapSquare wrapText="bothSides"/>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IEPC.png"/>
                  <pic:cNvPicPr/>
                </pic:nvPicPr>
                <pic:blipFill>
                  <a:blip r:embed="rId1">
                    <a:extLst>
                      <a:ext uri="{28A0092B-C50C-407E-A947-70E740481C1C}">
                        <a14:useLocalDpi xmlns:a14="http://schemas.microsoft.com/office/drawing/2010/main" val="0"/>
                      </a:ext>
                    </a:extLst>
                  </a:blip>
                  <a:stretch>
                    <a:fillRect/>
                  </a:stretch>
                </pic:blipFill>
                <pic:spPr>
                  <a:xfrm>
                    <a:off x="0" y="0"/>
                    <a:ext cx="1471930" cy="821690"/>
                  </a:xfrm>
                  <a:prstGeom prst="rect">
                    <a:avLst/>
                  </a:prstGeom>
                </pic:spPr>
              </pic:pic>
            </a:graphicData>
          </a:graphic>
          <wp14:sizeRelH relativeFrom="page">
            <wp14:pctWidth>0</wp14:pctWidth>
          </wp14:sizeRelH>
          <wp14:sizeRelV relativeFrom="page">
            <wp14:pctHeight>0</wp14:pctHeight>
          </wp14:sizeRelV>
        </wp:anchor>
      </w:drawing>
    </w:r>
  </w:p>
  <w:p w:rsidR="00883378" w:rsidRDefault="00883378" w:rsidP="00883378">
    <w:pPr>
      <w:pStyle w:val="Ttulo1"/>
      <w:spacing w:after="240"/>
      <w:jc w:val="center"/>
      <w:rPr>
        <w:rFonts w:eastAsia="Times New Roman"/>
        <w:lang w:eastAsia="es-MX"/>
      </w:rPr>
    </w:pPr>
    <w:r>
      <w:rPr>
        <w:rFonts w:eastAsia="Times New Roman"/>
        <w:lang w:eastAsia="es-MX"/>
      </w:rPr>
      <w:t xml:space="preserve">INFORME DE EJECUCIÓN DEL </w:t>
    </w:r>
    <w:r w:rsidRPr="005F74AC">
      <w:rPr>
        <w:rFonts w:eastAsia="Times New Roman"/>
        <w:lang w:eastAsia="es-MX"/>
      </w:rPr>
      <w:t>PR</w:t>
    </w:r>
    <w:r>
      <w:rPr>
        <w:rFonts w:eastAsia="Times New Roman"/>
        <w:lang w:eastAsia="es-MX"/>
      </w:rPr>
      <w:t>OGRAMA ANUAL DE ACTIVIDADES 2016</w:t>
    </w:r>
  </w:p>
  <w:p w:rsidR="00883378" w:rsidRDefault="00883378" w:rsidP="00C61E22">
    <w:pPr>
      <w:pStyle w:val="Encabezado"/>
      <w:jc w:val="right"/>
    </w:pPr>
    <w:r w:rsidRPr="00883378">
      <w:t xml:space="preserve">Dirección de </w:t>
    </w:r>
    <w:r w:rsidR="00E3538E">
      <w:t>Administración y finanzas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7638F1"/>
    <w:multiLevelType w:val="hybridMultilevel"/>
    <w:tmpl w:val="E0803B2A"/>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46BC4BEC"/>
    <w:multiLevelType w:val="hybridMultilevel"/>
    <w:tmpl w:val="E0803B2A"/>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nsid w:val="4D13214C"/>
    <w:multiLevelType w:val="hybridMultilevel"/>
    <w:tmpl w:val="394C6510"/>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74AC"/>
    <w:rsid w:val="00033C40"/>
    <w:rsid w:val="00052732"/>
    <w:rsid w:val="00053564"/>
    <w:rsid w:val="00067C4D"/>
    <w:rsid w:val="00100119"/>
    <w:rsid w:val="001935E7"/>
    <w:rsid w:val="0021540F"/>
    <w:rsid w:val="00220999"/>
    <w:rsid w:val="00273A9A"/>
    <w:rsid w:val="00283A3D"/>
    <w:rsid w:val="002E6351"/>
    <w:rsid w:val="00465574"/>
    <w:rsid w:val="0049233E"/>
    <w:rsid w:val="00517343"/>
    <w:rsid w:val="005F74AC"/>
    <w:rsid w:val="00713BE7"/>
    <w:rsid w:val="00767FBC"/>
    <w:rsid w:val="007777CE"/>
    <w:rsid w:val="00883378"/>
    <w:rsid w:val="00920CC2"/>
    <w:rsid w:val="0093207A"/>
    <w:rsid w:val="00BC5B18"/>
    <w:rsid w:val="00BE2AA7"/>
    <w:rsid w:val="00C47849"/>
    <w:rsid w:val="00C61E22"/>
    <w:rsid w:val="00CD20C7"/>
    <w:rsid w:val="00D05F6F"/>
    <w:rsid w:val="00D90D7A"/>
    <w:rsid w:val="00E3538E"/>
    <w:rsid w:val="00E4646C"/>
    <w:rsid w:val="00E64E81"/>
    <w:rsid w:val="00E937BE"/>
    <w:rsid w:val="00ED3052"/>
    <w:rsid w:val="00F6793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D90D7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ar"/>
    <w:uiPriority w:val="9"/>
    <w:unhideWhenUsed/>
    <w:qFormat/>
    <w:rsid w:val="0051734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5F74AC"/>
    <w:pPr>
      <w:ind w:left="720"/>
      <w:contextualSpacing/>
    </w:pPr>
  </w:style>
  <w:style w:type="character" w:customStyle="1" w:styleId="Ttulo1Car">
    <w:name w:val="Título 1 Car"/>
    <w:basedOn w:val="Fuentedeprrafopredeter"/>
    <w:link w:val="Ttulo1"/>
    <w:uiPriority w:val="9"/>
    <w:rsid w:val="00D90D7A"/>
    <w:rPr>
      <w:rFonts w:asciiTheme="majorHAnsi" w:eastAsiaTheme="majorEastAsia" w:hAnsiTheme="majorHAnsi" w:cstheme="majorBidi"/>
      <w:color w:val="2E74B5" w:themeColor="accent1" w:themeShade="BF"/>
      <w:sz w:val="32"/>
      <w:szCs w:val="32"/>
    </w:rPr>
  </w:style>
  <w:style w:type="paragraph" w:styleId="Textodeglobo">
    <w:name w:val="Balloon Text"/>
    <w:basedOn w:val="Normal"/>
    <w:link w:val="TextodegloboCar"/>
    <w:uiPriority w:val="99"/>
    <w:semiHidden/>
    <w:unhideWhenUsed/>
    <w:rsid w:val="00D90D7A"/>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D90D7A"/>
    <w:rPr>
      <w:rFonts w:ascii="Segoe UI" w:hAnsi="Segoe UI" w:cs="Segoe UI"/>
      <w:sz w:val="18"/>
      <w:szCs w:val="18"/>
    </w:rPr>
  </w:style>
  <w:style w:type="character" w:customStyle="1" w:styleId="Ttulo2Car">
    <w:name w:val="Título 2 Car"/>
    <w:basedOn w:val="Fuentedeprrafopredeter"/>
    <w:link w:val="Ttulo2"/>
    <w:uiPriority w:val="9"/>
    <w:rsid w:val="00517343"/>
    <w:rPr>
      <w:rFonts w:asciiTheme="majorHAnsi" w:eastAsiaTheme="majorEastAsia" w:hAnsiTheme="majorHAnsi" w:cstheme="majorBidi"/>
      <w:color w:val="2E74B5" w:themeColor="accent1" w:themeShade="BF"/>
      <w:sz w:val="26"/>
      <w:szCs w:val="26"/>
    </w:rPr>
  </w:style>
  <w:style w:type="paragraph" w:styleId="Encabezado">
    <w:name w:val="header"/>
    <w:basedOn w:val="Normal"/>
    <w:link w:val="EncabezadoCar"/>
    <w:uiPriority w:val="99"/>
    <w:unhideWhenUsed/>
    <w:rsid w:val="0088337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83378"/>
  </w:style>
  <w:style w:type="paragraph" w:styleId="Piedepgina">
    <w:name w:val="footer"/>
    <w:basedOn w:val="Normal"/>
    <w:link w:val="PiedepginaCar"/>
    <w:uiPriority w:val="99"/>
    <w:unhideWhenUsed/>
    <w:rsid w:val="0088337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83378"/>
  </w:style>
  <w:style w:type="character" w:styleId="Refdecomentario">
    <w:name w:val="annotation reference"/>
    <w:basedOn w:val="Fuentedeprrafopredeter"/>
    <w:uiPriority w:val="99"/>
    <w:semiHidden/>
    <w:unhideWhenUsed/>
    <w:rsid w:val="00C61E22"/>
    <w:rPr>
      <w:sz w:val="16"/>
      <w:szCs w:val="16"/>
    </w:rPr>
  </w:style>
  <w:style w:type="paragraph" w:styleId="Textocomentario">
    <w:name w:val="annotation text"/>
    <w:basedOn w:val="Normal"/>
    <w:link w:val="TextocomentarioCar"/>
    <w:uiPriority w:val="99"/>
    <w:semiHidden/>
    <w:unhideWhenUsed/>
    <w:rsid w:val="00C61E22"/>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C61E22"/>
    <w:rPr>
      <w:sz w:val="20"/>
      <w:szCs w:val="20"/>
    </w:rPr>
  </w:style>
  <w:style w:type="paragraph" w:styleId="Asuntodelcomentario">
    <w:name w:val="annotation subject"/>
    <w:basedOn w:val="Textocomentario"/>
    <w:next w:val="Textocomentario"/>
    <w:link w:val="AsuntodelcomentarioCar"/>
    <w:uiPriority w:val="99"/>
    <w:semiHidden/>
    <w:unhideWhenUsed/>
    <w:rsid w:val="00C61E22"/>
    <w:rPr>
      <w:b/>
      <w:bCs/>
    </w:rPr>
  </w:style>
  <w:style w:type="character" w:customStyle="1" w:styleId="AsuntodelcomentarioCar">
    <w:name w:val="Asunto del comentario Car"/>
    <w:basedOn w:val="TextocomentarioCar"/>
    <w:link w:val="Asuntodelcomentario"/>
    <w:uiPriority w:val="99"/>
    <w:semiHidden/>
    <w:rsid w:val="00C61E22"/>
    <w:rPr>
      <w:b/>
      <w:bCs/>
      <w:sz w:val="20"/>
      <w:szCs w:val="20"/>
    </w:rPr>
  </w:style>
  <w:style w:type="paragraph" w:styleId="Sinespaciado">
    <w:name w:val="No Spacing"/>
    <w:uiPriority w:val="1"/>
    <w:qFormat/>
    <w:rsid w:val="001935E7"/>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D90D7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ar"/>
    <w:uiPriority w:val="9"/>
    <w:unhideWhenUsed/>
    <w:qFormat/>
    <w:rsid w:val="0051734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5F74AC"/>
    <w:pPr>
      <w:ind w:left="720"/>
      <w:contextualSpacing/>
    </w:pPr>
  </w:style>
  <w:style w:type="character" w:customStyle="1" w:styleId="Ttulo1Car">
    <w:name w:val="Título 1 Car"/>
    <w:basedOn w:val="Fuentedeprrafopredeter"/>
    <w:link w:val="Ttulo1"/>
    <w:uiPriority w:val="9"/>
    <w:rsid w:val="00D90D7A"/>
    <w:rPr>
      <w:rFonts w:asciiTheme="majorHAnsi" w:eastAsiaTheme="majorEastAsia" w:hAnsiTheme="majorHAnsi" w:cstheme="majorBidi"/>
      <w:color w:val="2E74B5" w:themeColor="accent1" w:themeShade="BF"/>
      <w:sz w:val="32"/>
      <w:szCs w:val="32"/>
    </w:rPr>
  </w:style>
  <w:style w:type="paragraph" w:styleId="Textodeglobo">
    <w:name w:val="Balloon Text"/>
    <w:basedOn w:val="Normal"/>
    <w:link w:val="TextodegloboCar"/>
    <w:uiPriority w:val="99"/>
    <w:semiHidden/>
    <w:unhideWhenUsed/>
    <w:rsid w:val="00D90D7A"/>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D90D7A"/>
    <w:rPr>
      <w:rFonts w:ascii="Segoe UI" w:hAnsi="Segoe UI" w:cs="Segoe UI"/>
      <w:sz w:val="18"/>
      <w:szCs w:val="18"/>
    </w:rPr>
  </w:style>
  <w:style w:type="character" w:customStyle="1" w:styleId="Ttulo2Car">
    <w:name w:val="Título 2 Car"/>
    <w:basedOn w:val="Fuentedeprrafopredeter"/>
    <w:link w:val="Ttulo2"/>
    <w:uiPriority w:val="9"/>
    <w:rsid w:val="00517343"/>
    <w:rPr>
      <w:rFonts w:asciiTheme="majorHAnsi" w:eastAsiaTheme="majorEastAsia" w:hAnsiTheme="majorHAnsi" w:cstheme="majorBidi"/>
      <w:color w:val="2E74B5" w:themeColor="accent1" w:themeShade="BF"/>
      <w:sz w:val="26"/>
      <w:szCs w:val="26"/>
    </w:rPr>
  </w:style>
  <w:style w:type="paragraph" w:styleId="Encabezado">
    <w:name w:val="header"/>
    <w:basedOn w:val="Normal"/>
    <w:link w:val="EncabezadoCar"/>
    <w:uiPriority w:val="99"/>
    <w:unhideWhenUsed/>
    <w:rsid w:val="0088337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83378"/>
  </w:style>
  <w:style w:type="paragraph" w:styleId="Piedepgina">
    <w:name w:val="footer"/>
    <w:basedOn w:val="Normal"/>
    <w:link w:val="PiedepginaCar"/>
    <w:uiPriority w:val="99"/>
    <w:unhideWhenUsed/>
    <w:rsid w:val="0088337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83378"/>
  </w:style>
  <w:style w:type="character" w:styleId="Refdecomentario">
    <w:name w:val="annotation reference"/>
    <w:basedOn w:val="Fuentedeprrafopredeter"/>
    <w:uiPriority w:val="99"/>
    <w:semiHidden/>
    <w:unhideWhenUsed/>
    <w:rsid w:val="00C61E22"/>
    <w:rPr>
      <w:sz w:val="16"/>
      <w:szCs w:val="16"/>
    </w:rPr>
  </w:style>
  <w:style w:type="paragraph" w:styleId="Textocomentario">
    <w:name w:val="annotation text"/>
    <w:basedOn w:val="Normal"/>
    <w:link w:val="TextocomentarioCar"/>
    <w:uiPriority w:val="99"/>
    <w:semiHidden/>
    <w:unhideWhenUsed/>
    <w:rsid w:val="00C61E22"/>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C61E22"/>
    <w:rPr>
      <w:sz w:val="20"/>
      <w:szCs w:val="20"/>
    </w:rPr>
  </w:style>
  <w:style w:type="paragraph" w:styleId="Asuntodelcomentario">
    <w:name w:val="annotation subject"/>
    <w:basedOn w:val="Textocomentario"/>
    <w:next w:val="Textocomentario"/>
    <w:link w:val="AsuntodelcomentarioCar"/>
    <w:uiPriority w:val="99"/>
    <w:semiHidden/>
    <w:unhideWhenUsed/>
    <w:rsid w:val="00C61E22"/>
    <w:rPr>
      <w:b/>
      <w:bCs/>
    </w:rPr>
  </w:style>
  <w:style w:type="character" w:customStyle="1" w:styleId="AsuntodelcomentarioCar">
    <w:name w:val="Asunto del comentario Car"/>
    <w:basedOn w:val="TextocomentarioCar"/>
    <w:link w:val="Asuntodelcomentario"/>
    <w:uiPriority w:val="99"/>
    <w:semiHidden/>
    <w:rsid w:val="00C61E22"/>
    <w:rPr>
      <w:b/>
      <w:bCs/>
      <w:sz w:val="20"/>
      <w:szCs w:val="20"/>
    </w:rPr>
  </w:style>
  <w:style w:type="paragraph" w:styleId="Sinespaciado">
    <w:name w:val="No Spacing"/>
    <w:uiPriority w:val="1"/>
    <w:qFormat/>
    <w:rsid w:val="001935E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5800361">
      <w:bodyDiv w:val="1"/>
      <w:marLeft w:val="0"/>
      <w:marRight w:val="0"/>
      <w:marTop w:val="0"/>
      <w:marBottom w:val="0"/>
      <w:divBdr>
        <w:top w:val="none" w:sz="0" w:space="0" w:color="auto"/>
        <w:left w:val="none" w:sz="0" w:space="0" w:color="auto"/>
        <w:bottom w:val="none" w:sz="0" w:space="0" w:color="auto"/>
        <w:right w:val="none" w:sz="0" w:space="0" w:color="auto"/>
      </w:divBdr>
    </w:div>
    <w:div w:id="821964906">
      <w:bodyDiv w:val="1"/>
      <w:marLeft w:val="0"/>
      <w:marRight w:val="0"/>
      <w:marTop w:val="0"/>
      <w:marBottom w:val="0"/>
      <w:divBdr>
        <w:top w:val="none" w:sz="0" w:space="0" w:color="auto"/>
        <w:left w:val="none" w:sz="0" w:space="0" w:color="auto"/>
        <w:bottom w:val="none" w:sz="0" w:space="0" w:color="auto"/>
        <w:right w:val="none" w:sz="0" w:space="0" w:color="auto"/>
      </w:divBdr>
    </w:div>
    <w:div w:id="994181964">
      <w:bodyDiv w:val="1"/>
      <w:marLeft w:val="0"/>
      <w:marRight w:val="0"/>
      <w:marTop w:val="0"/>
      <w:marBottom w:val="0"/>
      <w:divBdr>
        <w:top w:val="none" w:sz="0" w:space="0" w:color="auto"/>
        <w:left w:val="none" w:sz="0" w:space="0" w:color="auto"/>
        <w:bottom w:val="none" w:sz="0" w:space="0" w:color="auto"/>
        <w:right w:val="none" w:sz="0" w:space="0" w:color="auto"/>
      </w:divBdr>
    </w:div>
    <w:div w:id="1254313453">
      <w:bodyDiv w:val="1"/>
      <w:marLeft w:val="0"/>
      <w:marRight w:val="0"/>
      <w:marTop w:val="0"/>
      <w:marBottom w:val="0"/>
      <w:divBdr>
        <w:top w:val="none" w:sz="0" w:space="0" w:color="auto"/>
        <w:left w:val="none" w:sz="0" w:space="0" w:color="auto"/>
        <w:bottom w:val="none" w:sz="0" w:space="0" w:color="auto"/>
        <w:right w:val="none" w:sz="0" w:space="0" w:color="auto"/>
      </w:divBdr>
    </w:div>
    <w:div w:id="1519470724">
      <w:bodyDiv w:val="1"/>
      <w:marLeft w:val="0"/>
      <w:marRight w:val="0"/>
      <w:marTop w:val="0"/>
      <w:marBottom w:val="0"/>
      <w:divBdr>
        <w:top w:val="none" w:sz="0" w:space="0" w:color="auto"/>
        <w:left w:val="none" w:sz="0" w:space="0" w:color="auto"/>
        <w:bottom w:val="none" w:sz="0" w:space="0" w:color="auto"/>
        <w:right w:val="none" w:sz="0" w:space="0" w:color="auto"/>
      </w:divBdr>
    </w:div>
    <w:div w:id="1698457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CC0241-4270-4723-8AAC-CACE652CB2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5</Pages>
  <Words>1682</Words>
  <Characters>9257</Characters>
  <Application>Microsoft Office Word</Application>
  <DocSecurity>0</DocSecurity>
  <Lines>77</Lines>
  <Paragraphs>21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10918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Francisco González Vallejo</dc:creator>
  <cp:lastModifiedBy>Claudia Flores Ponce</cp:lastModifiedBy>
  <cp:revision>15</cp:revision>
  <cp:lastPrinted>2017-10-03T22:01:00Z</cp:lastPrinted>
  <dcterms:created xsi:type="dcterms:W3CDTF">2017-10-03T21:53:00Z</dcterms:created>
  <dcterms:modified xsi:type="dcterms:W3CDTF">2017-10-06T16:39:00Z</dcterms:modified>
</cp:coreProperties>
</file>