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04" w:rsidRPr="00053564" w:rsidRDefault="000D1704" w:rsidP="000D1704">
      <w:pPr>
        <w:rPr>
          <w:lang w:eastAsia="es-MX"/>
        </w:rPr>
      </w:pP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4"/>
        <w:gridCol w:w="153"/>
        <w:gridCol w:w="9"/>
        <w:gridCol w:w="1427"/>
        <w:gridCol w:w="512"/>
        <w:gridCol w:w="969"/>
        <w:gridCol w:w="971"/>
        <w:gridCol w:w="971"/>
        <w:gridCol w:w="162"/>
        <w:gridCol w:w="162"/>
        <w:gridCol w:w="1420"/>
        <w:gridCol w:w="1473"/>
      </w:tblGrid>
      <w:tr w:rsidR="000D1704" w:rsidRPr="00D90D7A" w:rsidTr="00D0456C">
        <w:trPr>
          <w:trHeight w:val="33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r>
              <w:rPr>
                <w:rFonts w:ascii="Trebuchet MS" w:eastAsia="Times New Roman" w:hAnsi="Trebuchet MS" w:cs="Arial"/>
                <w:b/>
                <w:szCs w:val="20"/>
                <w:lang w:eastAsia="es-MX"/>
              </w:rPr>
              <w:t xml:space="preserve"> “Talleres de los Mecanismos de Participación Social”</w:t>
            </w:r>
          </w:p>
        </w:tc>
      </w:tr>
      <w:tr w:rsidR="000D1704" w:rsidRPr="00D90D7A" w:rsidTr="00D0456C">
        <w:trPr>
          <w:trHeight w:val="330"/>
        </w:trPr>
        <w:tc>
          <w:tcPr>
            <w:tcW w:w="35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3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6"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6</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30"/>
        </w:trPr>
        <w:tc>
          <w:tcPr>
            <w:tcW w:w="35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323"/>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330"/>
        </w:trPr>
        <w:tc>
          <w:tcPr>
            <w:tcW w:w="35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601"/>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1 Campaña</w:t>
            </w:r>
            <w:r>
              <w:rPr>
                <w:rFonts w:ascii="Trebuchet MS" w:eastAsia="Times New Roman" w:hAnsi="Trebuchet MS" w:cs="Arial"/>
                <w:color w:val="000000"/>
                <w:sz w:val="20"/>
                <w:szCs w:val="20"/>
                <w:lang w:eastAsia="es-MX"/>
              </w:rPr>
              <w:t xml:space="preserve"> de difusión, 5 talleres</w:t>
            </w:r>
            <w:r w:rsidRPr="00D90D7A">
              <w:rPr>
                <w:rFonts w:ascii="Trebuchet MS" w:eastAsia="Times New Roman" w:hAnsi="Trebuchet MS" w:cs="Arial"/>
                <w:color w:val="000000"/>
                <w:sz w:val="20"/>
                <w:szCs w:val="20"/>
                <w:lang w:eastAsia="es-MX"/>
              </w:rPr>
              <w:t>.</w:t>
            </w:r>
          </w:p>
        </w:tc>
      </w:tr>
      <w:tr w:rsidR="000D1704" w:rsidRPr="00D90D7A" w:rsidTr="00D0456C">
        <w:trPr>
          <w:trHeight w:val="330"/>
        </w:trPr>
        <w:tc>
          <w:tcPr>
            <w:tcW w:w="355"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30"/>
        </w:trPr>
        <w:tc>
          <w:tcPr>
            <w:tcW w:w="355"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496"/>
        </w:trPr>
        <w:tc>
          <w:tcPr>
            <w:tcW w:w="355"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30"/>
        </w:trPr>
        <w:tc>
          <w:tcPr>
            <w:tcW w:w="355"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Diseño de la campaña de difusión</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28-feb-16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Diseño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01-mar-16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Diseño de la página web</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26-abr-16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Planeación del foro 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30-ene-16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Diseño de los contenidos del manual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31-may-16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Impartición de asesorías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Desarrollo de la campaña de difusión</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Elaboración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30-jun-16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Impartición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01-jul-16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w:t>
            </w:r>
            <w:r w:rsidRPr="00D90D7A">
              <w:rPr>
                <w:rFonts w:ascii="Trebuchet MS" w:eastAsia="Times New Roman" w:hAnsi="Trebuchet MS" w:cs="Arial"/>
                <w:sz w:val="20"/>
                <w:szCs w:val="20"/>
                <w:lang w:eastAsia="es-MX"/>
              </w:rPr>
              <w:t>1-dic-16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hideMark/>
          </w:tcPr>
          <w:p w:rsidR="000D1704" w:rsidRPr="00DB1BA4" w:rsidRDefault="000D1704" w:rsidP="00D0456C">
            <w:pPr>
              <w:spacing w:after="0" w:line="240" w:lineRule="auto"/>
              <w:rPr>
                <w:rFonts w:ascii="Trebuchet MS" w:eastAsia="Times New Roman" w:hAnsi="Trebuchet MS" w:cs="Arial"/>
                <w:sz w:val="20"/>
                <w:szCs w:val="20"/>
                <w:lang w:eastAsia="es-MX"/>
              </w:rPr>
            </w:pPr>
            <w:r w:rsidRPr="00DB1BA4">
              <w:rPr>
                <w:rFonts w:ascii="Trebuchet MS" w:eastAsia="Times New Roman" w:hAnsi="Trebuchet MS" w:cs="Arial"/>
                <w:sz w:val="20"/>
                <w:szCs w:val="20"/>
                <w:lang w:eastAsia="es-MX"/>
              </w:rPr>
              <w:t>Publicación de la página web</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27-abr</w:t>
            </w:r>
            <w:r w:rsidRPr="00D90D7A">
              <w:rPr>
                <w:rFonts w:ascii="Trebuchet MS" w:eastAsia="Times New Roman" w:hAnsi="Trebuchet MS" w:cs="Arial"/>
                <w:sz w:val="20"/>
                <w:szCs w:val="20"/>
                <w:lang w:eastAsia="es-MX"/>
              </w:rPr>
              <w:t>-16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21-dic</w:t>
            </w:r>
            <w:r w:rsidRPr="00D90D7A">
              <w:rPr>
                <w:rFonts w:ascii="Trebuchet MS" w:eastAsia="Times New Roman" w:hAnsi="Trebuchet MS" w:cs="Arial"/>
                <w:sz w:val="20"/>
                <w:szCs w:val="20"/>
                <w:lang w:eastAsia="es-MX"/>
              </w:rPr>
              <w:t>-16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gridSpan w:val="10"/>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Revisión de los contenidos del manual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01-jun-16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31-jun-16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l)</w:t>
            </w:r>
          </w:p>
        </w:tc>
        <w:tc>
          <w:tcPr>
            <w:tcW w:w="3323" w:type="pct"/>
            <w:gridSpan w:val="10"/>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Impresión del manual</w:t>
            </w: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01-jul-16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30-jul-16</w:t>
            </w:r>
          </w:p>
        </w:tc>
      </w:tr>
      <w:tr w:rsidR="000D1704" w:rsidRPr="00D90D7A" w:rsidTr="00D0456C">
        <w:trPr>
          <w:trHeight w:val="330"/>
        </w:trPr>
        <w:tc>
          <w:tcPr>
            <w:tcW w:w="355"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gridSpan w:val="10"/>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Realización del foro anual</w:t>
            </w: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01-sep-16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15-sep-16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En el segundo semestre del año, se trabajó en el diseño de Talleres de los nuevos Mecanismos de Participación Social que se incluyeron en la legislación local a partir de la reforma de junio de 2016, posterior a su elaboración, comenzamos con la capacitación a funcionarios públicos municipales de primer nivel entre los que se encontraban Presidentes Municipales, Directores de Participación Ciudadana o su similar y en algunos casos el Tesorero, dicha capacitación se llevó a cabo en el Municipio de San Pedro Tlaquepaque a petición la Dirección General de Desarrollo Municipal del Gobierno del Estado en </w:t>
      </w:r>
      <w:r>
        <w:t>Museo Nacional de la cerámica en el Municipio de San Pedro Tlaquepaque</w:t>
      </w:r>
      <w:r>
        <w:rPr>
          <w:lang w:eastAsia="es-MX"/>
        </w:rPr>
        <w:t xml:space="preserve"> los días 26 y 27 de julio de 2016.</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impartieron cuatro talleres de los Mecanismos de Participación Social con perspectiva de género a cuatro grupos distintos de mujeres integrantes de organizaciones civiles, universitarias y funcionarias municipales que eran parte de la Incubadora de Liderazgos de Mujeres. Dichos talleres se desarrollaron en la  sala de particos políticos de este Instituto Electoral los días 29 septiembre, 06 y 28 de octubre y el 4 de noviembre.</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Pr>
          <w:lang w:eastAsia="es-MX"/>
        </w:rPr>
        <w:t xml:space="preserve">A petición de funcionarios del municipio de San Juanito de Escobedo y Cuquío, se impartió un taller sobre los Mecanismos de Participación Social así como de la reforma </w:t>
      </w:r>
      <w:r w:rsidRPr="00E9101F">
        <w:t>al Código Electoral y de Participaci</w:t>
      </w:r>
      <w:r>
        <w:t xml:space="preserve">ón Social del estado de Jalisco los días 08 de noviembre y el 21 de diciembre respectivamente. </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0D1704" w:rsidRDefault="000D1704" w:rsidP="000D170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CD5A15"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CD5A15">
        <w:rPr>
          <w:lang w:eastAsia="es-MX"/>
        </w:rPr>
        <w:t>Durante la implementación de los talles de Mecanismos de Participación social se capacitaron a 320 funcionarios públicos de diferentes municipios que integran el estado de Jalisco, 60 mujeres fueron capacitadas por el programa de Incu</w:t>
      </w:r>
      <w:r>
        <w:rPr>
          <w:lang w:eastAsia="es-MX"/>
        </w:rPr>
        <w:t>badora de liderazgo de Mujeres. Dichas capacitaciones se llevaron a cabo a petición de los interesados y en colaboración con otras áreas del propio instituto.</w:t>
      </w:r>
    </w:p>
    <w:p w:rsidR="000D1704" w:rsidRPr="00053564"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0D1704" w:rsidRDefault="000D1704" w:rsidP="000D1704">
      <w:pPr>
        <w:pStyle w:val="Ttulo2"/>
        <w:numPr>
          <w:ilvl w:val="0"/>
          <w:numId w:val="2"/>
        </w:numPr>
        <w:rPr>
          <w:rFonts w:eastAsia="Times New Roman"/>
          <w:lang w:eastAsia="es-MX"/>
        </w:rPr>
      </w:pPr>
      <w:r>
        <w:rPr>
          <w:rFonts w:eastAsia="Times New Roman"/>
          <w:lang w:eastAsia="es-MX"/>
        </w:rPr>
        <w:lastRenderedPageBreak/>
        <w:t>Cumplimiento del o los objetivos del proyecto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A pesar de la insuficiencia presupuestal, pudimos cumplir con las metas que nos fijamos en la capacitación de actores importantes de la administración pública.</w:t>
      </w:r>
    </w:p>
    <w:p w:rsidR="000D1704" w:rsidRPr="0005356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0D1704" w:rsidRDefault="000D1704" w:rsidP="000D1704">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CD5A15">
        <w:rPr>
          <w:lang w:eastAsia="es-MX"/>
        </w:rPr>
        <w:t xml:space="preserve">El objetivo principal de esta dirección es el dotar </w:t>
      </w:r>
      <w:r>
        <w:rPr>
          <w:lang w:eastAsia="es-MX"/>
        </w:rPr>
        <w:t xml:space="preserve">información a los ciudadanos, misma que les será útil como para el ejercicio pleno de su derecho a la Participación Ciudadana por lo que logramos capacitar a </w:t>
      </w:r>
      <w:r w:rsidRPr="00CD5A15">
        <w:rPr>
          <w:lang w:eastAsia="es-MX"/>
        </w:rPr>
        <w:t>320 funcionarios públicos de diferentes municipios que</w:t>
      </w:r>
      <w:r>
        <w:rPr>
          <w:lang w:eastAsia="es-MX"/>
        </w:rPr>
        <w:t xml:space="preserve"> integran el estado de Jalisco y a </w:t>
      </w:r>
      <w:r w:rsidRPr="00CD5A15">
        <w:rPr>
          <w:lang w:eastAsia="es-MX"/>
        </w:rPr>
        <w:t>60 mujeres fueron capacitadas por el programa de Incubadora de liderazgo de Mujeres.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0D1704" w:rsidRPr="00273A9A" w:rsidRDefault="000D1704" w:rsidP="000D1704">
      <w:pPr>
        <w:pStyle w:val="Ttulo2"/>
        <w:numPr>
          <w:ilvl w:val="0"/>
          <w:numId w:val="2"/>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Pr="001B7541"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Uno de los factores importantes para el desarrollo de los proyectos que se incluyeron en el POA 2016 fue la falta de presupuesto debido a los recortes gubernamentales en la asignación de los recursos, de ahí entonces los bajos alcances de las metas proyectadas.  </w:t>
      </w:r>
    </w:p>
    <w:p w:rsidR="000D1704" w:rsidRDefault="000D1704" w:rsidP="000D1704">
      <w:pPr>
        <w:pStyle w:val="Ttulo2"/>
        <w:numPr>
          <w:ilvl w:val="0"/>
          <w:numId w:val="2"/>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15348">
        <w:rPr>
          <w:lang w:eastAsia="es-MX"/>
        </w:rPr>
        <w:t>El diseño e impresión de cuadernillos distribuibles por varias vías podría ayudar a la didáctica de los talleres.</w:t>
      </w: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
        <w:gridCol w:w="775"/>
        <w:gridCol w:w="68"/>
        <w:gridCol w:w="1860"/>
        <w:gridCol w:w="153"/>
        <w:gridCol w:w="11"/>
        <w:gridCol w:w="1424"/>
        <w:gridCol w:w="512"/>
        <w:gridCol w:w="967"/>
        <w:gridCol w:w="969"/>
        <w:gridCol w:w="969"/>
        <w:gridCol w:w="162"/>
        <w:gridCol w:w="162"/>
        <w:gridCol w:w="424"/>
        <w:gridCol w:w="993"/>
        <w:gridCol w:w="164"/>
        <w:gridCol w:w="1308"/>
        <w:gridCol w:w="7"/>
      </w:tblGrid>
      <w:tr w:rsidR="000D1704" w:rsidRPr="004A2009" w:rsidTr="00D0456C">
        <w:trPr>
          <w:gridBefore w:val="1"/>
          <w:gridAfter w:val="1"/>
          <w:wBefore w:w="5" w:type="pct"/>
          <w:wAfter w:w="4" w:type="pct"/>
          <w:trHeight w:val="184"/>
        </w:trPr>
        <w:tc>
          <w:tcPr>
            <w:tcW w:w="1305" w:type="pct"/>
            <w:gridSpan w:val="4"/>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lastRenderedPageBreak/>
              <w:t>NOMBRE DE PROYECTO:</w:t>
            </w:r>
          </w:p>
        </w:tc>
        <w:tc>
          <w:tcPr>
            <w:tcW w:w="3687" w:type="pct"/>
            <w:gridSpan w:val="12"/>
            <w:tcBorders>
              <w:top w:val="nil"/>
              <w:left w:val="nil"/>
              <w:bottom w:val="nil"/>
              <w:right w:val="nil"/>
            </w:tcBorders>
            <w:shd w:val="clear" w:color="auto" w:fill="auto"/>
            <w:noWrap/>
            <w:vAlign w:val="center"/>
            <w:hideMark/>
          </w:tcPr>
          <w:p w:rsidR="000D1704" w:rsidRDefault="000D1704" w:rsidP="00D0456C">
            <w:pPr>
              <w:spacing w:after="0" w:line="240" w:lineRule="auto"/>
              <w:rPr>
                <w:rFonts w:ascii="Trebuchet MS" w:eastAsia="Times New Roman" w:hAnsi="Trebuchet MS" w:cs="Arial"/>
                <w:b/>
                <w:szCs w:val="20"/>
                <w:lang w:eastAsia="es-MX"/>
              </w:rPr>
            </w:pPr>
            <w:r w:rsidRPr="004A2009">
              <w:rPr>
                <w:rFonts w:ascii="Trebuchet MS" w:eastAsia="Times New Roman" w:hAnsi="Trebuchet MS" w:cs="Arial"/>
                <w:b/>
                <w:szCs w:val="20"/>
                <w:lang w:eastAsia="es-MX"/>
              </w:rPr>
              <w:t>Participación más allá del sufragio y herramientas para el ciudadano activo</w:t>
            </w:r>
          </w:p>
          <w:p w:rsidR="000D1704" w:rsidRPr="004A2009" w:rsidRDefault="000D1704"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“Reglamento de PC”</w:t>
            </w:r>
          </w:p>
        </w:tc>
      </w:tr>
      <w:tr w:rsidR="000D1704" w:rsidRPr="004A2009" w:rsidTr="00D0456C">
        <w:trPr>
          <w:gridBefore w:val="1"/>
          <w:gridAfter w:val="1"/>
          <w:wBefore w:w="5" w:type="pct"/>
          <w:wAfter w:w="4" w:type="pct"/>
          <w:trHeight w:val="184"/>
        </w:trPr>
        <w:tc>
          <w:tcPr>
            <w:tcW w:w="35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881"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4A2009" w:rsidRDefault="000D1704" w:rsidP="00D0456C">
            <w:pPr>
              <w:spacing w:after="0" w:line="240" w:lineRule="auto"/>
              <w:rPr>
                <w:rFonts w:ascii="Trebuchet MS" w:eastAsia="Times New Roman" w:hAnsi="Trebuchet MS" w:cs="Arial"/>
                <w:sz w:val="20"/>
                <w:szCs w:val="20"/>
                <w:u w:val="single"/>
                <w:lang w:eastAsia="es-MX"/>
              </w:rPr>
            </w:pPr>
          </w:p>
        </w:tc>
        <w:tc>
          <w:tcPr>
            <w:tcW w:w="442"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gridBefore w:val="1"/>
          <w:gridAfter w:val="1"/>
          <w:wBefore w:w="5" w:type="pct"/>
          <w:wAfter w:w="4" w:type="pct"/>
          <w:trHeight w:val="184"/>
        </w:trPr>
        <w:tc>
          <w:tcPr>
            <w:tcW w:w="1305" w:type="pct"/>
            <w:gridSpan w:val="4"/>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VALOR RELATIVO DEL PROYECTO O PROGRAMA:</w:t>
            </w:r>
          </w:p>
        </w:tc>
        <w:tc>
          <w:tcPr>
            <w:tcW w:w="656"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60%</w:t>
            </w:r>
          </w:p>
        </w:tc>
        <w:tc>
          <w:tcPr>
            <w:tcW w:w="442"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gridBefore w:val="1"/>
          <w:gridAfter w:val="1"/>
          <w:wBefore w:w="5" w:type="pct"/>
          <w:wAfter w:w="4" w:type="pct"/>
          <w:trHeight w:val="184"/>
        </w:trPr>
        <w:tc>
          <w:tcPr>
            <w:tcW w:w="35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881"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gridBefore w:val="1"/>
          <w:gridAfter w:val="1"/>
          <w:wBefore w:w="5" w:type="pct"/>
          <w:wAfter w:w="4" w:type="pct"/>
          <w:trHeight w:val="741"/>
        </w:trPr>
        <w:tc>
          <w:tcPr>
            <w:tcW w:w="1305" w:type="pct"/>
            <w:gridSpan w:val="4"/>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OBJETIVO ESPECÍFICO:</w:t>
            </w:r>
          </w:p>
        </w:tc>
        <w:tc>
          <w:tcPr>
            <w:tcW w:w="3687" w:type="pct"/>
            <w:gridSpan w:val="1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4A2009">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4A2009" w:rsidTr="00D0456C">
        <w:trPr>
          <w:gridBefore w:val="1"/>
          <w:gridAfter w:val="1"/>
          <w:wBefore w:w="5" w:type="pct"/>
          <w:wAfter w:w="4" w:type="pct"/>
          <w:trHeight w:val="184"/>
        </w:trPr>
        <w:tc>
          <w:tcPr>
            <w:tcW w:w="35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p>
        </w:tc>
        <w:tc>
          <w:tcPr>
            <w:tcW w:w="881"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gridBefore w:val="1"/>
          <w:gridAfter w:val="1"/>
          <w:wBefore w:w="5" w:type="pct"/>
          <w:wAfter w:w="4" w:type="pct"/>
          <w:trHeight w:val="750"/>
        </w:trPr>
        <w:tc>
          <w:tcPr>
            <w:tcW w:w="1305" w:type="pct"/>
            <w:gridSpan w:val="4"/>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META:</w:t>
            </w:r>
          </w:p>
        </w:tc>
        <w:tc>
          <w:tcPr>
            <w:tcW w:w="3687" w:type="pct"/>
            <w:gridSpan w:val="1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1 Reglamento</w:t>
            </w:r>
          </w:p>
        </w:tc>
      </w:tr>
      <w:tr w:rsidR="000D1704" w:rsidRPr="004A2009" w:rsidTr="00D0456C">
        <w:trPr>
          <w:gridBefore w:val="1"/>
          <w:gridAfter w:val="1"/>
          <w:wBefore w:w="5" w:type="pct"/>
          <w:wAfter w:w="4" w:type="pct"/>
          <w:trHeight w:val="184"/>
        </w:trPr>
        <w:tc>
          <w:tcPr>
            <w:tcW w:w="35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 </w:t>
            </w:r>
          </w:p>
        </w:tc>
        <w:tc>
          <w:tcPr>
            <w:tcW w:w="881"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2"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48" w:type="pct"/>
            <w:gridSpan w:val="2"/>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INCISO</w:t>
            </w:r>
          </w:p>
        </w:tc>
        <w:tc>
          <w:tcPr>
            <w:tcW w:w="3480" w:type="pct"/>
            <w:gridSpan w:val="11"/>
            <w:vMerge w:val="restart"/>
            <w:tcBorders>
              <w:top w:val="single" w:sz="4" w:space="0" w:color="auto"/>
              <w:left w:val="nil"/>
              <w:bottom w:val="single" w:sz="4" w:space="0" w:color="000000"/>
              <w:right w:val="single" w:sz="4" w:space="0" w:color="000000"/>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 xml:space="preserve">ACTIVIDADES INSTITUCIONALES                                                                                                                                                                                                                                </w:t>
            </w:r>
          </w:p>
        </w:tc>
        <w:tc>
          <w:tcPr>
            <w:tcW w:w="1131" w:type="pct"/>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PERIODO DE EJECUCIÓN</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2"/>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p>
        </w:tc>
        <w:tc>
          <w:tcPr>
            <w:tcW w:w="3480" w:type="pct"/>
            <w:gridSpan w:val="11"/>
            <w:vMerge/>
            <w:tcBorders>
              <w:top w:val="single" w:sz="4" w:space="0" w:color="auto"/>
              <w:left w:val="nil"/>
              <w:bottom w:val="single" w:sz="4" w:space="0" w:color="000000"/>
              <w:right w:val="single" w:sz="4" w:space="0" w:color="000000"/>
            </w:tcBorders>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1131" w:type="pct"/>
            <w:gridSpan w:val="4"/>
            <w:vMerge/>
            <w:tcBorders>
              <w:top w:val="single" w:sz="4" w:space="0" w:color="auto"/>
              <w:left w:val="single" w:sz="4" w:space="0" w:color="auto"/>
              <w:bottom w:val="single" w:sz="4" w:space="0" w:color="auto"/>
              <w:right w:val="single" w:sz="4" w:space="0" w:color="auto"/>
            </w:tcBorders>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390" w:type="pct"/>
            <w:gridSpan w:val="3"/>
            <w:vMerge/>
            <w:tcBorders>
              <w:top w:val="single" w:sz="4" w:space="0" w:color="auto"/>
              <w:left w:val="single" w:sz="4" w:space="0" w:color="auto"/>
              <w:bottom w:val="single" w:sz="4" w:space="0" w:color="auto"/>
              <w:right w:val="single" w:sz="4" w:space="0" w:color="auto"/>
            </w:tcBorders>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p>
        </w:tc>
        <w:tc>
          <w:tcPr>
            <w:tcW w:w="3480" w:type="pct"/>
            <w:gridSpan w:val="11"/>
            <w:vMerge/>
            <w:tcBorders>
              <w:top w:val="single" w:sz="4" w:space="0" w:color="auto"/>
              <w:left w:val="nil"/>
              <w:bottom w:val="single" w:sz="4" w:space="0" w:color="000000"/>
              <w:right w:val="single" w:sz="4" w:space="0" w:color="000000"/>
            </w:tcBorders>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529" w:type="pct"/>
            <w:gridSpan w:val="2"/>
            <w:tcBorders>
              <w:top w:val="nil"/>
              <w:left w:val="nil"/>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INICIO</w:t>
            </w:r>
          </w:p>
        </w:tc>
        <w:tc>
          <w:tcPr>
            <w:tcW w:w="601" w:type="pct"/>
            <w:gridSpan w:val="2"/>
            <w:tcBorders>
              <w:top w:val="nil"/>
              <w:left w:val="nil"/>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TÉRMINO</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a)</w:t>
            </w:r>
          </w:p>
        </w:tc>
        <w:tc>
          <w:tcPr>
            <w:tcW w:w="3480" w:type="pct"/>
            <w:gridSpan w:val="11"/>
            <w:tcBorders>
              <w:top w:val="single" w:sz="4" w:space="0" w:color="auto"/>
              <w:left w:val="nil"/>
              <w:bottom w:val="single" w:sz="4" w:space="0" w:color="auto"/>
              <w:right w:val="single" w:sz="4" w:space="0" w:color="000000"/>
            </w:tcBorders>
            <w:shd w:val="clear" w:color="auto" w:fill="auto"/>
            <w:noWrap/>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Investigar qué Ayuntamientos de nuestro estado cuentan con Reglamento de Participación Ciudadana.</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1-ene-16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29-feb.-16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b)</w:t>
            </w:r>
          </w:p>
        </w:tc>
        <w:tc>
          <w:tcPr>
            <w:tcW w:w="3480" w:type="pct"/>
            <w:gridSpan w:val="11"/>
            <w:tcBorders>
              <w:top w:val="single" w:sz="4" w:space="0" w:color="auto"/>
              <w:left w:val="nil"/>
              <w:bottom w:val="single" w:sz="4" w:space="0" w:color="auto"/>
              <w:right w:val="single" w:sz="4" w:space="0" w:color="000000"/>
            </w:tcBorders>
            <w:shd w:val="clear" w:color="auto" w:fill="auto"/>
            <w:noWrap/>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Analizar los Reglamentos de Participación Ciudadana con lo que cuentan los Ayuntamientos.</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1-ene-16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29-feb.-16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c)</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Reunirse con especialistas y académicos para analizar y discutir las aportaciones pertinentes para la elaboración del Reglamento Tipo en la materia.</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1-mar-16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30-abr.-16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5"/>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d)</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Recopilar información respecto de los reglamentos de participación ciudadana que existen en otros estados y países, haciendo un vaciado de derecho comparado.</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1-ene-16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30-abr.-16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e)</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Analizar la Iniciativa de Ley de Código en Participación Ciudadana que actualmente se encuentra en discusión en el Congreso del Estado.</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1-ene-16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30-abr.-16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1"/>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f)</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Una vez teniendo debidamente elaborado el Proyecto de Reglamento Tipo de Participación Ciudadana, turnarlo al Pleno del Consejo General del IEPC para su debida aprobación.</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1-may-16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31-may.-16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g)</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Elaborar una convocatoria dirigida a los Ayuntamientos para invitarlos a que conozcan el Reglamento Tipo elaborado por el IEPC.</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1-jun-16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30-jun.-16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5"/>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h)</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Efectuar una reunión donde se dará a conocer el Reglamento Tipo de Participación Ciudadana y la firma de convenios entre el IEPC y los Ayuntamientos que sí acepten la propuesta de implementarlo en sus respectivos municipios.</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1-jul-16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31-jul.-16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5"/>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i)</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Llevar a cabo un evento con motivo de la Participación Ciudadana Municipal en donde se suscriban los respectivos convenios de colaboración entre los Ayuntamientos y el IEPC en la materia.</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1-ago-16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30-ago.-16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j)</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Diseño de concepto "Con todo contra el lodo: Formación de audiencias críticas"</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1-ene-16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31-ene.-16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k)</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Reuniones con especialistas de los laboratorios de medios del ITESO y UDG</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1-feb-16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30-abr.-16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l)</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 xml:space="preserve">Filmación de video cápsulas para identificar propaganda política </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1-may-16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31-may.-16</w:t>
            </w:r>
          </w:p>
        </w:tc>
      </w:tr>
      <w:tr w:rsidR="000D1704" w:rsidRPr="004A2009" w:rsidTr="00D045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4"/>
        </w:trPr>
        <w:tc>
          <w:tcPr>
            <w:tcW w:w="390" w:type="pct"/>
            <w:gridSpan w:val="3"/>
            <w:tcBorders>
              <w:top w:val="nil"/>
              <w:left w:val="single" w:sz="4" w:space="0" w:color="auto"/>
              <w:bottom w:val="single" w:sz="4" w:space="0" w:color="auto"/>
              <w:right w:val="single" w:sz="4" w:space="0" w:color="auto"/>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m)</w:t>
            </w:r>
          </w:p>
        </w:tc>
        <w:tc>
          <w:tcPr>
            <w:tcW w:w="3480" w:type="pct"/>
            <w:gridSpan w:val="11"/>
            <w:tcBorders>
              <w:top w:val="single" w:sz="4" w:space="0" w:color="auto"/>
              <w:left w:val="nil"/>
              <w:bottom w:val="single" w:sz="4" w:space="0" w:color="auto"/>
              <w:right w:val="single" w:sz="4" w:space="0" w:color="000000"/>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 xml:space="preserve">Diseño de contenido de cuadernillos para formación de audiencias críticas </w:t>
            </w:r>
          </w:p>
        </w:tc>
        <w:tc>
          <w:tcPr>
            <w:tcW w:w="529" w:type="pct"/>
            <w:gridSpan w:val="2"/>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1-jun-16</w:t>
            </w:r>
          </w:p>
        </w:tc>
        <w:tc>
          <w:tcPr>
            <w:tcW w:w="601" w:type="pct"/>
            <w:gridSpan w:val="2"/>
            <w:tcBorders>
              <w:top w:val="nil"/>
              <w:left w:val="single" w:sz="4" w:space="0" w:color="auto"/>
              <w:bottom w:val="single" w:sz="4" w:space="0" w:color="auto"/>
              <w:right w:val="single" w:sz="4" w:space="0" w:color="auto"/>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31-jul.-16</w:t>
            </w:r>
          </w:p>
        </w:tc>
      </w:tr>
    </w:tbl>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lastRenderedPageBreak/>
        <w:t xml:space="preserve">Ejecución de las actividades institucionales del Proyecto </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t xml:space="preserve">En la Dirección de Participación Ciudadana, trabajamos en el análisis de las reformas a la Constitución Política del Estado y al Código Electoral y de Participación Ciudadana con relación a las nuevas herramientas de participación social.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t>Diseñamos los formatos para la petición de nuevas herramientas de participación social contenidas en el Código Electoral del Estado de Jalisco los que una vez aprobados por el Consejo General, fueron publicados en el micrositio de la Dirección de Participación Ciudadana.</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t xml:space="preserve">Elaboración del Reglamento para la Implementación de los Mecanismos de Participación Social del Instituto Electoral y de Participación Ciudadana del Estado de Jalisco, en coordinación con la Comisión de Participación Ciudadana y la  Dirección Jurídica  de este organismo electoral.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t xml:space="preserve">Aunado a la presentación del reglamento para este Instituto Electoral, se trabajó en el procesamiento de la propuesta de reglamento tipo de participación ciudadana para los municipios que no cuenten con él.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 xml:space="preserve">Destinatarios o beneficiarios del proyecto </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A2009">
        <w:rPr>
          <w:lang w:eastAsia="es-MX"/>
        </w:rPr>
        <w:t xml:space="preserve">La finalidad de este reglamento es que todos los ciudadanos del estado lo conozcan y puedan hacer uso de los diferentes Mecanismos de Participación Social. </w:t>
      </w:r>
    </w:p>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Cumplimiento del o los objetivos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Se cuenta al 100% toda vez que ahora el IEPC cuenta con el reglamento referido, los formatos necesarios y las guías que permiten que los ciudadanos accedan a las nuevas figuras de participación social; ésta dirección participó en conjunto con la Secretaria Ejecutiva y la Dirección Jurídica en la elaboración de las mismas.</w:t>
      </w:r>
    </w:p>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Logros o aspectos destacables en la ejecución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Cabe resaltar que la interdisciplinariedad del equipo contribuyó a la redacción de un reglamento conciso y formatos claros que facilitan al ciudadano común acceder al ejercicio de sus derechos.</w:t>
      </w:r>
    </w:p>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Obstáculos y dificultades enfrentadas</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Describe a qué obstáculos y dificultades se enfrentó tu unidad responsable para realizar el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lastRenderedPageBreak/>
        <w:t>En realidad ninguna de consideración</w:t>
      </w:r>
    </w:p>
    <w:p w:rsidR="000D1704" w:rsidRPr="004A2009" w:rsidRDefault="000D1704" w:rsidP="000D1704">
      <w:pPr>
        <w:keepNext/>
        <w:keepLines/>
        <w:numPr>
          <w:ilvl w:val="0"/>
          <w:numId w:val="4"/>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Aspectos a mejorar en la ejecución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Áreas susceptibles de mejora que se lograron identificar en el desarrollo del programa o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Por el momento nos parece que el proyecto fue debidamente ejecutado.</w:t>
      </w:r>
    </w:p>
    <w:p w:rsidR="000D1704" w:rsidRPr="004A2009"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p w:rsidR="000D1704" w:rsidRDefault="000D1704" w:rsidP="000D1704">
      <w:pPr>
        <w:rPr>
          <w:lang w:eastAsia="es-MX"/>
        </w:rPr>
      </w:pPr>
    </w:p>
    <w:tbl>
      <w:tblPr>
        <w:tblW w:w="502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40"/>
        <w:gridCol w:w="149"/>
        <w:gridCol w:w="13"/>
        <w:gridCol w:w="1430"/>
        <w:gridCol w:w="512"/>
        <w:gridCol w:w="973"/>
        <w:gridCol w:w="973"/>
        <w:gridCol w:w="973"/>
        <w:gridCol w:w="163"/>
        <w:gridCol w:w="167"/>
        <w:gridCol w:w="1428"/>
        <w:gridCol w:w="1481"/>
      </w:tblGrid>
      <w:tr w:rsidR="000D1704" w:rsidRPr="004A2009" w:rsidTr="00D0456C">
        <w:trPr>
          <w:trHeight w:val="222"/>
        </w:trPr>
        <w:tc>
          <w:tcPr>
            <w:tcW w:w="1307" w:type="pct"/>
            <w:gridSpan w:val="3"/>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NOMBRE DE PROYECTO:</w:t>
            </w:r>
          </w:p>
        </w:tc>
        <w:tc>
          <w:tcPr>
            <w:tcW w:w="3693" w:type="pct"/>
            <w:gridSpan w:val="10"/>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center"/>
              <w:rPr>
                <w:rFonts w:ascii="Trebuchet MS" w:eastAsia="Times New Roman" w:hAnsi="Trebuchet MS" w:cs="Arial"/>
                <w:b/>
                <w:szCs w:val="20"/>
                <w:lang w:eastAsia="es-MX"/>
              </w:rPr>
            </w:pPr>
            <w:r w:rsidRPr="004A2009">
              <w:rPr>
                <w:rFonts w:ascii="Trebuchet MS" w:eastAsia="Times New Roman" w:hAnsi="Trebuchet MS" w:cs="Arial"/>
                <w:b/>
                <w:szCs w:val="20"/>
                <w:lang w:eastAsia="es-MX"/>
              </w:rPr>
              <w:t>Participación más allá del sufragio y herramientas para el ciudadano activo</w:t>
            </w:r>
            <w:r>
              <w:rPr>
                <w:rFonts w:ascii="Trebuchet MS" w:eastAsia="Times New Roman" w:hAnsi="Trebuchet MS" w:cs="Arial"/>
                <w:b/>
                <w:szCs w:val="20"/>
                <w:lang w:eastAsia="es-MX"/>
              </w:rPr>
              <w:t xml:space="preserve"> “Página web” y “Mecanismo de Democracia Directa”</w:t>
            </w:r>
          </w:p>
        </w:tc>
      </w:tr>
      <w:tr w:rsidR="000D1704" w:rsidRPr="004A2009" w:rsidTr="00D0456C">
        <w:trPr>
          <w:trHeight w:val="222"/>
        </w:trPr>
        <w:tc>
          <w:tcPr>
            <w:tcW w:w="35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233" w:type="pct"/>
            <w:tcBorders>
              <w:top w:val="nil"/>
              <w:left w:val="nil"/>
              <w:bottom w:val="nil"/>
              <w:right w:val="nil"/>
            </w:tcBorders>
            <w:shd w:val="clear" w:color="auto" w:fill="auto"/>
            <w:noWrap/>
            <w:vAlign w:val="center"/>
          </w:tcPr>
          <w:p w:rsidR="000D1704" w:rsidRPr="004A2009"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trHeight w:val="295"/>
        </w:trPr>
        <w:tc>
          <w:tcPr>
            <w:tcW w:w="1307" w:type="pct"/>
            <w:gridSpan w:val="3"/>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 xml:space="preserve">VALOR RELATIVO DEL </w:t>
            </w:r>
            <w:r w:rsidRPr="004A2009">
              <w:rPr>
                <w:rFonts w:ascii="Trebuchet MS" w:eastAsia="Times New Roman" w:hAnsi="Trebuchet MS" w:cs="Arial"/>
                <w:sz w:val="20"/>
                <w:szCs w:val="20"/>
                <w:lang w:eastAsia="es-MX"/>
              </w:rPr>
              <w:lastRenderedPageBreak/>
              <w:t>PROYECTO O PROGRAMA:</w:t>
            </w:r>
          </w:p>
        </w:tc>
        <w:tc>
          <w:tcPr>
            <w:tcW w:w="656"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sz w:val="20"/>
                <w:szCs w:val="20"/>
                <w:lang w:eastAsia="es-MX"/>
              </w:rPr>
            </w:pPr>
          </w:p>
        </w:tc>
        <w:tc>
          <w:tcPr>
            <w:tcW w:w="23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60</w:t>
            </w:r>
            <w:r w:rsidRPr="004A2009">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rebuchet MS" w:eastAsia="Times New Roman" w:hAnsi="Trebuchet MS" w:cs="Arial"/>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gridAfter w:val="9"/>
          <w:wAfter w:w="3688" w:type="pct"/>
          <w:trHeight w:val="222"/>
        </w:trPr>
        <w:tc>
          <w:tcPr>
            <w:tcW w:w="35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88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imes New Roman" w:eastAsia="Times New Roman" w:hAnsi="Times New Roman" w:cs="Times New Roman"/>
                <w:sz w:val="20"/>
                <w:szCs w:val="20"/>
                <w:lang w:eastAsia="es-MX"/>
              </w:rPr>
            </w:pPr>
          </w:p>
        </w:tc>
      </w:tr>
      <w:tr w:rsidR="000D1704" w:rsidRPr="004A2009" w:rsidTr="00D0456C">
        <w:trPr>
          <w:trHeight w:val="889"/>
        </w:trPr>
        <w:tc>
          <w:tcPr>
            <w:tcW w:w="1307" w:type="pct"/>
            <w:gridSpan w:val="3"/>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OBJETIVO ESPECÍFICO:</w:t>
            </w:r>
          </w:p>
        </w:tc>
        <w:tc>
          <w:tcPr>
            <w:tcW w:w="3693" w:type="pct"/>
            <w:gridSpan w:val="10"/>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r w:rsidRPr="004A2009">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4A2009">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4A2009" w:rsidTr="00D0456C">
        <w:trPr>
          <w:trHeight w:val="61"/>
        </w:trPr>
        <w:tc>
          <w:tcPr>
            <w:tcW w:w="35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both"/>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233"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76" w:type="pct"/>
            <w:tcBorders>
              <w:top w:val="nil"/>
              <w:left w:val="nil"/>
              <w:bottom w:val="nil"/>
              <w:right w:val="nil"/>
            </w:tcBorders>
            <w:shd w:val="clear" w:color="auto" w:fill="auto"/>
            <w:noWrap/>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50"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c>
          <w:tcPr>
            <w:tcW w:w="674" w:type="pct"/>
            <w:tcBorders>
              <w:top w:val="nil"/>
              <w:left w:val="nil"/>
              <w:bottom w:val="nil"/>
              <w:right w:val="nil"/>
            </w:tcBorders>
            <w:shd w:val="clear" w:color="auto" w:fill="auto"/>
            <w:vAlign w:val="center"/>
            <w:hideMark/>
          </w:tcPr>
          <w:p w:rsidR="000D1704" w:rsidRPr="004A2009" w:rsidRDefault="000D1704" w:rsidP="00D0456C">
            <w:pPr>
              <w:spacing w:after="0" w:line="240" w:lineRule="auto"/>
              <w:rPr>
                <w:rFonts w:ascii="Times New Roman" w:eastAsia="Times New Roman" w:hAnsi="Times New Roman" w:cs="Times New Roman"/>
                <w:sz w:val="20"/>
                <w:szCs w:val="20"/>
                <w:lang w:eastAsia="es-MX"/>
              </w:rPr>
            </w:pPr>
          </w:p>
        </w:tc>
      </w:tr>
      <w:tr w:rsidR="000D1704" w:rsidRPr="004A2009" w:rsidTr="00D0456C">
        <w:trPr>
          <w:trHeight w:val="70"/>
        </w:trPr>
        <w:tc>
          <w:tcPr>
            <w:tcW w:w="1307" w:type="pct"/>
            <w:gridSpan w:val="3"/>
            <w:tcBorders>
              <w:top w:val="nil"/>
              <w:left w:val="nil"/>
              <w:bottom w:val="nil"/>
              <w:right w:val="nil"/>
            </w:tcBorders>
            <w:shd w:val="clear" w:color="auto" w:fill="auto"/>
            <w:noWrap/>
            <w:vAlign w:val="center"/>
            <w:hideMark/>
          </w:tcPr>
          <w:p w:rsidR="000D1704" w:rsidRPr="004A2009" w:rsidRDefault="000D1704" w:rsidP="00D0456C">
            <w:pPr>
              <w:spacing w:after="0" w:line="240" w:lineRule="auto"/>
              <w:jc w:val="right"/>
              <w:rPr>
                <w:rFonts w:ascii="Trebuchet MS" w:eastAsia="Times New Roman" w:hAnsi="Trebuchet MS" w:cs="Arial"/>
                <w:color w:val="000000"/>
                <w:sz w:val="20"/>
                <w:szCs w:val="20"/>
                <w:lang w:eastAsia="es-MX"/>
              </w:rPr>
            </w:pPr>
            <w:r w:rsidRPr="004A2009">
              <w:rPr>
                <w:rFonts w:ascii="Trebuchet MS" w:eastAsia="Times New Roman" w:hAnsi="Trebuchet MS" w:cs="Arial"/>
                <w:color w:val="000000"/>
                <w:sz w:val="20"/>
                <w:szCs w:val="20"/>
                <w:lang w:eastAsia="es-MX"/>
              </w:rPr>
              <w:t>META:</w:t>
            </w:r>
          </w:p>
        </w:tc>
        <w:tc>
          <w:tcPr>
            <w:tcW w:w="3693" w:type="pct"/>
            <w:gridSpan w:val="10"/>
            <w:tcBorders>
              <w:top w:val="nil"/>
              <w:left w:val="nil"/>
              <w:bottom w:val="single" w:sz="4" w:space="0" w:color="auto"/>
              <w:right w:val="nil"/>
            </w:tcBorders>
            <w:shd w:val="clear" w:color="auto" w:fill="auto"/>
            <w:vAlign w:val="center"/>
            <w:hideMark/>
          </w:tcPr>
          <w:p w:rsidR="000D1704" w:rsidRPr="004A2009"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1 página web, 1 investigación </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7271"/>
        <w:gridCol w:w="1420"/>
        <w:gridCol w:w="1470"/>
      </w:tblGrid>
      <w:tr w:rsidR="000D1704" w:rsidRPr="00D90D7A" w:rsidTr="00D0456C">
        <w:trPr>
          <w:trHeight w:val="395"/>
        </w:trPr>
        <w:tc>
          <w:tcPr>
            <w:tcW w:w="356"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592"/>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95"/>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95"/>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Diseño de la campaña de difusión</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28-feb-16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b)</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Diseño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01-mar-16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c)</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Diseño de la página web</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26-abr-16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Planeación del foro 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30-ene-16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e)</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Diseño de los contenidos del manual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31-may-16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f)</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Impartición de asesorías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g)</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Desarrollo de la campaña de difusión</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h)</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Elaboración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30-jun-16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i)</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Impartición de los talleres</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01-jul-16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w:t>
            </w:r>
            <w:r w:rsidRPr="00D90D7A">
              <w:rPr>
                <w:rFonts w:ascii="Trebuchet MS" w:eastAsia="Times New Roman" w:hAnsi="Trebuchet MS" w:cs="Arial"/>
                <w:sz w:val="20"/>
                <w:szCs w:val="20"/>
                <w:lang w:eastAsia="es-MX"/>
              </w:rPr>
              <w:t>1-dic-16</w:t>
            </w:r>
          </w:p>
        </w:tc>
      </w:tr>
      <w:tr w:rsidR="000D1704" w:rsidRPr="00D90D7A" w:rsidTr="00D0456C">
        <w:trPr>
          <w:trHeight w:val="395"/>
        </w:trPr>
        <w:tc>
          <w:tcPr>
            <w:tcW w:w="356" w:type="pct"/>
            <w:shd w:val="clear" w:color="auto" w:fill="auto"/>
            <w:vAlign w:val="center"/>
            <w:hideMark/>
          </w:tcPr>
          <w:p w:rsidR="000D1704" w:rsidRPr="00E30AB7" w:rsidRDefault="000D1704" w:rsidP="00D0456C">
            <w:pPr>
              <w:spacing w:after="0" w:line="240" w:lineRule="auto"/>
              <w:jc w:val="center"/>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j)</w:t>
            </w:r>
          </w:p>
        </w:tc>
        <w:tc>
          <w:tcPr>
            <w:tcW w:w="3323" w:type="pct"/>
            <w:shd w:val="clear" w:color="auto" w:fill="auto"/>
            <w:vAlign w:val="center"/>
            <w:hideMark/>
          </w:tcPr>
          <w:p w:rsidR="000D1704" w:rsidRPr="00E30AB7" w:rsidRDefault="000D1704" w:rsidP="00D0456C">
            <w:pPr>
              <w:spacing w:after="0" w:line="240" w:lineRule="auto"/>
              <w:rPr>
                <w:rFonts w:ascii="Trebuchet MS" w:eastAsia="Times New Roman" w:hAnsi="Trebuchet MS" w:cs="Arial"/>
                <w:sz w:val="20"/>
                <w:szCs w:val="20"/>
                <w:lang w:eastAsia="es-MX"/>
              </w:rPr>
            </w:pPr>
            <w:r w:rsidRPr="00E30AB7">
              <w:rPr>
                <w:rFonts w:ascii="Trebuchet MS" w:eastAsia="Times New Roman" w:hAnsi="Trebuchet MS" w:cs="Arial"/>
                <w:sz w:val="20"/>
                <w:szCs w:val="20"/>
                <w:lang w:eastAsia="es-MX"/>
              </w:rPr>
              <w:t>Publicación de la página web</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27-abr</w:t>
            </w:r>
            <w:r w:rsidRPr="00D90D7A">
              <w:rPr>
                <w:rFonts w:ascii="Trebuchet MS" w:eastAsia="Times New Roman" w:hAnsi="Trebuchet MS" w:cs="Arial"/>
                <w:sz w:val="20"/>
                <w:szCs w:val="20"/>
                <w:lang w:eastAsia="es-MX"/>
              </w:rPr>
              <w:t>-16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21-dic</w:t>
            </w:r>
            <w:r w:rsidRPr="00D90D7A">
              <w:rPr>
                <w:rFonts w:ascii="Trebuchet MS" w:eastAsia="Times New Roman" w:hAnsi="Trebuchet MS" w:cs="Arial"/>
                <w:sz w:val="20"/>
                <w:szCs w:val="20"/>
                <w:lang w:eastAsia="es-MX"/>
              </w:rPr>
              <w:t>-16</w:t>
            </w:r>
          </w:p>
        </w:tc>
      </w:tr>
      <w:tr w:rsidR="000D1704" w:rsidRPr="00D90D7A" w:rsidTr="00D0456C">
        <w:trPr>
          <w:trHeight w:val="395"/>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Revisión de los contenidos del manual</w:t>
            </w:r>
          </w:p>
        </w:tc>
        <w:tc>
          <w:tcPr>
            <w:tcW w:w="649"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01-jun-16</w:t>
            </w:r>
          </w:p>
        </w:tc>
        <w:tc>
          <w:tcPr>
            <w:tcW w:w="672"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31-jun-16</w:t>
            </w:r>
          </w:p>
        </w:tc>
      </w:tr>
      <w:tr w:rsidR="000D1704" w:rsidRPr="00D90D7A" w:rsidTr="00D0456C">
        <w:trPr>
          <w:trHeight w:val="395"/>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l)</w:t>
            </w:r>
          </w:p>
        </w:tc>
        <w:tc>
          <w:tcPr>
            <w:tcW w:w="3323" w:type="pct"/>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Impresión del manual</w:t>
            </w: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01-jul-16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30-jul-16</w:t>
            </w:r>
          </w:p>
        </w:tc>
      </w:tr>
      <w:tr w:rsidR="000D1704" w:rsidRPr="00D90D7A" w:rsidTr="00D0456C">
        <w:trPr>
          <w:trHeight w:val="395"/>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shd w:val="clear" w:color="auto" w:fill="auto"/>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Realización del foro anual</w:t>
            </w: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01-sep-16</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15-sep-16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Pr="004A2009" w:rsidRDefault="000D1704" w:rsidP="000D1704">
      <w:pPr>
        <w:spacing w:after="0" w:line="240" w:lineRule="auto"/>
        <w:jc w:val="center"/>
        <w:rPr>
          <w:rFonts w:ascii="Trebuchet MS" w:eastAsia="Times New Roman" w:hAnsi="Trebuchet MS" w:cs="Arial"/>
          <w:sz w:val="28"/>
          <w:szCs w:val="28"/>
          <w:lang w:eastAsia="es-MX"/>
        </w:rPr>
      </w:pP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lastRenderedPageBreak/>
        <w:t xml:space="preserve">Ejecución de las actividades institucionales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lang w:eastAsia="es-MX"/>
        </w:rPr>
        <w:t>Presentamos ante la Comisión de Participación Ciudadana el anteproyecto de Micrositio de la Dirección de Participación Ciudadana, mismo que fue aprobado por el Consejo General el día</w:t>
      </w:r>
      <w:r w:rsidRPr="004A2009">
        <w:t xml:space="preserve"> 27 de abril de 2016. Este espacio funge como herramienta  para que los ciudadanos accedan de una manera más gráfica e interactiva a temas relacionados con la participación ciudadana.</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0" w:line="276" w:lineRule="auto"/>
        <w:jc w:val="both"/>
      </w:pPr>
      <w:r w:rsidRPr="004A2009">
        <w:t>Dicho micrositio cuenta con una serie de recursos audiovisuales, bibliográficos e informativos sobre el tema de participación ciudadana, además, de los siguientes apartados: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0" w:line="276" w:lineRule="auto"/>
        <w:jc w:val="both"/>
      </w:pPr>
      <w:r w:rsidRPr="004A2009">
        <w:rPr>
          <w:b/>
        </w:rPr>
        <w:t xml:space="preserve">Con quiénes trabajamos: </w:t>
      </w:r>
      <w:r w:rsidRPr="004A2009">
        <w:t>Donde encontrarán un directorio directorio de las Direcciones de Participación Ciudadana o su similar de las autoridades municipales; un directorio de las organizaciones de la sociedad civil con la que trabajamos de manera permanente; la participación de las OSC’s en los espacio que abre este instituto en la Feria Internacional del Libro.</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0" w:line="276" w:lineRule="auto"/>
        <w:jc w:val="both"/>
      </w:pPr>
      <w:r w:rsidRPr="004A2009">
        <w:rPr>
          <w:b/>
        </w:rPr>
        <w:t>Difusión:</w:t>
      </w:r>
      <w:r w:rsidRPr="004A2009">
        <w:t xml:space="preserve"> En este espacio se presentarán los diferentes eventos que realiza la DPC  de manera independiente así como en colaboración con otras direcciones de este Instituto o con otras dependencias gubernamentales; se agregaron videos en materia de Participación Ciudadana e infografía en la que se hace la difusión de los Mecanismos de Participación Social que marca la legislación estatal.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rPr>
          <w:b/>
        </w:rPr>
        <w:t>Para conocer más:</w:t>
      </w:r>
      <w:r w:rsidRPr="004A2009">
        <w:t xml:space="preserve"> punto en el que se sugieren libros, artículos en revistas, documentales, películas con la temática de la participación ciudadana.</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pPr>
      <w:r w:rsidRPr="004A2009">
        <w:rPr>
          <w:b/>
        </w:rPr>
        <w:t>Mecanismos de Democracia Directa:</w:t>
      </w:r>
      <w:r w:rsidRPr="004A2009">
        <w:t xml:space="preserve"> Se incluye el Reglamento para la implementación de los Mecanismos de Participación Social del Instituto Electoral y de Participación Ciudadana del Estado de Jalisco.; los Mecanismos de Participación Social con los que cuenta nuestro estado, así como las especificaciones para que los ciudadanos de acuerdo a sus necesidades, puedan hacer uso de ellos; un comparativo de las propuestas que se presentaron por las diferentes fracciones del Congreso del estado respecto de la Reforma Electoral del 2016; la historia y antecedentes de la Participación Ciudadano y el histórico de los Mecanismos de Participación Social desde el 2002 hasta la fecha.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A2009">
        <w:rPr>
          <w:b/>
        </w:rPr>
        <w:t>Proyectos:</w:t>
      </w:r>
      <w:r w:rsidRPr="004A2009">
        <w:t xml:space="preserve"> que contiene la Promoción del Voto; Democracia 2.0 y Ciudadanos por la Participación Democrática todos estos son espacios en los que de manera personal interactuamos con la ciudadanía a través de la capacitación. </w:t>
      </w: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 xml:space="preserve">Destinatarios o beneficiarios del proyecto </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A2009">
        <w:rPr>
          <w:lang w:eastAsia="es-MX"/>
        </w:rPr>
        <w:t>Toda vez que el medio bajo el cual se hace llegar la información a los usuarios es por vía web, no podemos contar con una métrica precisa que establezca el número de beneficiados, aunque podrían considerarse otras cosas como alcance o interacciones.</w:t>
      </w: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lastRenderedPageBreak/>
        <w:t>Cumplimiento del o los objetivos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El objetivo era contar con una plataforma virtual de información que describiera los mecanismos de participación social y las actividades de la propia dirección, dicha página existe y son constantes las referencias que recibimos de la misma vía correo telefónico, llamada telefónica o visita de ciudadanos a las oficinas del Instituto.</w:t>
      </w: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Logros o aspectos destacables en la ejecución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 xml:space="preserve">Una vez que se llevó a cabo la publicación de cada uno de los espacios con los que cuenta el micrositio, los ciudadanos podrían conocer los mecanismos de participación social con los que cuenta el estado y por ende registrarse para poder presentar solicitudes para su implementación, de ahí que se tiene un registro de  192 ciudadanos interesados en hacer uso de por lo menos uno de los citados mecanismos.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 xml:space="preserve">Dicho micrositio facilitó las respuestas de las solicitudes de información presentadas en materia de Participación Ciudadana, pudiendo dar respuesta pronta y veraz. </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Obstáculos y dificultades enfrentadas</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Describe a qué obstáculos y dificultades se enfrentó tu unidad responsable para realizar el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Ninguno de consideración, ya que todos los insumos de este micrositio provenían de las actividades diarias y fueron elaborados por personal de la DPC.</w:t>
      </w:r>
    </w:p>
    <w:p w:rsidR="000D1704" w:rsidRPr="004A2009" w:rsidRDefault="000D1704" w:rsidP="000D1704">
      <w:pPr>
        <w:keepNext/>
        <w:keepLines/>
        <w:numPr>
          <w:ilvl w:val="0"/>
          <w:numId w:val="5"/>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Aspectos a mejorar en la ejecución del proyecto</w:t>
      </w:r>
    </w:p>
    <w:p w:rsidR="000D1704" w:rsidRPr="004A2009"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Áreas susceptibles de mejora que se lograron identificar en el desarrollo del programa o proyecto. Extensión máxima 800 caracteres (con espacios)</w:t>
      </w:r>
    </w:p>
    <w:p w:rsidR="000D1704" w:rsidRPr="004A2009"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A2009">
        <w:rPr>
          <w:lang w:eastAsia="es-MX"/>
        </w:rPr>
        <w:t>En realidad la ejecución de proyecto fue más o menos tersa,  en un futuro ayudaría que consejeros expresaran sus comentarios de mejora por escrito y así evitar largas sesiones de mejoras y reducir el número de versiones.</w:t>
      </w:r>
    </w:p>
    <w:p w:rsidR="000D1704" w:rsidRDefault="000D1704" w:rsidP="000D1704">
      <w:pPr>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tbl>
      <w:tblPr>
        <w:tblW w:w="4991"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2"/>
        <w:gridCol w:w="1928"/>
        <w:gridCol w:w="153"/>
        <w:gridCol w:w="11"/>
        <w:gridCol w:w="1424"/>
        <w:gridCol w:w="511"/>
        <w:gridCol w:w="968"/>
        <w:gridCol w:w="970"/>
        <w:gridCol w:w="970"/>
        <w:gridCol w:w="162"/>
        <w:gridCol w:w="162"/>
        <w:gridCol w:w="1417"/>
        <w:gridCol w:w="1472"/>
      </w:tblGrid>
      <w:tr w:rsidR="000D1704" w:rsidRPr="00D90D7A" w:rsidTr="00D0456C">
        <w:trPr>
          <w:trHeight w:val="217"/>
        </w:trPr>
        <w:tc>
          <w:tcPr>
            <w:tcW w:w="1307"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3" w:type="pct"/>
            <w:gridSpan w:val="10"/>
            <w:tcBorders>
              <w:top w:val="nil"/>
              <w:left w:val="nil"/>
              <w:bottom w:val="nil"/>
              <w:right w:val="nil"/>
            </w:tcBorders>
            <w:shd w:val="clear" w:color="auto" w:fill="auto"/>
            <w:noWrap/>
            <w:vAlign w:val="center"/>
            <w:hideMark/>
          </w:tcPr>
          <w:p w:rsidR="000D1704" w:rsidRDefault="000D1704" w:rsidP="00D0456C">
            <w:pPr>
              <w:spacing w:after="0" w:line="240" w:lineRule="auto"/>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p>
          <w:p w:rsidR="000D1704" w:rsidRPr="00D90D7A" w:rsidRDefault="000D1704" w:rsidP="00D0456C">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 xml:space="preserve">Caja de herramientas del ciudadano activo “Ciudadanos por la Calidad Democrática”. </w:t>
            </w:r>
          </w:p>
        </w:tc>
      </w:tr>
      <w:tr w:rsidR="000D1704" w:rsidRPr="00D90D7A" w:rsidTr="00D0456C">
        <w:trPr>
          <w:trHeight w:val="217"/>
        </w:trPr>
        <w:tc>
          <w:tcPr>
            <w:tcW w:w="35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217"/>
        </w:trPr>
        <w:tc>
          <w:tcPr>
            <w:tcW w:w="1307"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30</w:t>
            </w:r>
            <w:r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217"/>
        </w:trPr>
        <w:tc>
          <w:tcPr>
            <w:tcW w:w="35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870"/>
        </w:trPr>
        <w:tc>
          <w:tcPr>
            <w:tcW w:w="1307"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3"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217"/>
        </w:trPr>
        <w:tc>
          <w:tcPr>
            <w:tcW w:w="35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881"/>
        </w:trPr>
        <w:tc>
          <w:tcPr>
            <w:tcW w:w="1307"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3"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6 Talleres</w:t>
            </w:r>
            <w:r>
              <w:rPr>
                <w:rFonts w:ascii="Trebuchet MS" w:eastAsia="Times New Roman" w:hAnsi="Trebuchet MS" w:cs="Arial"/>
                <w:color w:val="000000"/>
                <w:sz w:val="20"/>
                <w:szCs w:val="20"/>
                <w:lang w:eastAsia="es-MX"/>
              </w:rPr>
              <w:t xml:space="preserve"> con sus respectivas guías</w:t>
            </w:r>
          </w:p>
        </w:tc>
      </w:tr>
      <w:tr w:rsidR="000D1704" w:rsidRPr="00D90D7A" w:rsidTr="00D0456C">
        <w:trPr>
          <w:trHeight w:val="217"/>
        </w:trPr>
        <w:tc>
          <w:tcPr>
            <w:tcW w:w="35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5"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bl>
    <w:p w:rsidR="000D1704" w:rsidRDefault="000D1704" w:rsidP="000D1704">
      <w:pPr>
        <w:pStyle w:val="Ttulo2"/>
        <w:ind w:left="360"/>
        <w:rPr>
          <w:rFonts w:eastAsia="Times New Roman"/>
          <w:lang w:eastAsia="es-MX"/>
        </w:rPr>
      </w:pPr>
      <w:r>
        <w:rPr>
          <w:rFonts w:eastAsia="Times New Roman"/>
          <w:lang w:eastAsia="es-MX"/>
        </w:rPr>
        <w:t xml:space="preserve">                                    </w:t>
      </w:r>
    </w:p>
    <w:tbl>
      <w:tblPr>
        <w:tblW w:w="10794" w:type="dxa"/>
        <w:tblCellMar>
          <w:left w:w="70" w:type="dxa"/>
          <w:right w:w="70" w:type="dxa"/>
        </w:tblCellMar>
        <w:tblLook w:val="04A0" w:firstRow="1" w:lastRow="0" w:firstColumn="1" w:lastColumn="0" w:noHBand="0" w:noVBand="1"/>
      </w:tblPr>
      <w:tblGrid>
        <w:gridCol w:w="819"/>
        <w:gridCol w:w="7314"/>
        <w:gridCol w:w="1252"/>
        <w:gridCol w:w="1409"/>
      </w:tblGrid>
      <w:tr w:rsidR="000D1704" w:rsidRPr="00CB68D0" w:rsidTr="00D0456C">
        <w:trPr>
          <w:trHeight w:val="281"/>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color w:val="000000"/>
                <w:sz w:val="20"/>
                <w:szCs w:val="20"/>
                <w:lang w:eastAsia="es-MX"/>
              </w:rPr>
            </w:pPr>
            <w:r w:rsidRPr="00CB68D0">
              <w:rPr>
                <w:rFonts w:ascii="Trebuchet MS" w:eastAsia="Times New Roman" w:hAnsi="Trebuchet MS" w:cs="Arial"/>
                <w:color w:val="000000"/>
                <w:sz w:val="20"/>
                <w:szCs w:val="20"/>
                <w:lang w:eastAsia="es-MX"/>
              </w:rPr>
              <w:t>INCISO</w:t>
            </w:r>
          </w:p>
        </w:tc>
        <w:tc>
          <w:tcPr>
            <w:tcW w:w="7314" w:type="dxa"/>
            <w:vMerge w:val="restart"/>
            <w:tcBorders>
              <w:top w:val="single" w:sz="4" w:space="0" w:color="auto"/>
              <w:left w:val="nil"/>
              <w:bottom w:val="single" w:sz="4" w:space="0" w:color="000000"/>
              <w:right w:val="single" w:sz="4" w:space="0" w:color="000000"/>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ACTIVIDADES INSTITUCIONALES                                                                                                                                                                                                                                </w:t>
            </w:r>
          </w:p>
        </w:tc>
        <w:tc>
          <w:tcPr>
            <w:tcW w:w="266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PERIODO DE EJECUCIÓN</w:t>
            </w:r>
          </w:p>
        </w:tc>
      </w:tr>
      <w:tr w:rsidR="000D1704" w:rsidRPr="00CB68D0" w:rsidTr="00D0456C">
        <w:trPr>
          <w:trHeight w:val="281"/>
        </w:trPr>
        <w:tc>
          <w:tcPr>
            <w:tcW w:w="819" w:type="dxa"/>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color w:val="000000"/>
                <w:sz w:val="20"/>
                <w:szCs w:val="20"/>
                <w:lang w:eastAsia="es-MX"/>
              </w:rPr>
            </w:pPr>
          </w:p>
        </w:tc>
        <w:tc>
          <w:tcPr>
            <w:tcW w:w="7314" w:type="dxa"/>
            <w:vMerge/>
            <w:tcBorders>
              <w:top w:val="single" w:sz="4" w:space="0" w:color="auto"/>
              <w:left w:val="nil"/>
              <w:bottom w:val="single" w:sz="4" w:space="0" w:color="000000"/>
              <w:right w:val="single" w:sz="4" w:space="0" w:color="000000"/>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c>
          <w:tcPr>
            <w:tcW w:w="2661" w:type="dxa"/>
            <w:gridSpan w:val="2"/>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r>
      <w:tr w:rsidR="000D1704" w:rsidRPr="00CB68D0" w:rsidTr="00D0456C">
        <w:trPr>
          <w:trHeight w:val="293"/>
        </w:trPr>
        <w:tc>
          <w:tcPr>
            <w:tcW w:w="819" w:type="dxa"/>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color w:val="000000"/>
                <w:sz w:val="20"/>
                <w:szCs w:val="20"/>
                <w:lang w:eastAsia="es-MX"/>
              </w:rPr>
            </w:pPr>
          </w:p>
        </w:tc>
        <w:tc>
          <w:tcPr>
            <w:tcW w:w="7314" w:type="dxa"/>
            <w:vMerge/>
            <w:tcBorders>
              <w:top w:val="single" w:sz="4" w:space="0" w:color="auto"/>
              <w:left w:val="nil"/>
              <w:bottom w:val="single" w:sz="4" w:space="0" w:color="000000"/>
              <w:right w:val="single" w:sz="4" w:space="0" w:color="000000"/>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c>
          <w:tcPr>
            <w:tcW w:w="1252" w:type="dxa"/>
            <w:tcBorders>
              <w:top w:val="nil"/>
              <w:left w:val="nil"/>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INICIO</w:t>
            </w:r>
          </w:p>
        </w:tc>
        <w:tc>
          <w:tcPr>
            <w:tcW w:w="1409" w:type="dxa"/>
            <w:tcBorders>
              <w:top w:val="nil"/>
              <w:left w:val="nil"/>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TÉRMINO</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Desarrollo del concepto caja de herramientas del ciudadano activo</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29-feb.-16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Reuniones con expertos </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1-mar-16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30-abr.-16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Diseño del contenido de los instructivos</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1-may-16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30-jun.-16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Diseño web site </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1-may-16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30-jun.-16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una sesión de integración del grupo de trabajo para la revisión de los talleres de participación ciudadana</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31-ene.-16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Llevar a cabo sesiones del grupo de trabajo para diseñar los contenidos de los talleres de participación ciudadana</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30-abr.-16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Diseñar la imagen para la promoción y difusión del programa "Ciudadanos por la Calidad Democrática"</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30-abr.-16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Elaborar productos publicitarios que apoyen la difusión del programa "Ciudadanos por la Calidad Democrática"</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29-feb.-16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Diseñar materiales de apoyo para los talleres de participación ciudadana</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Impresión de cuaderno de notas promocional del programa para entregar a </w:t>
            </w:r>
            <w:r w:rsidRPr="00CB68D0">
              <w:rPr>
                <w:rFonts w:ascii="Trebuchet MS" w:eastAsia="Times New Roman" w:hAnsi="Trebuchet MS" w:cs="Arial"/>
                <w:sz w:val="20"/>
                <w:szCs w:val="20"/>
                <w:lang w:eastAsia="es-MX"/>
              </w:rPr>
              <w:lastRenderedPageBreak/>
              <w:t>participantes</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lastRenderedPageBreak/>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Diseñar trípticos  en temas relativos a la participación ciudadana, figuras de democracia directa y temas afines</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29-feb.-16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Imprimir 5,000 trípticos, 1,000 de cada uno de los 5 diseños relativos a la participación ciudadana, figuras de democracia directa y temas afines.</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29-feb.-16</w:t>
            </w:r>
          </w:p>
        </w:tc>
      </w:tr>
      <w:tr w:rsidR="000D1704" w:rsidRPr="00CB68D0" w:rsidTr="00D0456C">
        <w:trPr>
          <w:trHeight w:val="256"/>
        </w:trPr>
        <w:tc>
          <w:tcPr>
            <w:tcW w:w="819" w:type="dxa"/>
            <w:tcBorders>
              <w:top w:val="nil"/>
              <w:left w:val="single" w:sz="4" w:space="0" w:color="auto"/>
              <w:bottom w:val="single" w:sz="4" w:space="0" w:color="auto"/>
              <w:right w:val="single" w:sz="4" w:space="0" w:color="auto"/>
            </w:tcBorders>
            <w:shd w:val="clear" w:color="auto" w:fill="auto"/>
            <w:vAlign w:val="center"/>
          </w:tcPr>
          <w:p w:rsidR="000D1704" w:rsidRPr="00CB68D0" w:rsidRDefault="000D1704" w:rsidP="00D0456C">
            <w:pPr>
              <w:pStyle w:val="Prrafodelista"/>
              <w:numPr>
                <w:ilvl w:val="0"/>
                <w:numId w:val="6"/>
              </w:numPr>
              <w:spacing w:after="0" w:line="240" w:lineRule="auto"/>
              <w:jc w:val="center"/>
              <w:rPr>
                <w:rFonts w:ascii="Trebuchet MS" w:eastAsia="Times New Roman" w:hAnsi="Trebuchet MS" w:cs="Arial"/>
                <w:sz w:val="20"/>
                <w:szCs w:val="20"/>
                <w:lang w:eastAsia="es-MX"/>
              </w:rPr>
            </w:pPr>
          </w:p>
        </w:tc>
        <w:tc>
          <w:tcPr>
            <w:tcW w:w="7314"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6 talleres de formación ciudadana en la entidad</w:t>
            </w:r>
          </w:p>
        </w:tc>
        <w:tc>
          <w:tcPr>
            <w:tcW w:w="1252"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1-abr-16</w:t>
            </w:r>
          </w:p>
        </w:tc>
        <w:tc>
          <w:tcPr>
            <w:tcW w:w="1409"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30-nov.-16</w:t>
            </w:r>
          </w:p>
        </w:tc>
      </w:tr>
    </w:tbl>
    <w:p w:rsidR="000D1704" w:rsidRPr="0026480E" w:rsidRDefault="000D1704" w:rsidP="000D1704">
      <w:pPr>
        <w:rPr>
          <w:lang w:eastAsia="es-MX"/>
        </w:rPr>
      </w:pPr>
    </w:p>
    <w:p w:rsidR="000D1704" w:rsidRDefault="000D1704" w:rsidP="000D1704">
      <w:pPr>
        <w:pStyle w:val="Ttulo2"/>
        <w:ind w:left="360"/>
        <w:rPr>
          <w:rFonts w:eastAsia="Times New Roman"/>
          <w:lang w:eastAsia="es-MX"/>
        </w:rPr>
      </w:pPr>
      <w:r>
        <w:rPr>
          <w:rFonts w:eastAsia="Times New Roman"/>
          <w:lang w:eastAsia="es-MX"/>
        </w:rPr>
        <w:lastRenderedPageBreak/>
        <w:t xml:space="preserve">Ejecución de las actividades institucionales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t>Personal de la dirección de participación ciudadana trabajo en la elaboración de la caja de herramientas para el ciudadano activo con el diseño de los talleres y los materiales de apoyo para las capacitaciones de Ciudadanos por la Calidad Democrática para ser presentadas a los expertos en la materia quienes le abonaría a la mejora de los contenidos que servirían como insumo para la el sitio web, de ahí entonces que dentro del micrositio de la Dirección no aparece contenido alguno, debido a que solo tenemos el diseño de los talleres.</w:t>
      </w:r>
    </w:p>
    <w:p w:rsidR="000D1704" w:rsidRDefault="000D1704" w:rsidP="000D170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05356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Este proyecto estaba destinado a la población del estado de Jalisco, al pretender llegar a 6 sedes en donde se trabajaría en la capacitación de ciudadanos interesados. </w:t>
      </w:r>
    </w:p>
    <w:p w:rsidR="000D1704" w:rsidRDefault="000D1704" w:rsidP="000D1704">
      <w:pPr>
        <w:pStyle w:val="Ttulo2"/>
        <w:numPr>
          <w:ilvl w:val="0"/>
          <w:numId w:val="2"/>
        </w:numPr>
        <w:rPr>
          <w:rFonts w:eastAsia="Times New Roman"/>
          <w:lang w:eastAsia="es-MX"/>
        </w:rPr>
      </w:pPr>
      <w:r>
        <w:rPr>
          <w:rFonts w:eastAsia="Times New Roman"/>
          <w:lang w:eastAsia="es-MX"/>
        </w:rPr>
        <w:t>Cumplimiento del o los objetivos del proyecto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05356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Se cuenta al 30% toda vez que solo contamos el diseño de los talleres  y los materiales que  elaborados por el personal de dirección de participación ciudadana. </w:t>
      </w:r>
    </w:p>
    <w:p w:rsidR="000D1704" w:rsidRDefault="000D1704" w:rsidP="000D1704">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Pr="00237A4F"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Diseño de los talleres y de los materiales para las capacitaciones.</w:t>
      </w:r>
    </w:p>
    <w:p w:rsidR="000D1704" w:rsidRPr="00273A9A" w:rsidRDefault="000D1704" w:rsidP="000D1704">
      <w:pPr>
        <w:pStyle w:val="Ttulo2"/>
        <w:numPr>
          <w:ilvl w:val="0"/>
          <w:numId w:val="2"/>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Pr="001B7541"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Para la elaboración del diseño de los talleres y materiales no hubo obstáculo, para la implementación la falta de presupuesto fue lo primordial. </w:t>
      </w:r>
    </w:p>
    <w:p w:rsidR="000D1704" w:rsidRDefault="000D1704" w:rsidP="000D1704">
      <w:pPr>
        <w:pStyle w:val="Ttulo2"/>
        <w:numPr>
          <w:ilvl w:val="0"/>
          <w:numId w:val="2"/>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1C58F0"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Proyectarlo nuevamente con las adecuaciones presupuestarias. </w:t>
      </w:r>
    </w:p>
    <w:p w:rsidR="000D1704" w:rsidRDefault="000D1704" w:rsidP="000D1704"/>
    <w:p w:rsidR="000D1704" w:rsidRDefault="000D1704" w:rsidP="000D1704"/>
    <w:p w:rsidR="000D1704" w:rsidRDefault="000D1704" w:rsidP="000D1704"/>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Default="000D1704" w:rsidP="00D0456C">
            <w:pPr>
              <w:spacing w:after="0" w:line="240" w:lineRule="auto"/>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p>
          <w:p w:rsidR="000D1704" w:rsidRPr="00D90D7A" w:rsidRDefault="000D1704"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“Tablero Democracia 2.0”</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545"/>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1 Tablero electoral 2.0 (convertirlo en tablero de gestión</w:t>
            </w:r>
            <w:r>
              <w:rPr>
                <w:rFonts w:ascii="Trebuchet MS" w:eastAsia="Times New Roman" w:hAnsi="Trebuchet MS" w:cs="Arial"/>
                <w:color w:val="000000"/>
                <w:sz w:val="20"/>
                <w:szCs w:val="20"/>
                <w:lang w:eastAsia="es-MX"/>
              </w:rPr>
              <w:t>)</w:t>
            </w:r>
            <w:r w:rsidRPr="00D90D7A">
              <w:rPr>
                <w:rFonts w:ascii="Trebuchet MS" w:eastAsia="Times New Roman" w:hAnsi="Trebuchet MS" w:cs="Arial"/>
                <w:color w:val="000000"/>
                <w:sz w:val="20"/>
                <w:szCs w:val="20"/>
                <w:lang w:eastAsia="es-MX"/>
              </w:rPr>
              <w:t>.</w:t>
            </w:r>
          </w:p>
        </w:tc>
      </w:tr>
      <w:tr w:rsidR="000D1704"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232"/>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00"/>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0D1704" w:rsidRDefault="000D1704" w:rsidP="00D0456C">
            <w:pPr>
              <w:rPr>
                <w:rFonts w:ascii="Trebuchet MS" w:hAnsi="Trebuchet MS" w:cs="Calibri"/>
                <w:sz w:val="20"/>
                <w:szCs w:val="20"/>
                <w:lang w:eastAsia="es-MX"/>
              </w:rPr>
            </w:pPr>
            <w:r>
              <w:rPr>
                <w:rFonts w:ascii="Trebuchet MS" w:hAnsi="Trebuchet MS"/>
                <w:sz w:val="20"/>
                <w:szCs w:val="20"/>
                <w:lang w:eastAsia="es-MX"/>
              </w:rPr>
              <w:t>Diseño del concepto y estrategias Tablero Electoral 2.0 / Tú los votaste, tú les exiges</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31-ene-16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0D1704" w:rsidRDefault="000D1704" w:rsidP="00D0456C">
            <w:pPr>
              <w:rPr>
                <w:rFonts w:ascii="Trebuchet MS" w:hAnsi="Trebuchet MS" w:cs="Calibri"/>
                <w:sz w:val="20"/>
                <w:szCs w:val="20"/>
                <w:lang w:eastAsia="es-MX"/>
              </w:rPr>
            </w:pPr>
            <w:r>
              <w:rPr>
                <w:rFonts w:ascii="Trebuchet MS" w:hAnsi="Trebuchet MS"/>
                <w:sz w:val="20"/>
                <w:szCs w:val="20"/>
                <w:lang w:eastAsia="es-MX"/>
              </w:rPr>
              <w:t xml:space="preserve">Diseño de la página </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1-feb-16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29-feb-16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0D1704" w:rsidRDefault="000D1704" w:rsidP="00D0456C">
            <w:pPr>
              <w:rPr>
                <w:rFonts w:ascii="Trebuchet MS" w:hAnsi="Trebuchet MS" w:cs="Calibri"/>
                <w:sz w:val="20"/>
                <w:szCs w:val="20"/>
                <w:lang w:eastAsia="es-MX"/>
              </w:rPr>
            </w:pPr>
            <w:r>
              <w:rPr>
                <w:rFonts w:ascii="Trebuchet MS" w:hAnsi="Trebuchet MS"/>
                <w:sz w:val="20"/>
                <w:szCs w:val="20"/>
                <w:lang w:eastAsia="es-MX"/>
              </w:rPr>
              <w:t>Entrevistas con diputados y regidores de 10 ciudades (1ª fase)</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1-mar-16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30-ago-16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BD43A2">
        <w:rPr>
          <w:rFonts w:ascii="Trebuchet MS" w:hAnsi="Trebuchet MS"/>
          <w:sz w:val="20"/>
          <w:szCs w:val="20"/>
          <w:lang w:eastAsia="es-MX"/>
        </w:rPr>
        <w:t>Sistematización de las propuestas que realizaron los candidatos que resultaron electos a cargos públicos, segmentarlas por municipios y su incorporación en el micro sitio de participación ciudadana del estado de Jalisco, dejándolos abiertamente a disposición de los ciudadanos a manera de consulta y,  el diseño de un buzón en el que los ciudadanos puedan enviar comentarios a la dirección de participación ciudadana para que el IEPC los remita directamente al funcionario correspondiente llevando a cabo el llenado de una base de datos para no duplicar los comentarios que se envían y generar estadísticas a fin de año que nos arrojen los índices de incumplimiento de cada funcionario público.</w:t>
      </w:r>
    </w:p>
    <w:p w:rsidR="000D1704" w:rsidRPr="00BD43A2"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BD43A2">
        <w:rPr>
          <w:rFonts w:ascii="Trebuchet MS" w:hAnsi="Trebuchet MS"/>
          <w:sz w:val="20"/>
          <w:szCs w:val="20"/>
          <w:lang w:eastAsia="es-MX"/>
        </w:rPr>
        <w:t>Diseño del calendario de entrevistas con diputados y regidores de 10 ciudades en el periodo comprendido de marzo a agosto del 2016.</w:t>
      </w:r>
    </w:p>
    <w:p w:rsidR="000D1704" w:rsidRDefault="000D1704" w:rsidP="000D170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szCs w:val="20"/>
          <w:lang w:eastAsia="es-MX"/>
        </w:rPr>
      </w:pPr>
      <w:r w:rsidRPr="00BD43A2">
        <w:rPr>
          <w:rFonts w:ascii="Trebuchet MS" w:hAnsi="Trebuchet MS"/>
          <w:sz w:val="20"/>
          <w:szCs w:val="20"/>
          <w:lang w:eastAsia="es-MX"/>
        </w:rPr>
        <w:t>Con este programa se espera beneficiar a todos los ciudadanos jaliscienses interesados en darle seguimiento a las propuestas de campaña de los que ahora son sus representares en el gobierno, teniendo la función de vínculo entre los ciudadanos y los funcionarios públicos al transmitirles los comentarios que la ciudadanía tenga al respecto de su desempeño.</w:t>
      </w:r>
    </w:p>
    <w:p w:rsidR="000D1704" w:rsidRDefault="000D1704" w:rsidP="000D1704">
      <w:pPr>
        <w:pStyle w:val="Ttulo2"/>
        <w:numPr>
          <w:ilvl w:val="0"/>
          <w:numId w:val="2"/>
        </w:numPr>
        <w:rPr>
          <w:rFonts w:eastAsia="Times New Roman"/>
          <w:lang w:eastAsia="es-MX"/>
        </w:rPr>
      </w:pPr>
      <w:r>
        <w:rPr>
          <w:rFonts w:eastAsia="Times New Roman"/>
          <w:lang w:eastAsia="es-MX"/>
        </w:rPr>
        <w:t>Cumplimiento del o los objetivos del proyecto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szCs w:val="20"/>
          <w:lang w:eastAsia="es-MX"/>
        </w:rPr>
      </w:pPr>
      <w:r w:rsidRPr="00BD43A2">
        <w:rPr>
          <w:rFonts w:ascii="Trebuchet MS" w:hAnsi="Trebuchet MS"/>
          <w:sz w:val="20"/>
          <w:szCs w:val="20"/>
          <w:lang w:eastAsia="es-MX"/>
        </w:rPr>
        <w:t>Se cuenta con las bases para la implementación del programa, estructura propuesta para el micro sitio de participación ciudadana respecto de las promesas de campaña y la manera en que se sistematizarán las demandas  de la ciudadanía.</w:t>
      </w:r>
    </w:p>
    <w:p w:rsidR="000D1704" w:rsidRPr="0005356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0D1704" w:rsidRDefault="000D1704" w:rsidP="000D1704">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4252CB"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4252CB">
        <w:rPr>
          <w:rFonts w:ascii="Trebuchet MS" w:hAnsi="Trebuchet MS"/>
          <w:sz w:val="20"/>
          <w:szCs w:val="20"/>
          <w:lang w:eastAsia="es-MX"/>
        </w:rPr>
        <w:t>Se logró la totalidad de la planeación del presente programa, sin embargo su implementación se ve comprometida por insuficiencia presupuestal</w:t>
      </w:r>
    </w:p>
    <w:p w:rsidR="000D1704" w:rsidRPr="00273A9A" w:rsidRDefault="000D1704" w:rsidP="000D1704">
      <w:pPr>
        <w:pStyle w:val="Ttulo2"/>
        <w:numPr>
          <w:ilvl w:val="0"/>
          <w:numId w:val="2"/>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BD43A2">
        <w:rPr>
          <w:rFonts w:ascii="Trebuchet MS" w:hAnsi="Trebuchet MS"/>
          <w:sz w:val="20"/>
          <w:szCs w:val="20"/>
          <w:lang w:eastAsia="es-MX"/>
        </w:rPr>
        <w:t>Fuera de la arriba mencionada, ninguna de consideración</w:t>
      </w:r>
    </w:p>
    <w:p w:rsidR="000D1704" w:rsidRPr="00837F89" w:rsidRDefault="000D1704" w:rsidP="000D1704">
      <w:pPr>
        <w:pStyle w:val="Ttulo2"/>
        <w:numPr>
          <w:ilvl w:val="0"/>
          <w:numId w:val="2"/>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BD43A2" w:rsidRDefault="000D1704" w:rsidP="000D1704">
      <w:pPr>
        <w:keepNext/>
        <w:pBdr>
          <w:top w:val="single" w:sz="4" w:space="1" w:color="auto"/>
          <w:left w:val="single" w:sz="4" w:space="4" w:color="auto"/>
          <w:bottom w:val="single" w:sz="4" w:space="0" w:color="auto"/>
          <w:right w:val="single" w:sz="4" w:space="4" w:color="auto"/>
        </w:pBdr>
        <w:rPr>
          <w:rFonts w:ascii="Trebuchet MS" w:hAnsi="Trebuchet MS"/>
          <w:sz w:val="20"/>
          <w:szCs w:val="20"/>
          <w:lang w:eastAsia="es-MX"/>
        </w:rPr>
      </w:pPr>
      <w:r w:rsidRPr="00BD43A2">
        <w:rPr>
          <w:rFonts w:ascii="Trebuchet MS" w:hAnsi="Trebuchet MS"/>
          <w:sz w:val="20"/>
          <w:szCs w:val="20"/>
          <w:lang w:eastAsia="es-MX"/>
        </w:rPr>
        <w:t>Este apartado podrá contestarse en un futuro cuando avancemos a dicha fase</w:t>
      </w:r>
    </w:p>
    <w:p w:rsidR="000D1704" w:rsidRPr="00837F89" w:rsidRDefault="000D1704" w:rsidP="000D1704">
      <w:pPr>
        <w:rPr>
          <w:rFonts w:ascii="Arial Narrow" w:hAnsi="Arial Narrow"/>
          <w:sz w:val="16"/>
          <w:szCs w:val="16"/>
          <w:lang w:eastAsia="es-MX"/>
        </w:rPr>
      </w:pPr>
    </w:p>
    <w:p w:rsidR="000D1704" w:rsidRDefault="000D1704" w:rsidP="000D1704">
      <w:pPr>
        <w:rPr>
          <w:rFonts w:ascii="Arial Narrow" w:hAnsi="Arial Narrow"/>
          <w:sz w:val="16"/>
          <w:szCs w:val="16"/>
          <w:lang w:eastAsia="es-MX"/>
        </w:rPr>
      </w:pPr>
    </w:p>
    <w:p w:rsidR="000D1704" w:rsidRDefault="000D1704" w:rsidP="000D1704">
      <w:pPr>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r>
        <w:rPr>
          <w:rFonts w:ascii="Arial Narrow" w:hAnsi="Arial Narrow"/>
          <w:sz w:val="16"/>
          <w:szCs w:val="16"/>
          <w:lang w:eastAsia="es-MX"/>
        </w:rPr>
        <w:tab/>
      </w: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Default="000D1704" w:rsidP="00D0456C">
            <w:pPr>
              <w:spacing w:after="0" w:line="240" w:lineRule="auto"/>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p>
          <w:p w:rsidR="000D1704" w:rsidRPr="00D90D7A" w:rsidRDefault="000D1704" w:rsidP="00D0456C">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“Diplomado en línea en gestión Participativa para Funcionarios Públicos”</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283"/>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xml:space="preserve">1 </w:t>
            </w:r>
            <w:r>
              <w:rPr>
                <w:rFonts w:ascii="Trebuchet MS" w:eastAsia="Times New Roman" w:hAnsi="Trebuchet MS" w:cs="Arial"/>
                <w:color w:val="000000"/>
                <w:sz w:val="20"/>
                <w:szCs w:val="20"/>
                <w:lang w:eastAsia="es-MX"/>
              </w:rPr>
              <w:t>Diplomado.</w:t>
            </w:r>
          </w:p>
        </w:tc>
      </w:tr>
      <w:tr w:rsidR="000D1704"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232"/>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00"/>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Gestionar, organizar y coordinar reuniones de trabajo con aliados estratégicos para la implementación del Diplomado en Participación Ciudadana para la Gestión Pública</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30-jun.-16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Firmar convenios de colaboración con la Universidad de Guadalajara para la implementación, gestión y difusión del Diplomado en Participación Ciudadana para la Gestión Pública</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31-may.-16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Diseñar metodología para perfiles de los alumnos del diplomado</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30-jun.-16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d)</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 xml:space="preserve">Diseño de plataforma electrónica en convenio con el Sistema Universidad Virtual de la UdeG </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31-may.-16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e)</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Implementar el Diplomado en Participación Ciudadana para la Gestión Pública</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1-jul-16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31-oct.-16</w:t>
            </w:r>
          </w:p>
        </w:tc>
      </w:tr>
    </w:tbl>
    <w:p w:rsidR="000D1704" w:rsidRDefault="000D1704" w:rsidP="000D1704">
      <w:pPr>
        <w:tabs>
          <w:tab w:val="left" w:pos="10030"/>
        </w:tabs>
        <w:rPr>
          <w:rFonts w:ascii="Arial Narrow" w:hAnsi="Arial Narrow"/>
          <w:sz w:val="16"/>
          <w:szCs w:val="16"/>
          <w:lang w:eastAsia="es-MX"/>
        </w:rPr>
      </w:pPr>
    </w:p>
    <w:p w:rsidR="000D1704" w:rsidRDefault="000D1704" w:rsidP="000D1704">
      <w:pPr>
        <w:pStyle w:val="Ttulo2"/>
        <w:numPr>
          <w:ilvl w:val="0"/>
          <w:numId w:val="9"/>
        </w:numPr>
        <w:rPr>
          <w:rFonts w:eastAsia="Times New Roman"/>
          <w:lang w:eastAsia="es-MX"/>
        </w:rPr>
      </w:pPr>
      <w:r>
        <w:rPr>
          <w:rFonts w:eastAsia="Times New Roman"/>
          <w:lang w:eastAsia="es-MX"/>
        </w:rPr>
        <w:t xml:space="preserve">Ejecución de las actividades institucionales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BD43A2">
        <w:rPr>
          <w:rFonts w:ascii="Trebuchet MS" w:hAnsi="Trebuchet MS"/>
          <w:sz w:val="20"/>
          <w:szCs w:val="20"/>
          <w:lang w:eastAsia="es-MX"/>
        </w:rPr>
        <w:t>Se estableció la relación de aliados estratégicos provenientes de sectores como la academia, la iniciativa privada, el ejercicio público y el ámbito. Asimismo se diseñó la curricula y actividades del diplomado, estableciendo tiempos idóneos, invitados potenciales y público objetivo.</w:t>
      </w:r>
    </w:p>
    <w:p w:rsidR="000D1704" w:rsidRPr="00071E9E" w:rsidRDefault="000D1704" w:rsidP="000D1704">
      <w:pPr>
        <w:keepNext/>
        <w:pBdr>
          <w:top w:val="single" w:sz="4" w:space="1" w:color="auto"/>
          <w:left w:val="single" w:sz="4" w:space="4" w:color="auto"/>
          <w:bottom w:val="single" w:sz="4" w:space="1" w:color="auto"/>
          <w:right w:val="single" w:sz="4" w:space="4" w:color="auto"/>
        </w:pBdr>
        <w:jc w:val="both"/>
        <w:rPr>
          <w:rFonts w:ascii="Arial Narrow" w:hAnsi="Arial Narrow"/>
          <w:sz w:val="20"/>
          <w:szCs w:val="20"/>
          <w:lang w:eastAsia="es-MX"/>
        </w:rPr>
      </w:pPr>
      <w:r w:rsidRPr="00071E9E">
        <w:rPr>
          <w:rFonts w:ascii="Arial Narrow" w:hAnsi="Arial Narrow"/>
          <w:sz w:val="20"/>
          <w:szCs w:val="20"/>
          <w:lang w:eastAsia="es-MX"/>
        </w:rPr>
        <w:t xml:space="preserve"> </w:t>
      </w:r>
    </w:p>
    <w:p w:rsidR="000D1704" w:rsidRDefault="000D1704" w:rsidP="000D1704">
      <w:pPr>
        <w:pStyle w:val="Ttulo2"/>
        <w:numPr>
          <w:ilvl w:val="0"/>
          <w:numId w:val="9"/>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BD43A2"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BD43A2">
        <w:rPr>
          <w:rFonts w:ascii="Trebuchet MS" w:hAnsi="Trebuchet MS"/>
          <w:sz w:val="20"/>
          <w:szCs w:val="20"/>
          <w:lang w:eastAsia="es-MX"/>
        </w:rPr>
        <w:t>Se encuentran contempladas por lo menos 30 asociaciones civiles.</w:t>
      </w:r>
    </w:p>
    <w:p w:rsidR="000D1704" w:rsidRDefault="000D1704" w:rsidP="000D1704">
      <w:pPr>
        <w:pStyle w:val="Ttulo2"/>
        <w:numPr>
          <w:ilvl w:val="0"/>
          <w:numId w:val="9"/>
        </w:numPr>
        <w:rPr>
          <w:rFonts w:eastAsia="Times New Roman"/>
          <w:lang w:eastAsia="es-MX"/>
        </w:rPr>
      </w:pPr>
      <w:r>
        <w:rPr>
          <w:rFonts w:eastAsia="Times New Roman"/>
          <w:lang w:eastAsia="es-MX"/>
        </w:rPr>
        <w:t>Cumplimiento del o los objetivos del proyecto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szCs w:val="20"/>
          <w:lang w:eastAsia="es-MX"/>
        </w:rPr>
      </w:pPr>
      <w:r w:rsidRPr="00711667">
        <w:rPr>
          <w:rFonts w:ascii="Trebuchet MS" w:hAnsi="Trebuchet MS"/>
          <w:sz w:val="20"/>
          <w:szCs w:val="20"/>
          <w:lang w:eastAsia="es-MX"/>
        </w:rPr>
        <w:t>Las partes de diseño y planeación se encuentran cubiertas, el cumplimiento pudiera considerarse superado si la suficiencia presupuestal hubiera permitido su implementación.</w:t>
      </w:r>
    </w:p>
    <w:p w:rsidR="000D1704" w:rsidRDefault="000D1704" w:rsidP="000D1704">
      <w:pPr>
        <w:pStyle w:val="Ttulo2"/>
        <w:numPr>
          <w:ilvl w:val="0"/>
          <w:numId w:val="9"/>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Toda vez que es un proyecto que quedó precisamente en lo mismo no se puede por el momento reportar logros destacables fuera de una afortunada fase de concepción y planeación.</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0D1704" w:rsidRPr="00273A9A" w:rsidRDefault="000D1704" w:rsidP="000D1704">
      <w:pPr>
        <w:pStyle w:val="Ttulo2"/>
        <w:numPr>
          <w:ilvl w:val="0"/>
          <w:numId w:val="9"/>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Exclusivamente presupuestales</w:t>
      </w:r>
    </w:p>
    <w:p w:rsidR="000D1704" w:rsidRPr="005565F2"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sz w:val="16"/>
          <w:szCs w:val="16"/>
          <w:lang w:eastAsia="es-MX"/>
        </w:rPr>
      </w:pPr>
    </w:p>
    <w:p w:rsidR="000D1704" w:rsidRPr="00837F89" w:rsidRDefault="000D1704" w:rsidP="000D1704">
      <w:pPr>
        <w:pStyle w:val="Ttulo2"/>
        <w:numPr>
          <w:ilvl w:val="0"/>
          <w:numId w:val="9"/>
        </w:numPr>
        <w:rPr>
          <w:rFonts w:eastAsia="Times New Roman"/>
          <w:lang w:eastAsia="es-MX"/>
        </w:rPr>
      </w:pPr>
      <w:r>
        <w:rPr>
          <w:rFonts w:eastAsia="Times New Roman"/>
          <w:lang w:eastAsia="es-MX"/>
        </w:rPr>
        <w:t>Aspectos a mejorar en la ejecución del proyecto</w:t>
      </w:r>
    </w:p>
    <w:p w:rsidR="000D1704" w:rsidRPr="00837F89" w:rsidRDefault="000D1704" w:rsidP="000D1704">
      <w:pPr>
        <w:rPr>
          <w:lang w:eastAsia="es-MX"/>
        </w:rPr>
      </w:pP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0"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En futuras ediciones pudiera considerarse invitar a los ponentes contemplados a que enriquezcan más el proyecto en su fase de planeación</w:t>
      </w: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0D1704" w:rsidRPr="00837F89" w:rsidRDefault="000D1704" w:rsidP="000D1704">
      <w:pPr>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Default="000D1704" w:rsidP="00D0456C">
            <w:pPr>
              <w:spacing w:after="0" w:line="240" w:lineRule="auto"/>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p>
          <w:p w:rsidR="000D1704" w:rsidRPr="00D90D7A" w:rsidRDefault="000D1704" w:rsidP="00D0456C">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“Observatorio de la Participación Ciudadana”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421"/>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xml:space="preserve">1 </w:t>
            </w:r>
            <w:r>
              <w:rPr>
                <w:rFonts w:ascii="Trebuchet MS" w:eastAsia="Times New Roman" w:hAnsi="Trebuchet MS" w:cs="Arial"/>
                <w:color w:val="000000"/>
                <w:sz w:val="20"/>
                <w:szCs w:val="20"/>
                <w:lang w:eastAsia="es-MX"/>
              </w:rPr>
              <w:t>Observatorio.</w:t>
            </w:r>
          </w:p>
        </w:tc>
      </w:tr>
      <w:tr w:rsidR="000D1704"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Default="000D1704" w:rsidP="00D0456C">
            <w:pPr>
              <w:spacing w:after="0" w:line="240" w:lineRule="auto"/>
              <w:rPr>
                <w:rFonts w:ascii="Times New Roman" w:eastAsia="Times New Roman" w:hAnsi="Times New Roman" w:cs="Times New Roman"/>
                <w:sz w:val="20"/>
                <w:szCs w:val="20"/>
                <w:lang w:eastAsia="es-MX"/>
              </w:rPr>
            </w:pPr>
          </w:p>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232"/>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00"/>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Diseño de concepto Observatorio de la Participación Ciudadana (es hora de escuchar…)</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31-ene.-16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 xml:space="preserve">Reuniones con especialistas para comentarios y aportaciones al diseño </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1-feb-16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31-mar.-16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 xml:space="preserve">Reuniones con OSCs para escuchar y sistematizar su problemática común </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1-abr-16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30-nov.-16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d)</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 xml:space="preserve">Participación de facilitadores y etnógrafos que coordinen las sesiones y sistematicen los resultados </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1-abr-16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30-nov.-16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e)</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Publicación de hallazgos en documento en línea y edición de libro</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1-dic-16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31-dic.-16</w:t>
            </w:r>
          </w:p>
        </w:tc>
      </w:tr>
    </w:tbl>
    <w:p w:rsidR="000D1704" w:rsidRDefault="000D1704" w:rsidP="000D1704">
      <w:pPr>
        <w:tabs>
          <w:tab w:val="left" w:pos="10030"/>
        </w:tabs>
        <w:rPr>
          <w:rFonts w:ascii="Arial Narrow" w:hAnsi="Arial Narrow"/>
          <w:sz w:val="16"/>
          <w:szCs w:val="16"/>
          <w:lang w:eastAsia="es-MX"/>
        </w:rPr>
      </w:pPr>
    </w:p>
    <w:p w:rsidR="000D1704" w:rsidRDefault="000D1704" w:rsidP="000D1704">
      <w:pPr>
        <w:pStyle w:val="Ttulo2"/>
        <w:numPr>
          <w:ilvl w:val="0"/>
          <w:numId w:val="10"/>
        </w:numPr>
        <w:rPr>
          <w:rFonts w:eastAsia="Times New Roman"/>
          <w:lang w:eastAsia="es-MX"/>
        </w:rPr>
      </w:pPr>
      <w:r>
        <w:rPr>
          <w:rFonts w:eastAsia="Times New Roman"/>
          <w:lang w:eastAsia="es-MX"/>
        </w:rPr>
        <w:lastRenderedPageBreak/>
        <w:t xml:space="preserve">Ejecución de las actividades institucionales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color w:val="808080" w:themeColor="background1" w:themeShade="80"/>
          <w:sz w:val="20"/>
          <w:szCs w:val="20"/>
          <w:lang w:eastAsia="es-MX"/>
        </w:rPr>
      </w:pPr>
      <w:r w:rsidRPr="00711667">
        <w:rPr>
          <w:rFonts w:ascii="Trebuchet MS" w:hAnsi="Trebuchet MS"/>
          <w:sz w:val="20"/>
          <w:szCs w:val="20"/>
          <w:lang w:eastAsia="es-MX"/>
        </w:rPr>
        <w:t>Se diseñó el concepto del Observatorio de la Participación Ciudadana (es hora de escuchar…), y se elaboró un listado de especialistas propuestos quienes podrían enriquecer dicho observatorio con su participación, así como la elaboración de una agenda de reuniones en las que se contempla contar con la asistencia de las OSC ´s que integran la red por la participación ciudadana con que cuenta el IEPC. Se elaboró además la propuesta de facilitadores y etnógrafos con quienes colaboraremos al final de las reuniones para realizar una publicación que contenga toda la información que se discutió a lo largo de las reuniones del observatorio.</w:t>
      </w:r>
    </w:p>
    <w:p w:rsidR="000D1704" w:rsidRDefault="000D1704" w:rsidP="000D1704">
      <w:pPr>
        <w:pStyle w:val="Ttulo2"/>
        <w:numPr>
          <w:ilvl w:val="0"/>
          <w:numId w:val="10"/>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El programa va destinado a las ONGs que conforman la red por la participación ciudadana, así como a los ciudadanos jaliscienses interesados en el tema.</w:t>
      </w:r>
    </w:p>
    <w:p w:rsidR="000D1704" w:rsidRDefault="000D1704" w:rsidP="000D1704">
      <w:pPr>
        <w:pStyle w:val="Ttulo2"/>
        <w:numPr>
          <w:ilvl w:val="0"/>
          <w:numId w:val="10"/>
        </w:numPr>
        <w:rPr>
          <w:rFonts w:eastAsia="Times New Roman"/>
          <w:lang w:eastAsia="es-MX"/>
        </w:rPr>
      </w:pPr>
      <w:r>
        <w:rPr>
          <w:rFonts w:eastAsia="Times New Roman"/>
          <w:lang w:eastAsia="es-MX"/>
        </w:rPr>
        <w:t>Cumplimiento del o los objetivos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Se cuenta con las bases para la implementación del programa, así como con el directorio de académicos para colaborar en el observatorio.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0D1704" w:rsidRDefault="000D1704" w:rsidP="000D1704">
      <w:pPr>
        <w:pStyle w:val="Ttulo2"/>
        <w:numPr>
          <w:ilvl w:val="0"/>
          <w:numId w:val="10"/>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Se logró la totalidad de la planeación del presente programa, sin embargo, no fue posible su implementación debido a la insuficiencia presupuestal.</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0D1704" w:rsidRPr="00273A9A" w:rsidRDefault="000D1704" w:rsidP="000D1704">
      <w:pPr>
        <w:pStyle w:val="Ttulo2"/>
        <w:numPr>
          <w:ilvl w:val="0"/>
          <w:numId w:val="10"/>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11667">
        <w:rPr>
          <w:rFonts w:ascii="Trebuchet MS" w:hAnsi="Trebuchet MS"/>
          <w:sz w:val="20"/>
          <w:szCs w:val="20"/>
          <w:lang w:eastAsia="es-MX"/>
        </w:rPr>
        <w:t>La insuficiencia presupuestal que enfrentó el IEPC en este año.</w:t>
      </w:r>
    </w:p>
    <w:p w:rsidR="000D1704" w:rsidRPr="005565F2"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sz w:val="16"/>
          <w:szCs w:val="16"/>
          <w:lang w:eastAsia="es-MX"/>
        </w:rPr>
      </w:pPr>
    </w:p>
    <w:p w:rsidR="000D1704" w:rsidRPr="00837F89" w:rsidRDefault="000D1704" w:rsidP="000D1704">
      <w:pPr>
        <w:pStyle w:val="Ttulo2"/>
        <w:numPr>
          <w:ilvl w:val="0"/>
          <w:numId w:val="10"/>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11667" w:rsidRDefault="000D1704" w:rsidP="000D1704">
      <w:pPr>
        <w:keepNext/>
        <w:pBdr>
          <w:top w:val="single" w:sz="4" w:space="1" w:color="auto"/>
          <w:left w:val="single" w:sz="4" w:space="4" w:color="auto"/>
          <w:bottom w:val="single" w:sz="4" w:space="0" w:color="auto"/>
          <w:right w:val="single" w:sz="4" w:space="4" w:color="auto"/>
        </w:pBdr>
        <w:rPr>
          <w:rFonts w:ascii="Trebuchet MS" w:hAnsi="Trebuchet MS"/>
          <w:sz w:val="16"/>
          <w:szCs w:val="16"/>
          <w:lang w:eastAsia="es-MX"/>
        </w:rPr>
      </w:pPr>
      <w:r w:rsidRPr="00711667">
        <w:rPr>
          <w:rFonts w:ascii="Trebuchet MS" w:hAnsi="Trebuchet MS"/>
          <w:sz w:val="20"/>
          <w:szCs w:val="20"/>
          <w:lang w:eastAsia="es-MX"/>
        </w:rPr>
        <w:t>Debido a que no se alcanzó la fase de implementación, no podríamos dictaminar aspectos de mejora</w:t>
      </w:r>
      <w:r w:rsidRPr="00711667">
        <w:rPr>
          <w:rFonts w:ascii="Trebuchet MS" w:hAnsi="Trebuchet MS"/>
          <w:sz w:val="16"/>
          <w:szCs w:val="16"/>
          <w:lang w:eastAsia="es-MX"/>
        </w:rPr>
        <w:t>.</w:t>
      </w: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0D1704" w:rsidRPr="00837F89" w:rsidRDefault="000D1704" w:rsidP="000D1704">
      <w:pPr>
        <w:tabs>
          <w:tab w:val="left" w:pos="10030"/>
        </w:tabs>
        <w:rPr>
          <w:rFonts w:ascii="Arial Narrow" w:hAnsi="Arial Narrow"/>
          <w:sz w:val="16"/>
          <w:szCs w:val="16"/>
          <w:lang w:eastAsia="es-MX"/>
        </w:rPr>
      </w:pPr>
    </w:p>
    <w:p w:rsidR="000D1704" w:rsidRDefault="000D1704" w:rsidP="000D1704"/>
    <w:p w:rsidR="000D1704" w:rsidRDefault="000D1704" w:rsidP="000D1704"/>
    <w:p w:rsidR="000D1704" w:rsidRDefault="000D1704" w:rsidP="000D1704"/>
    <w:p w:rsidR="000D1704" w:rsidRDefault="000D1704" w:rsidP="000D1704"/>
    <w:p w:rsidR="000D1704" w:rsidRDefault="000D1704" w:rsidP="000D1704"/>
    <w:p w:rsidR="000D1704" w:rsidRDefault="000D1704" w:rsidP="000D1704"/>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b/>
                <w:szCs w:val="20"/>
                <w:lang w:eastAsia="es-MX"/>
              </w:rPr>
            </w:pPr>
            <w:r w:rsidRPr="00D90D7A">
              <w:rPr>
                <w:rFonts w:ascii="Trebuchet MS" w:eastAsia="Times New Roman" w:hAnsi="Trebuchet MS" w:cs="Arial"/>
                <w:b/>
                <w:szCs w:val="20"/>
                <w:lang w:eastAsia="es-MX"/>
              </w:rPr>
              <w:t xml:space="preserve">Participación </w:t>
            </w:r>
            <w:r w:rsidRPr="00C61E22">
              <w:rPr>
                <w:rFonts w:ascii="Trebuchet MS" w:eastAsia="Times New Roman" w:hAnsi="Trebuchet MS" w:cs="Arial"/>
                <w:b/>
                <w:szCs w:val="20"/>
                <w:lang w:eastAsia="es-MX"/>
              </w:rPr>
              <w:t>más</w:t>
            </w:r>
            <w:r w:rsidRPr="00D90D7A">
              <w:rPr>
                <w:rFonts w:ascii="Trebuchet MS" w:eastAsia="Times New Roman" w:hAnsi="Trebuchet MS" w:cs="Arial"/>
                <w:b/>
                <w:szCs w:val="20"/>
                <w:lang w:eastAsia="es-MX"/>
              </w:rPr>
              <w:t xml:space="preserve"> allá del sufragio y herramientas para el ciudadano activo</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Facultar a los ciudadanos del estado para que participen instruida y eficazmente en la construcción, discusión y evaluación del ejercicio público, así como de sus representantes ante el congreso y los cabildos.</w:t>
            </w:r>
            <w:r w:rsidRPr="00D90D7A">
              <w:rPr>
                <w:rFonts w:ascii="Trebuchet MS" w:eastAsia="Times New Roman" w:hAnsi="Trebuchet MS" w:cs="Arial"/>
                <w:sz w:val="20"/>
                <w:szCs w:val="20"/>
                <w:lang w:eastAsia="es-MX"/>
              </w:rPr>
              <w:br/>
              <w:t>Explorar formas en que las tecnologías de la información (TICs) pueden contribuir a 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Capsulas para canal 44</w:t>
            </w:r>
          </w:p>
        </w:tc>
      </w:tr>
      <w:tr w:rsidR="000D1704"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0D1704" w:rsidRPr="00D90D7A" w:rsidTr="00D0456C">
        <w:trPr>
          <w:trHeight w:val="232"/>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r>
      <w:tr w:rsidR="000D1704" w:rsidRPr="00D90D7A" w:rsidTr="00D0456C">
        <w:trPr>
          <w:trHeight w:val="300"/>
        </w:trPr>
        <w:tc>
          <w:tcPr>
            <w:tcW w:w="356" w:type="pct"/>
            <w:vMerge/>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Desarrollo del concepto: Cápsulas ciudadanas en el Canal 44</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29-feb.-16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Elaborar convocatoria para participar en la cápsula para las Organizaciones de la Sociedad Civil en el Canal 44 de la Universidad de Guadalajara</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31-ene.-16</w:t>
            </w:r>
          </w:p>
        </w:tc>
      </w:tr>
      <w:tr w:rsidR="000D1704" w:rsidRPr="00D90D7A" w:rsidTr="00D0456C">
        <w:trPr>
          <w:trHeight w:val="300"/>
        </w:trPr>
        <w:tc>
          <w:tcPr>
            <w:tcW w:w="356" w:type="pct"/>
            <w:shd w:val="clear" w:color="auto" w:fill="auto"/>
            <w:vAlign w:val="center"/>
            <w:hideMark/>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hideMark/>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Definir los lineamientos con los cuales se participará en la Cápsula del Canal 44</w:t>
            </w:r>
          </w:p>
        </w:tc>
        <w:tc>
          <w:tcPr>
            <w:tcW w:w="649" w:type="pct"/>
            <w:shd w:val="clear" w:color="auto" w:fill="auto"/>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1-ene-16</w:t>
            </w:r>
          </w:p>
        </w:tc>
        <w:tc>
          <w:tcPr>
            <w:tcW w:w="672" w:type="pct"/>
            <w:shd w:val="clear" w:color="auto" w:fill="auto"/>
            <w:noWrap/>
            <w:vAlign w:val="center"/>
            <w:hideMark/>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31-ene.-16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d)</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Organización con OSCs</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1-mar-16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30-abr.-16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e)</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Filmación y edición de cápsulas</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1-mar-16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30-abr.-16</w:t>
            </w:r>
          </w:p>
        </w:tc>
      </w:tr>
      <w:tr w:rsidR="000D1704" w:rsidRPr="00D90D7A" w:rsidTr="00D0456C">
        <w:trPr>
          <w:trHeight w:val="300"/>
        </w:trPr>
        <w:tc>
          <w:tcPr>
            <w:tcW w:w="356" w:type="pct"/>
            <w:shd w:val="clear" w:color="auto" w:fill="auto"/>
            <w:vAlign w:val="center"/>
          </w:tcPr>
          <w:p w:rsidR="000D1704" w:rsidRPr="00D90D7A" w:rsidRDefault="000D1704"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f)</w:t>
            </w:r>
          </w:p>
        </w:tc>
        <w:tc>
          <w:tcPr>
            <w:tcW w:w="3323" w:type="pct"/>
            <w:gridSpan w:val="10"/>
            <w:shd w:val="clear" w:color="auto" w:fill="auto"/>
            <w:vAlign w:val="center"/>
          </w:tcPr>
          <w:p w:rsidR="000D1704" w:rsidRDefault="000D1704" w:rsidP="00D0456C">
            <w:pPr>
              <w:jc w:val="both"/>
              <w:rPr>
                <w:rFonts w:ascii="Trebuchet MS" w:hAnsi="Trebuchet MS" w:cs="Calibri"/>
                <w:sz w:val="20"/>
                <w:szCs w:val="20"/>
                <w:lang w:eastAsia="es-MX"/>
              </w:rPr>
            </w:pPr>
            <w:r>
              <w:rPr>
                <w:rFonts w:ascii="Trebuchet MS" w:hAnsi="Trebuchet MS"/>
                <w:sz w:val="20"/>
                <w:szCs w:val="20"/>
                <w:lang w:eastAsia="es-MX"/>
              </w:rPr>
              <w:t>Proyección de las cápsulas</w:t>
            </w:r>
          </w:p>
        </w:tc>
        <w:tc>
          <w:tcPr>
            <w:tcW w:w="649" w:type="pct"/>
            <w:shd w:val="clear" w:color="auto" w:fill="auto"/>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1-may-16</w:t>
            </w:r>
          </w:p>
        </w:tc>
        <w:tc>
          <w:tcPr>
            <w:tcW w:w="672" w:type="pct"/>
            <w:shd w:val="clear" w:color="auto" w:fill="auto"/>
            <w:noWrap/>
            <w:vAlign w:val="center"/>
          </w:tcPr>
          <w:p w:rsidR="000D1704" w:rsidRDefault="000D1704" w:rsidP="00D0456C">
            <w:pPr>
              <w:jc w:val="center"/>
              <w:rPr>
                <w:rFonts w:ascii="Trebuchet MS" w:hAnsi="Trebuchet MS" w:cs="Calibri"/>
                <w:sz w:val="20"/>
                <w:szCs w:val="20"/>
                <w:lang w:eastAsia="es-MX"/>
              </w:rPr>
            </w:pPr>
            <w:r>
              <w:rPr>
                <w:rFonts w:ascii="Trebuchet MS" w:hAnsi="Trebuchet MS"/>
                <w:sz w:val="20"/>
                <w:szCs w:val="20"/>
                <w:lang w:eastAsia="es-MX"/>
              </w:rPr>
              <w:t>31-dic.-16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14"/>
        </w:numPr>
        <w:rPr>
          <w:rFonts w:eastAsia="Times New Roman"/>
          <w:lang w:eastAsia="es-MX"/>
        </w:rPr>
      </w:pPr>
      <w:r>
        <w:rPr>
          <w:rFonts w:eastAsia="Times New Roman"/>
          <w:lang w:eastAsia="es-MX"/>
        </w:rPr>
        <w:lastRenderedPageBreak/>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Pr="00770A85"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770A85">
        <w:rPr>
          <w:rFonts w:ascii="Trebuchet MS" w:hAnsi="Trebuchet MS"/>
          <w:sz w:val="20"/>
          <w:szCs w:val="20"/>
          <w:lang w:eastAsia="es-MX"/>
        </w:rPr>
        <w:t>Se desarrolló el concepto del programa, se establecieron las bases de la convocatoria a través de la  cual las ONGs podrán inscribirse y participar en el mismo.</w:t>
      </w:r>
    </w:p>
    <w:p w:rsidR="000D1704" w:rsidRPr="00770A85" w:rsidRDefault="000D1704" w:rsidP="000D1704">
      <w:pPr>
        <w:keepNext/>
        <w:pBdr>
          <w:top w:val="single" w:sz="4" w:space="1" w:color="auto"/>
          <w:left w:val="single" w:sz="4" w:space="4" w:color="auto"/>
          <w:bottom w:val="single" w:sz="4" w:space="1" w:color="auto"/>
          <w:right w:val="single" w:sz="4" w:space="4" w:color="auto"/>
        </w:pBdr>
        <w:jc w:val="both"/>
        <w:rPr>
          <w:rFonts w:ascii="Trebuchet MS" w:hAnsi="Trebuchet MS"/>
          <w:sz w:val="16"/>
          <w:szCs w:val="16"/>
          <w:lang w:eastAsia="es-MX"/>
        </w:rPr>
      </w:pPr>
      <w:r w:rsidRPr="00770A85">
        <w:rPr>
          <w:rFonts w:ascii="Trebuchet MS" w:hAnsi="Trebuchet MS"/>
          <w:sz w:val="20"/>
          <w:szCs w:val="20"/>
          <w:lang w:eastAsia="es-MX"/>
        </w:rPr>
        <w:t>Se elaboró un cronograma con la calendarización para filmación y reproducción de cápsulas, así como los puntos específicos que habrán de tratarse de manera breve y concisa en la filmación de las cápsulas</w:t>
      </w:r>
      <w:r w:rsidRPr="00770A85">
        <w:rPr>
          <w:rFonts w:ascii="Trebuchet MS" w:hAnsi="Trebuchet MS"/>
          <w:sz w:val="16"/>
          <w:szCs w:val="16"/>
          <w:lang w:eastAsia="es-MX"/>
        </w:rPr>
        <w:t>.</w:t>
      </w:r>
    </w:p>
    <w:p w:rsidR="000D1704" w:rsidRDefault="000D1704" w:rsidP="000D1704">
      <w:pPr>
        <w:pStyle w:val="Ttulo2"/>
        <w:numPr>
          <w:ilvl w:val="0"/>
          <w:numId w:val="14"/>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770A85"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20"/>
          <w:szCs w:val="20"/>
          <w:lang w:eastAsia="es-MX"/>
        </w:rPr>
      </w:pPr>
      <w:r w:rsidRPr="00770A85">
        <w:rPr>
          <w:rFonts w:ascii="Trebuchet MS" w:hAnsi="Trebuchet MS"/>
          <w:sz w:val="20"/>
          <w:szCs w:val="20"/>
          <w:lang w:eastAsia="es-MX"/>
        </w:rPr>
        <w:t>Este programa contempla la participación de las ONGs inscritas en la Red por la Participación Ciudadana del IEPC, y se espera alcanzar la mayor cantidad de ciudadanos jaliscienses, debido a que se tienen contempladas transmitir en televisora local.</w:t>
      </w:r>
    </w:p>
    <w:p w:rsidR="000D1704" w:rsidRDefault="000D1704" w:rsidP="000D1704">
      <w:pPr>
        <w:pStyle w:val="Ttulo2"/>
        <w:numPr>
          <w:ilvl w:val="0"/>
          <w:numId w:val="14"/>
        </w:numPr>
        <w:rPr>
          <w:rFonts w:eastAsia="Times New Roman"/>
          <w:lang w:eastAsia="es-MX"/>
        </w:rPr>
      </w:pPr>
      <w:r>
        <w:rPr>
          <w:rFonts w:eastAsia="Times New Roman"/>
          <w:lang w:eastAsia="es-MX"/>
        </w:rPr>
        <w:t>Cumplimiento del o los objetivos del proyecto</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70A85"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szCs w:val="20"/>
          <w:lang w:eastAsia="es-MX"/>
        </w:rPr>
      </w:pPr>
      <w:r w:rsidRPr="00770A85">
        <w:rPr>
          <w:rFonts w:ascii="Trebuchet MS" w:hAnsi="Trebuchet MS"/>
          <w:sz w:val="20"/>
          <w:szCs w:val="20"/>
          <w:lang w:eastAsia="es-MX"/>
        </w:rPr>
        <w:t>Se cuenta con las bases para la implementación del programa, estructura propuesta para el contenido de las cápsulas y calendarización de filmación y proyección de las mismas.</w:t>
      </w:r>
    </w:p>
    <w:p w:rsidR="000D1704" w:rsidRDefault="000D1704" w:rsidP="000D1704">
      <w:pPr>
        <w:pStyle w:val="Ttulo2"/>
        <w:numPr>
          <w:ilvl w:val="0"/>
          <w:numId w:val="14"/>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70A85"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16"/>
          <w:szCs w:val="16"/>
          <w:lang w:eastAsia="es-MX"/>
        </w:rPr>
      </w:pPr>
      <w:r w:rsidRPr="00770A85">
        <w:rPr>
          <w:rFonts w:ascii="Trebuchet MS" w:hAnsi="Trebuchet MS"/>
          <w:sz w:val="20"/>
          <w:szCs w:val="20"/>
          <w:lang w:eastAsia="es-MX"/>
        </w:rPr>
        <w:t>Se logró la totalidad de la planeación del presente programa, sin embargo, no fue posible su implementación debido a la insuficiencia presupuestal</w:t>
      </w:r>
      <w:r w:rsidRPr="00770A85">
        <w:rPr>
          <w:rFonts w:ascii="Trebuchet MS" w:hAnsi="Trebuchet MS"/>
          <w:sz w:val="16"/>
          <w:szCs w:val="16"/>
          <w:lang w:eastAsia="es-MX"/>
        </w:rPr>
        <w:t>.</w:t>
      </w:r>
    </w:p>
    <w:p w:rsidR="000D1704" w:rsidRPr="00273A9A" w:rsidRDefault="000D1704" w:rsidP="000D1704">
      <w:pPr>
        <w:pStyle w:val="Ttulo2"/>
        <w:numPr>
          <w:ilvl w:val="0"/>
          <w:numId w:val="1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70A85" w:rsidRDefault="000D1704" w:rsidP="000D1704">
      <w:pPr>
        <w:keepNext/>
        <w:pBdr>
          <w:top w:val="single" w:sz="4" w:space="1" w:color="auto"/>
          <w:left w:val="single" w:sz="4" w:space="4" w:color="auto"/>
          <w:bottom w:val="single" w:sz="4" w:space="1" w:color="auto"/>
          <w:right w:val="single" w:sz="4" w:space="4" w:color="auto"/>
        </w:pBdr>
        <w:rPr>
          <w:rFonts w:ascii="Trebuchet MS" w:hAnsi="Trebuchet MS"/>
          <w:sz w:val="16"/>
          <w:szCs w:val="16"/>
          <w:lang w:eastAsia="es-MX"/>
        </w:rPr>
      </w:pPr>
      <w:r w:rsidRPr="00770A85">
        <w:rPr>
          <w:rFonts w:ascii="Trebuchet MS" w:hAnsi="Trebuchet MS"/>
          <w:sz w:val="20"/>
          <w:szCs w:val="20"/>
          <w:lang w:eastAsia="es-MX"/>
        </w:rPr>
        <w:t>La insuficiencia presupuestal que enfrentó el IEPC en este año</w:t>
      </w:r>
      <w:r w:rsidRPr="00770A85">
        <w:rPr>
          <w:rFonts w:ascii="Trebuchet MS" w:hAnsi="Trebuchet MS"/>
          <w:sz w:val="16"/>
          <w:szCs w:val="16"/>
          <w:lang w:eastAsia="es-MX"/>
        </w:rPr>
        <w:t>.</w:t>
      </w:r>
    </w:p>
    <w:p w:rsidR="000D1704" w:rsidRPr="00837F89" w:rsidRDefault="000D1704" w:rsidP="000D1704">
      <w:pPr>
        <w:pStyle w:val="Ttulo2"/>
        <w:numPr>
          <w:ilvl w:val="0"/>
          <w:numId w:val="14"/>
        </w:numPr>
        <w:rPr>
          <w:rFonts w:eastAsia="Times New Roman"/>
          <w:lang w:eastAsia="es-MX"/>
        </w:rPr>
      </w:pPr>
      <w:r>
        <w:rPr>
          <w:rFonts w:eastAsia="Times New Roman"/>
          <w:lang w:eastAsia="es-MX"/>
        </w:rPr>
        <w:t>Aspectos a mejorar en la ejecución del proyecto</w:t>
      </w:r>
    </w:p>
    <w:p w:rsidR="000D1704" w:rsidRPr="00837F89" w:rsidRDefault="000D1704" w:rsidP="000D1704">
      <w:pPr>
        <w:rPr>
          <w:lang w:eastAsia="es-MX"/>
        </w:rPr>
      </w:pPr>
    </w:p>
    <w:p w:rsidR="000D1704" w:rsidRDefault="000D1704" w:rsidP="000D1704">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770A85" w:rsidRDefault="000D1704" w:rsidP="000D1704">
      <w:pPr>
        <w:keepNext/>
        <w:pBdr>
          <w:top w:val="single" w:sz="4" w:space="1" w:color="auto"/>
          <w:left w:val="single" w:sz="4" w:space="4" w:color="auto"/>
          <w:bottom w:val="single" w:sz="4" w:space="0" w:color="auto"/>
          <w:right w:val="single" w:sz="4" w:space="4" w:color="auto"/>
        </w:pBdr>
        <w:rPr>
          <w:rFonts w:ascii="Trebuchet MS" w:hAnsi="Trebuchet MS"/>
          <w:sz w:val="20"/>
          <w:szCs w:val="20"/>
          <w:lang w:eastAsia="es-MX"/>
        </w:rPr>
      </w:pPr>
      <w:r w:rsidRPr="00770A85">
        <w:rPr>
          <w:rFonts w:ascii="Trebuchet MS" w:hAnsi="Trebuchet MS"/>
          <w:sz w:val="20"/>
          <w:szCs w:val="20"/>
          <w:lang w:eastAsia="es-MX"/>
        </w:rPr>
        <w:t>Debido a que no se alcanzó la fase de implementación, no podríamos dictaminar aspectos de mejora.</w:t>
      </w:r>
    </w:p>
    <w:p w:rsidR="000D1704" w:rsidRPr="00837F89" w:rsidRDefault="000D1704" w:rsidP="000D1704">
      <w:pPr>
        <w:rPr>
          <w:rFonts w:ascii="Arial Narrow" w:hAnsi="Arial Narrow"/>
          <w:sz w:val="16"/>
          <w:szCs w:val="16"/>
          <w:lang w:eastAsia="es-MX"/>
        </w:rPr>
      </w:pPr>
    </w:p>
    <w:p w:rsidR="000D1704" w:rsidRDefault="000D1704" w:rsidP="000D1704">
      <w:pPr>
        <w:rPr>
          <w:rFonts w:ascii="Arial Narrow" w:hAnsi="Arial Narrow"/>
          <w:sz w:val="16"/>
          <w:szCs w:val="16"/>
          <w:lang w:eastAsia="es-MX"/>
        </w:rPr>
      </w:pPr>
    </w:p>
    <w:p w:rsidR="000D1704" w:rsidRDefault="000D1704" w:rsidP="000D1704">
      <w:pPr>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r>
        <w:rPr>
          <w:rFonts w:ascii="Arial Narrow" w:hAnsi="Arial Narrow"/>
          <w:sz w:val="16"/>
          <w:szCs w:val="16"/>
          <w:lang w:eastAsia="es-MX"/>
        </w:rPr>
        <w:tab/>
      </w: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pPr>
        <w:tabs>
          <w:tab w:val="left" w:pos="10030"/>
        </w:tabs>
        <w:rPr>
          <w:rFonts w:ascii="Arial Narrow" w:hAnsi="Arial Narrow"/>
          <w:sz w:val="16"/>
          <w:szCs w:val="16"/>
          <w:lang w:eastAsia="es-MX"/>
        </w:rPr>
      </w:pPr>
    </w:p>
    <w:p w:rsidR="000D1704" w:rsidRDefault="000D1704" w:rsidP="000D1704"/>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Vinculación con las Organizaciones de la Sociedad Civil</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1272"/>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CC722C" w:rsidRDefault="000D1704" w:rsidP="00D0456C">
            <w:pPr>
              <w:jc w:val="both"/>
              <w:rPr>
                <w:rFonts w:ascii="Trebuchet MS" w:hAnsi="Trebuchet MS" w:cs="Arial"/>
                <w:sz w:val="20"/>
                <w:szCs w:val="20"/>
              </w:rPr>
            </w:pPr>
            <w:r>
              <w:rPr>
                <w:rFonts w:ascii="Trebuchet MS" w:hAnsi="Trebuchet MS" w:cs="Arial"/>
                <w:sz w:val="20"/>
                <w:szCs w:val="20"/>
              </w:rPr>
              <w:t>Facultar a los ciudadanos del estado para que participen instruida y eficazmente en la construcción, discusión y evaluación del ejercicio público, así como de sus representantes ante el congreso y los cabildos.</w:t>
            </w:r>
            <w:r>
              <w:rPr>
                <w:rFonts w:ascii="Trebuchet MS" w:hAnsi="Trebuchet MS" w:cs="Arial"/>
                <w:sz w:val="20"/>
                <w:szCs w:val="20"/>
              </w:rPr>
              <w:br/>
              <w:t>Explorar formas en que las tecnologías de la información (TICs) pueden contribuir a 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39"/>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1 foro</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tbl>
      <w:tblPr>
        <w:tblW w:w="10731" w:type="dxa"/>
        <w:tblCellMar>
          <w:left w:w="70" w:type="dxa"/>
          <w:right w:w="70" w:type="dxa"/>
        </w:tblCellMar>
        <w:tblLook w:val="04A0" w:firstRow="1" w:lastRow="0" w:firstColumn="1" w:lastColumn="0" w:noHBand="0" w:noVBand="1"/>
      </w:tblPr>
      <w:tblGrid>
        <w:gridCol w:w="730"/>
        <w:gridCol w:w="7288"/>
        <w:gridCol w:w="1267"/>
        <w:gridCol w:w="1446"/>
      </w:tblGrid>
      <w:tr w:rsidR="000D1704" w:rsidRPr="006E198A" w:rsidTr="00D0456C">
        <w:trPr>
          <w:trHeight w:val="304"/>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0D1704" w:rsidRPr="006E198A" w:rsidRDefault="000D1704" w:rsidP="00D0456C">
            <w:pPr>
              <w:spacing w:after="0" w:line="240" w:lineRule="auto"/>
              <w:jc w:val="center"/>
              <w:rPr>
                <w:rFonts w:ascii="Trebuchet MS" w:eastAsia="Times New Roman" w:hAnsi="Trebuchet MS" w:cs="Arial"/>
                <w:color w:val="000000"/>
                <w:sz w:val="20"/>
                <w:szCs w:val="20"/>
                <w:lang w:eastAsia="es-MX"/>
              </w:rPr>
            </w:pPr>
            <w:r w:rsidRPr="006E198A">
              <w:rPr>
                <w:rFonts w:ascii="Trebuchet MS" w:eastAsia="Times New Roman" w:hAnsi="Trebuchet MS" w:cs="Arial"/>
                <w:color w:val="000000"/>
                <w:sz w:val="20"/>
                <w:szCs w:val="20"/>
                <w:lang w:eastAsia="es-MX"/>
              </w:rPr>
              <w:t>INCISO</w:t>
            </w:r>
          </w:p>
        </w:tc>
        <w:tc>
          <w:tcPr>
            <w:tcW w:w="7288" w:type="dxa"/>
            <w:vMerge w:val="restart"/>
            <w:tcBorders>
              <w:top w:val="single" w:sz="4" w:space="0" w:color="auto"/>
              <w:left w:val="nil"/>
              <w:bottom w:val="single" w:sz="4" w:space="0" w:color="000000"/>
              <w:right w:val="single" w:sz="4" w:space="0" w:color="000000"/>
            </w:tcBorders>
            <w:shd w:val="clear" w:color="auto" w:fill="auto"/>
            <w:vAlign w:val="center"/>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 xml:space="preserve">ACTIVIDADES INSTITUCIONALES                                                                                                                                                                                                                                </w:t>
            </w:r>
          </w:p>
        </w:tc>
        <w:tc>
          <w:tcPr>
            <w:tcW w:w="271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PERIODO DE EJECUCIÓN</w:t>
            </w:r>
          </w:p>
        </w:tc>
      </w:tr>
      <w:tr w:rsidR="000D1704" w:rsidRPr="006E198A" w:rsidTr="00D0456C">
        <w:trPr>
          <w:trHeight w:val="335"/>
        </w:trPr>
        <w:tc>
          <w:tcPr>
            <w:tcW w:w="730" w:type="dxa"/>
            <w:vMerge/>
            <w:tcBorders>
              <w:top w:val="single" w:sz="4" w:space="0" w:color="auto"/>
              <w:left w:val="single" w:sz="4" w:space="0" w:color="auto"/>
              <w:bottom w:val="single" w:sz="4" w:space="0" w:color="auto"/>
              <w:right w:val="single" w:sz="4" w:space="0" w:color="auto"/>
            </w:tcBorders>
            <w:vAlign w:val="center"/>
          </w:tcPr>
          <w:p w:rsidR="000D1704" w:rsidRPr="006E198A" w:rsidRDefault="000D1704" w:rsidP="00D0456C">
            <w:pPr>
              <w:spacing w:after="0" w:line="240" w:lineRule="auto"/>
              <w:rPr>
                <w:rFonts w:ascii="Trebuchet MS" w:eastAsia="Times New Roman" w:hAnsi="Trebuchet MS" w:cs="Arial"/>
                <w:color w:val="000000"/>
                <w:sz w:val="20"/>
                <w:szCs w:val="20"/>
                <w:lang w:eastAsia="es-MX"/>
              </w:rPr>
            </w:pPr>
          </w:p>
        </w:tc>
        <w:tc>
          <w:tcPr>
            <w:tcW w:w="7288" w:type="dxa"/>
            <w:vMerge/>
            <w:tcBorders>
              <w:top w:val="single" w:sz="4" w:space="0" w:color="auto"/>
              <w:left w:val="nil"/>
              <w:bottom w:val="single" w:sz="4" w:space="0" w:color="000000"/>
              <w:right w:val="single" w:sz="4" w:space="0" w:color="000000"/>
            </w:tcBorders>
            <w:vAlign w:val="center"/>
          </w:tcPr>
          <w:p w:rsidR="000D1704" w:rsidRPr="006E198A" w:rsidRDefault="000D1704" w:rsidP="00D0456C">
            <w:pPr>
              <w:spacing w:after="0" w:line="240" w:lineRule="auto"/>
              <w:rPr>
                <w:rFonts w:ascii="Trebuchet MS" w:eastAsia="Times New Roman" w:hAnsi="Trebuchet MS" w:cs="Arial"/>
                <w:sz w:val="20"/>
                <w:szCs w:val="20"/>
                <w:lang w:eastAsia="es-MX"/>
              </w:rPr>
            </w:pPr>
          </w:p>
        </w:tc>
        <w:tc>
          <w:tcPr>
            <w:tcW w:w="2713" w:type="dxa"/>
            <w:gridSpan w:val="2"/>
            <w:vMerge/>
            <w:tcBorders>
              <w:top w:val="single" w:sz="4" w:space="0" w:color="auto"/>
              <w:left w:val="single" w:sz="4" w:space="0" w:color="auto"/>
              <w:bottom w:val="single" w:sz="4" w:space="0" w:color="auto"/>
              <w:right w:val="single" w:sz="4" w:space="0" w:color="auto"/>
            </w:tcBorders>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p>
        </w:tc>
      </w:tr>
      <w:tr w:rsidR="000D1704" w:rsidRPr="006E198A" w:rsidTr="00D0456C">
        <w:trPr>
          <w:trHeight w:val="350"/>
        </w:trPr>
        <w:tc>
          <w:tcPr>
            <w:tcW w:w="730" w:type="dxa"/>
            <w:vMerge/>
            <w:tcBorders>
              <w:top w:val="single" w:sz="4" w:space="0" w:color="auto"/>
              <w:left w:val="single" w:sz="4" w:space="0" w:color="auto"/>
              <w:bottom w:val="single" w:sz="4" w:space="0" w:color="auto"/>
              <w:right w:val="single" w:sz="4" w:space="0" w:color="auto"/>
            </w:tcBorders>
            <w:vAlign w:val="center"/>
          </w:tcPr>
          <w:p w:rsidR="000D1704" w:rsidRPr="006E198A" w:rsidRDefault="000D1704" w:rsidP="00D0456C">
            <w:pPr>
              <w:spacing w:after="0" w:line="240" w:lineRule="auto"/>
              <w:rPr>
                <w:rFonts w:ascii="Trebuchet MS" w:eastAsia="Times New Roman" w:hAnsi="Trebuchet MS" w:cs="Arial"/>
                <w:color w:val="000000"/>
                <w:sz w:val="20"/>
                <w:szCs w:val="20"/>
                <w:lang w:eastAsia="es-MX"/>
              </w:rPr>
            </w:pPr>
          </w:p>
        </w:tc>
        <w:tc>
          <w:tcPr>
            <w:tcW w:w="7288" w:type="dxa"/>
            <w:vMerge/>
            <w:tcBorders>
              <w:top w:val="single" w:sz="4" w:space="0" w:color="auto"/>
              <w:left w:val="nil"/>
              <w:bottom w:val="single" w:sz="4" w:space="0" w:color="000000"/>
              <w:right w:val="single" w:sz="4" w:space="0" w:color="000000"/>
            </w:tcBorders>
            <w:vAlign w:val="center"/>
          </w:tcPr>
          <w:p w:rsidR="000D1704" w:rsidRPr="006E198A" w:rsidRDefault="000D1704" w:rsidP="00D0456C">
            <w:pPr>
              <w:spacing w:after="0" w:line="240" w:lineRule="auto"/>
              <w:rPr>
                <w:rFonts w:ascii="Trebuchet MS" w:eastAsia="Times New Roman" w:hAnsi="Trebuchet MS" w:cs="Arial"/>
                <w:sz w:val="20"/>
                <w:szCs w:val="20"/>
                <w:lang w:eastAsia="es-MX"/>
              </w:rPr>
            </w:pPr>
          </w:p>
        </w:tc>
        <w:tc>
          <w:tcPr>
            <w:tcW w:w="1267" w:type="dxa"/>
            <w:tcBorders>
              <w:top w:val="nil"/>
              <w:left w:val="nil"/>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INICIO</w:t>
            </w:r>
          </w:p>
        </w:tc>
        <w:tc>
          <w:tcPr>
            <w:tcW w:w="1446" w:type="dxa"/>
            <w:tcBorders>
              <w:top w:val="nil"/>
              <w:left w:val="nil"/>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TÉRMINO</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Desarrollo del concepto: Vinculación con las OSCs (Red por la participación ciudadana)</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1-ene-16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31-mar.-16</w:t>
            </w:r>
          </w:p>
        </w:tc>
      </w:tr>
      <w:tr w:rsidR="000D1704" w:rsidRPr="006E198A" w:rsidTr="00D0456C">
        <w:trPr>
          <w:trHeight w:val="319"/>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 xml:space="preserve">Reuniones de trabajo y seguimiento trimestral con grupos temáticos y expertos </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1-ene-16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30-ago.-16</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 xml:space="preserve">Diseño de tableros de control temáticos que permitan monitorear el avance de las agendas </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1-sep-16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31-dic.-16</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Foro ONGs e incidencia pública con invitación de ponentes nacionales y locales</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1-ago-16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30-ago.-16</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Talleres de uso de las redes sociales para la incidencia pública</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1-mar-16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30-nov.-16</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jc w:val="both"/>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Difusión a través de la Plataforma de la red por la participación ciudadana, redes sociales de los mecanismos de participación ciudadana contemplados en nuestro Código Electoral hacia los organismos de la sociedad civil</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1-ene-16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31-dic.-16</w:t>
            </w:r>
          </w:p>
        </w:tc>
      </w:tr>
      <w:tr w:rsidR="000D1704" w:rsidRPr="006E198A" w:rsidTr="00D0456C">
        <w:trPr>
          <w:trHeight w:val="304"/>
        </w:trPr>
        <w:tc>
          <w:tcPr>
            <w:tcW w:w="730" w:type="dxa"/>
            <w:tcBorders>
              <w:top w:val="nil"/>
              <w:left w:val="single" w:sz="4" w:space="0" w:color="auto"/>
              <w:bottom w:val="single" w:sz="4" w:space="0" w:color="auto"/>
              <w:right w:val="single" w:sz="4" w:space="0" w:color="auto"/>
            </w:tcBorders>
            <w:shd w:val="clear" w:color="auto" w:fill="auto"/>
            <w:vAlign w:val="center"/>
          </w:tcPr>
          <w:p w:rsidR="000D1704" w:rsidRPr="00770A85" w:rsidRDefault="000D1704" w:rsidP="00D0456C">
            <w:pPr>
              <w:pStyle w:val="Prrafodelista"/>
              <w:numPr>
                <w:ilvl w:val="0"/>
                <w:numId w:val="12"/>
              </w:numPr>
              <w:spacing w:after="0" w:line="240" w:lineRule="auto"/>
              <w:jc w:val="center"/>
              <w:rPr>
                <w:rFonts w:ascii="Trebuchet MS" w:eastAsia="Times New Roman" w:hAnsi="Trebuchet MS" w:cs="Arial"/>
                <w:sz w:val="20"/>
                <w:szCs w:val="20"/>
                <w:lang w:eastAsia="es-MX"/>
              </w:rPr>
            </w:pPr>
          </w:p>
        </w:tc>
        <w:tc>
          <w:tcPr>
            <w:tcW w:w="7288" w:type="dxa"/>
            <w:tcBorders>
              <w:top w:val="single" w:sz="4" w:space="0" w:color="auto"/>
              <w:left w:val="nil"/>
              <w:bottom w:val="single" w:sz="4" w:space="0" w:color="auto"/>
              <w:right w:val="single" w:sz="4" w:space="0" w:color="000000"/>
            </w:tcBorders>
            <w:shd w:val="clear" w:color="auto" w:fill="auto"/>
            <w:vAlign w:val="center"/>
            <w:hideMark/>
          </w:tcPr>
          <w:p w:rsidR="000D1704" w:rsidRPr="006E198A" w:rsidRDefault="000D1704" w:rsidP="00D0456C">
            <w:pPr>
              <w:spacing w:after="0" w:line="240" w:lineRule="auto"/>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Alimentar y mantener actualizada la Plataforma de la red por la participación ciudadana con información relevante de las organizaciones de la sociedad civil</w:t>
            </w:r>
          </w:p>
        </w:tc>
        <w:tc>
          <w:tcPr>
            <w:tcW w:w="1267" w:type="dxa"/>
            <w:tcBorders>
              <w:top w:val="nil"/>
              <w:left w:val="nil"/>
              <w:bottom w:val="single" w:sz="4" w:space="0" w:color="auto"/>
              <w:right w:val="nil"/>
            </w:tcBorders>
            <w:shd w:val="clear" w:color="auto" w:fill="auto"/>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1-ene-16</w:t>
            </w:r>
          </w:p>
        </w:tc>
        <w:tc>
          <w:tcPr>
            <w:tcW w:w="1446" w:type="dxa"/>
            <w:tcBorders>
              <w:top w:val="nil"/>
              <w:left w:val="single" w:sz="4" w:space="0" w:color="auto"/>
              <w:bottom w:val="single" w:sz="4" w:space="0" w:color="auto"/>
              <w:right w:val="single" w:sz="4" w:space="0" w:color="auto"/>
            </w:tcBorders>
            <w:shd w:val="clear" w:color="auto" w:fill="auto"/>
            <w:noWrap/>
            <w:vAlign w:val="center"/>
            <w:hideMark/>
          </w:tcPr>
          <w:p w:rsidR="000D1704" w:rsidRPr="006E198A" w:rsidRDefault="000D1704" w:rsidP="00D0456C">
            <w:pPr>
              <w:spacing w:after="0" w:line="240" w:lineRule="auto"/>
              <w:jc w:val="center"/>
              <w:rPr>
                <w:rFonts w:ascii="Trebuchet MS" w:eastAsia="Times New Roman" w:hAnsi="Trebuchet MS" w:cs="Arial"/>
                <w:sz w:val="20"/>
                <w:szCs w:val="20"/>
                <w:lang w:eastAsia="es-MX"/>
              </w:rPr>
            </w:pPr>
            <w:r w:rsidRPr="006E198A">
              <w:rPr>
                <w:rFonts w:ascii="Trebuchet MS" w:eastAsia="Times New Roman" w:hAnsi="Trebuchet MS" w:cs="Arial"/>
                <w:sz w:val="20"/>
                <w:szCs w:val="20"/>
                <w:lang w:eastAsia="es-MX"/>
              </w:rPr>
              <w:t>31-dic.-16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11"/>
        </w:numPr>
        <w:rPr>
          <w:rFonts w:eastAsia="Times New Roman"/>
          <w:lang w:eastAsia="es-MX"/>
        </w:rPr>
      </w:pPr>
      <w:r>
        <w:rPr>
          <w:rFonts w:eastAsia="Times New Roman"/>
          <w:lang w:eastAsia="es-MX"/>
        </w:rPr>
        <w:lastRenderedPageBreak/>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En la DPC tenemos un contacto permanente con las Organizaciones de la Sociedad Civil que forman parte de la Red por la Participación Ciudadana, además cuentan con un espacio dentro del stand de la Feria Internacional del Libro de Guadalajara en el que las organizaciones proyectan sus objetivos y actividades en pro de la ciudadanía </w:t>
      </w:r>
    </w:p>
    <w:p w:rsidR="000D1704" w:rsidRDefault="000D1704" w:rsidP="000D1704">
      <w:pPr>
        <w:pStyle w:val="Ttulo2"/>
        <w:numPr>
          <w:ilvl w:val="0"/>
          <w:numId w:val="11"/>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Los integrantes de la red por la Participación ciudadana son 30 agrupaciones que año con año se integran a los trabajos que realiza el IEPC en la Feria Internacional del Libro, por lo que el beneficio es relativo con respecto a los visitantes del Stand en ese evento, sin embargo las organizaciones trabajan de manera permanente en sus actividades. </w:t>
      </w:r>
    </w:p>
    <w:p w:rsidR="000D1704" w:rsidRDefault="000D1704" w:rsidP="000D1704">
      <w:pPr>
        <w:pStyle w:val="Ttulo2"/>
        <w:numPr>
          <w:ilvl w:val="0"/>
          <w:numId w:val="11"/>
        </w:numPr>
        <w:rPr>
          <w:rFonts w:eastAsia="Times New Roman"/>
          <w:lang w:eastAsia="es-MX"/>
        </w:rPr>
      </w:pPr>
      <w:r>
        <w:rPr>
          <w:rFonts w:eastAsia="Times New Roman"/>
          <w:lang w:eastAsia="es-MX"/>
        </w:rPr>
        <w:t>Cumplimiento del o los objetivos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Arial Narrow" w:hAnsi="Arial Narrow"/>
          <w:color w:val="808080" w:themeColor="background1" w:themeShade="80"/>
          <w:sz w:val="16"/>
          <w:szCs w:val="16"/>
          <w:lang w:eastAsia="es-MX"/>
        </w:rPr>
      </w:pPr>
      <w:r>
        <w:rPr>
          <w:lang w:eastAsia="es-MX"/>
        </w:rPr>
        <w:t>Solo la fase del foro y la aprobación de la plataforma para la difusión de las actividades de cada una de las organizaciones</w:t>
      </w:r>
      <w:r w:rsidRPr="001C4287">
        <w:rPr>
          <w:lang w:eastAsia="es-MX"/>
        </w:rPr>
        <w:t xml:space="preserve">, estimamos </w:t>
      </w:r>
      <w:r>
        <w:rPr>
          <w:lang w:eastAsia="es-MX"/>
        </w:rPr>
        <w:t>que se ha cumplido cerca de un 5</w:t>
      </w:r>
      <w:r w:rsidRPr="001C4287">
        <w:rPr>
          <w:lang w:eastAsia="es-MX"/>
        </w:rPr>
        <w:t>0%</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0D1704" w:rsidRDefault="000D1704" w:rsidP="000D1704">
      <w:pPr>
        <w:pStyle w:val="Ttulo2"/>
        <w:numPr>
          <w:ilvl w:val="0"/>
          <w:numId w:val="1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La participación de las organizaciones en la Feria internacional del libro hace que ellas de manera extra a sus actividades programadas hacen que aumente sus resultados frente a la ciudadanía.</w:t>
      </w:r>
    </w:p>
    <w:p w:rsidR="000D1704" w:rsidRPr="00273A9A" w:rsidRDefault="000D1704" w:rsidP="000D1704">
      <w:pPr>
        <w:pStyle w:val="Ttulo2"/>
        <w:numPr>
          <w:ilvl w:val="0"/>
          <w:numId w:val="1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Pr="001B7541"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Los </w:t>
      </w:r>
      <w:r w:rsidRPr="009F6573">
        <w:rPr>
          <w:lang w:eastAsia="es-MX"/>
        </w:rPr>
        <w:t xml:space="preserve"> problemas presupuestales </w:t>
      </w:r>
      <w:r>
        <w:rPr>
          <w:lang w:eastAsia="es-MX"/>
        </w:rPr>
        <w:t>fue el principal obstáculo para el completo desarrollo de ésta actividad.</w:t>
      </w:r>
    </w:p>
    <w:p w:rsidR="000D1704" w:rsidRDefault="000D1704" w:rsidP="000D1704">
      <w:pPr>
        <w:pStyle w:val="Ttulo2"/>
        <w:numPr>
          <w:ilvl w:val="0"/>
          <w:numId w:val="11"/>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Reorientar el programa para evitar las deficiencias presupuestales. </w:t>
      </w:r>
    </w:p>
    <w:p w:rsidR="000D1704" w:rsidRDefault="000D1704" w:rsidP="000D1704"/>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Default="000D1704" w:rsidP="00D0456C">
            <w:pPr>
              <w:spacing w:after="0" w:line="240" w:lineRule="auto"/>
              <w:jc w:val="right"/>
              <w:rPr>
                <w:rFonts w:ascii="Trebuchet MS" w:eastAsia="Times New Roman" w:hAnsi="Trebuchet MS" w:cs="Arial"/>
                <w:sz w:val="20"/>
                <w:szCs w:val="20"/>
                <w:lang w:eastAsia="es-MX"/>
              </w:rPr>
            </w:pPr>
          </w:p>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Incubadoras de ONGs</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847"/>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CC722C" w:rsidRDefault="000D1704" w:rsidP="00D0456C">
            <w:pPr>
              <w:jc w:val="both"/>
              <w:rPr>
                <w:rFonts w:ascii="Trebuchet MS" w:hAnsi="Trebuchet MS" w:cs="Arial"/>
                <w:sz w:val="20"/>
                <w:szCs w:val="20"/>
              </w:rPr>
            </w:pPr>
            <w:r>
              <w:rPr>
                <w:rFonts w:ascii="Trebuchet MS" w:hAnsi="Trebuchet MS" w:cs="Arial"/>
                <w:sz w:val="20"/>
                <w:szCs w:val="20"/>
              </w:rPr>
              <w:t>Generar una red de alianzas con organizaciones clave de la sociedad civil con el propósito de impulsar sinergias virtuosas en pro de la participación de los ciudadanos en todas las fases del proceso democrático</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39"/>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6</w:t>
            </w:r>
            <w:r w:rsidRPr="00D90D7A">
              <w:rPr>
                <w:rFonts w:ascii="Trebuchet MS" w:eastAsia="Times New Roman" w:hAnsi="Trebuchet MS" w:cs="Arial"/>
                <w:color w:val="000000"/>
                <w:sz w:val="20"/>
                <w:szCs w:val="20"/>
                <w:lang w:eastAsia="es-MX"/>
              </w:rPr>
              <w:t xml:space="preserve"> Talleres </w:t>
            </w:r>
            <w:r>
              <w:rPr>
                <w:rFonts w:ascii="Trebuchet MS" w:eastAsia="Times New Roman" w:hAnsi="Trebuchet MS" w:cs="Arial"/>
                <w:color w:val="000000"/>
                <w:sz w:val="20"/>
                <w:szCs w:val="20"/>
                <w:lang w:eastAsia="es-MX"/>
              </w:rPr>
              <w:t>con las ONGs</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tbl>
      <w:tblPr>
        <w:tblW w:w="10811" w:type="dxa"/>
        <w:tblCellMar>
          <w:left w:w="70" w:type="dxa"/>
          <w:right w:w="70" w:type="dxa"/>
        </w:tblCellMar>
        <w:tblLook w:val="04A0" w:firstRow="1" w:lastRow="0" w:firstColumn="1" w:lastColumn="0" w:noHBand="0" w:noVBand="1"/>
      </w:tblPr>
      <w:tblGrid>
        <w:gridCol w:w="736"/>
        <w:gridCol w:w="7371"/>
        <w:gridCol w:w="1423"/>
        <w:gridCol w:w="1281"/>
      </w:tblGrid>
      <w:tr w:rsidR="000D1704" w:rsidRPr="00CB68D0" w:rsidTr="00D0456C">
        <w:trPr>
          <w:trHeight w:val="440"/>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color w:val="000000"/>
                <w:sz w:val="20"/>
                <w:szCs w:val="20"/>
                <w:lang w:eastAsia="es-MX"/>
              </w:rPr>
            </w:pPr>
            <w:r w:rsidRPr="00CB68D0">
              <w:rPr>
                <w:rFonts w:ascii="Trebuchet MS" w:eastAsia="Times New Roman" w:hAnsi="Trebuchet MS" w:cs="Arial"/>
                <w:color w:val="000000"/>
                <w:sz w:val="20"/>
                <w:szCs w:val="20"/>
                <w:lang w:eastAsia="es-MX"/>
              </w:rPr>
              <w:t>INCISO</w:t>
            </w:r>
          </w:p>
        </w:tc>
        <w:tc>
          <w:tcPr>
            <w:tcW w:w="7371" w:type="dxa"/>
            <w:vMerge w:val="restart"/>
            <w:tcBorders>
              <w:top w:val="single" w:sz="4" w:space="0" w:color="auto"/>
              <w:left w:val="nil"/>
              <w:bottom w:val="single" w:sz="4" w:space="0" w:color="000000"/>
              <w:right w:val="single" w:sz="4" w:space="0" w:color="000000"/>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ACTIVIDADES INSTITUCIONALES                                                                                                                                                                                                                                </w:t>
            </w:r>
          </w:p>
        </w:tc>
        <w:tc>
          <w:tcPr>
            <w:tcW w:w="270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PERIODO DE EJECUCIÓN</w:t>
            </w:r>
          </w:p>
        </w:tc>
      </w:tr>
      <w:tr w:rsidR="000D1704" w:rsidRPr="00CB68D0" w:rsidTr="00D0456C">
        <w:trPr>
          <w:trHeight w:val="440"/>
        </w:trPr>
        <w:tc>
          <w:tcPr>
            <w:tcW w:w="736" w:type="dxa"/>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color w:val="000000"/>
                <w:sz w:val="20"/>
                <w:szCs w:val="20"/>
                <w:lang w:eastAsia="es-MX"/>
              </w:rPr>
            </w:pPr>
          </w:p>
        </w:tc>
        <w:tc>
          <w:tcPr>
            <w:tcW w:w="7371" w:type="dxa"/>
            <w:vMerge/>
            <w:tcBorders>
              <w:top w:val="single" w:sz="4" w:space="0" w:color="auto"/>
              <w:left w:val="nil"/>
              <w:bottom w:val="single" w:sz="4" w:space="0" w:color="000000"/>
              <w:right w:val="single" w:sz="4" w:space="0" w:color="000000"/>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c>
          <w:tcPr>
            <w:tcW w:w="2704" w:type="dxa"/>
            <w:gridSpan w:val="2"/>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r>
      <w:tr w:rsidR="000D1704" w:rsidRPr="00CB68D0" w:rsidTr="00D0456C">
        <w:trPr>
          <w:trHeight w:val="394"/>
        </w:trPr>
        <w:tc>
          <w:tcPr>
            <w:tcW w:w="736" w:type="dxa"/>
            <w:vMerge/>
            <w:tcBorders>
              <w:top w:val="single" w:sz="4" w:space="0" w:color="auto"/>
              <w:left w:val="single" w:sz="4" w:space="0" w:color="auto"/>
              <w:bottom w:val="single" w:sz="4" w:space="0" w:color="auto"/>
              <w:right w:val="single" w:sz="4" w:space="0" w:color="auto"/>
            </w:tcBorders>
            <w:vAlign w:val="center"/>
            <w:hideMark/>
          </w:tcPr>
          <w:p w:rsidR="000D1704" w:rsidRPr="00CB68D0" w:rsidRDefault="000D1704" w:rsidP="00D0456C">
            <w:pPr>
              <w:spacing w:after="0" w:line="240" w:lineRule="auto"/>
              <w:rPr>
                <w:rFonts w:ascii="Trebuchet MS" w:eastAsia="Times New Roman" w:hAnsi="Trebuchet MS" w:cs="Arial"/>
                <w:color w:val="000000"/>
                <w:sz w:val="20"/>
                <w:szCs w:val="20"/>
                <w:lang w:eastAsia="es-MX"/>
              </w:rPr>
            </w:pPr>
          </w:p>
        </w:tc>
        <w:tc>
          <w:tcPr>
            <w:tcW w:w="7371" w:type="dxa"/>
            <w:vMerge/>
            <w:tcBorders>
              <w:top w:val="single" w:sz="4" w:space="0" w:color="auto"/>
              <w:left w:val="nil"/>
              <w:bottom w:val="single" w:sz="4" w:space="0" w:color="000000"/>
              <w:right w:val="single" w:sz="4" w:space="0" w:color="000000"/>
            </w:tcBorders>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p>
        </w:tc>
        <w:tc>
          <w:tcPr>
            <w:tcW w:w="1423" w:type="dxa"/>
            <w:tcBorders>
              <w:top w:val="nil"/>
              <w:left w:val="nil"/>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INICIO</w:t>
            </w:r>
          </w:p>
        </w:tc>
        <w:tc>
          <w:tcPr>
            <w:tcW w:w="1280" w:type="dxa"/>
            <w:tcBorders>
              <w:top w:val="nil"/>
              <w:left w:val="nil"/>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TÉRMINO</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a)</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Desarrollo del concepto "Incubadoras de ONGs"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b)</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reuniones con las Organizaciones de la Sociedad Civil para dar a conocer el Programa de Vinculación del IEPC</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1-feb-16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664"/>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c)</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Gestionar la firma de un convenio con el Colegio de Notarios del Estado de Jalisco con la finalidad de que se brinde asesoría y apoyo a las personas que gusten formar una Asociación Civil, así como a las que ya están constituidas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1-feb-16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un evento para celebrar la firma de Convenio entre el IEPC y el Colegio de Notarios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1-feb-16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690"/>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e)</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Gestionar la firma de un convenio con el Instituto Jalisciense de Asistencia Social del Estado de Jalisco con la finalidad de que se brinde asesoría y apoyo a las personas que gusten formar una Asociación Civil, así como a las que ya están constituidas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1-feb-16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f)</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un evento para celebrar la firma de Convenio entre el IEPC y el IJAS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1-mar-16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30-abr.-16</w:t>
            </w:r>
          </w:p>
        </w:tc>
      </w:tr>
      <w:tr w:rsidR="000D1704" w:rsidRPr="00CB68D0" w:rsidTr="00D0456C">
        <w:trPr>
          <w:trHeight w:val="772"/>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g)</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Gestionar la firma de un convenio con la Comisión Estatal de Derechos Humanos, para que en coordinación con el IEPC para trabajar en coordinación con las Organizaciones de la Sociedad Civil</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1-feb-16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31-mar.-16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h)</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Realizar un evento para celebrar la firma de Convenio entre el IEPC y la CEDH</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1-mar-16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31-may.-16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i)</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Desarrollo de los talleres</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31-dic.-16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j)</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Desarrollo del web site con las debidas animaciones </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1-sep-16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31-dic.-16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k)</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 xml:space="preserve">Impartición de talleres en diferentes áreas del estado </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1-ene-16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31-dic.-16</w:t>
            </w:r>
          </w:p>
        </w:tc>
      </w:tr>
      <w:tr w:rsidR="000D1704" w:rsidRPr="00CB68D0" w:rsidTr="00D0456C">
        <w:trPr>
          <w:trHeight w:val="343"/>
        </w:trPr>
        <w:tc>
          <w:tcPr>
            <w:tcW w:w="736" w:type="dxa"/>
            <w:tcBorders>
              <w:top w:val="nil"/>
              <w:left w:val="single" w:sz="4" w:space="0" w:color="auto"/>
              <w:bottom w:val="single" w:sz="4" w:space="0" w:color="auto"/>
              <w:right w:val="single" w:sz="4" w:space="0" w:color="auto"/>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l)</w:t>
            </w:r>
          </w:p>
        </w:tc>
        <w:tc>
          <w:tcPr>
            <w:tcW w:w="7371" w:type="dxa"/>
            <w:tcBorders>
              <w:top w:val="single" w:sz="4" w:space="0" w:color="auto"/>
              <w:left w:val="nil"/>
              <w:bottom w:val="single" w:sz="4" w:space="0" w:color="auto"/>
              <w:right w:val="single" w:sz="4" w:space="0" w:color="000000"/>
            </w:tcBorders>
            <w:shd w:val="clear" w:color="auto" w:fill="auto"/>
            <w:vAlign w:val="center"/>
            <w:hideMark/>
          </w:tcPr>
          <w:p w:rsidR="000D1704" w:rsidRPr="00CB68D0" w:rsidRDefault="000D1704" w:rsidP="00D0456C">
            <w:pPr>
              <w:spacing w:after="0" w:line="240" w:lineRule="auto"/>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Preparación de la participación de las Organizaciones de la Sociedad Civil en la FIL en su edición 2016</w:t>
            </w:r>
          </w:p>
        </w:tc>
        <w:tc>
          <w:tcPr>
            <w:tcW w:w="1423" w:type="dxa"/>
            <w:tcBorders>
              <w:top w:val="nil"/>
              <w:left w:val="nil"/>
              <w:bottom w:val="single" w:sz="4" w:space="0" w:color="auto"/>
              <w:right w:val="nil"/>
            </w:tcBorders>
            <w:shd w:val="clear" w:color="auto" w:fill="auto"/>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1-oct-16</w:t>
            </w:r>
          </w:p>
        </w:tc>
        <w:tc>
          <w:tcPr>
            <w:tcW w:w="1280" w:type="dxa"/>
            <w:tcBorders>
              <w:top w:val="nil"/>
              <w:left w:val="single" w:sz="4" w:space="0" w:color="auto"/>
              <w:bottom w:val="single" w:sz="4" w:space="0" w:color="auto"/>
              <w:right w:val="single" w:sz="4" w:space="0" w:color="auto"/>
            </w:tcBorders>
            <w:shd w:val="clear" w:color="auto" w:fill="auto"/>
            <w:noWrap/>
            <w:vAlign w:val="center"/>
            <w:hideMark/>
          </w:tcPr>
          <w:p w:rsidR="000D1704" w:rsidRPr="00CB68D0" w:rsidRDefault="000D1704" w:rsidP="00D0456C">
            <w:pPr>
              <w:spacing w:after="0" w:line="240" w:lineRule="auto"/>
              <w:jc w:val="center"/>
              <w:rPr>
                <w:rFonts w:ascii="Trebuchet MS" w:eastAsia="Times New Roman" w:hAnsi="Trebuchet MS" w:cs="Arial"/>
                <w:sz w:val="20"/>
                <w:szCs w:val="20"/>
                <w:lang w:eastAsia="es-MX"/>
              </w:rPr>
            </w:pPr>
            <w:r w:rsidRPr="00CB68D0">
              <w:rPr>
                <w:rFonts w:ascii="Trebuchet MS" w:eastAsia="Times New Roman" w:hAnsi="Trebuchet MS" w:cs="Arial"/>
                <w:sz w:val="20"/>
                <w:szCs w:val="20"/>
                <w:lang w:eastAsia="es-MX"/>
              </w:rPr>
              <w:t>30-nov.-16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8"/>
        </w:numPr>
        <w:rPr>
          <w:rFonts w:eastAsia="Times New Roman"/>
          <w:lang w:eastAsia="es-MX"/>
        </w:rPr>
      </w:pPr>
      <w:r>
        <w:rPr>
          <w:rFonts w:eastAsia="Times New Roman"/>
          <w:lang w:eastAsia="es-MX"/>
        </w:rPr>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Durante el año se trabajó en la definición del concepto de una incubadora de ONGs que permitiera brindar apoyo y asesoría en la etapa más crítica de las mismas que es durante su formación y primer año de vida. Evidentemente, no se </w:t>
      </w:r>
      <w:r>
        <w:rPr>
          <w:lang w:eastAsia="es-MX"/>
        </w:rPr>
        <w:lastRenderedPageBreak/>
        <w:t>encuentra dentro de las capacidades presupuestales ni dentro del mandato del Instituto, sin embargo si podemos buscar la manera de ponerles en contacto con autoridades y especialistas (e incluso sus pares) a efecto de apoyar sus pretensiones.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El proyecto pues, se desarrolló a través de las siguientes fases: definición del concepto, investigación de experiencias relevantes al caso, consulta con ONGs y definición de la política institucional.</w:t>
      </w:r>
    </w:p>
    <w:p w:rsidR="000D1704" w:rsidRDefault="000D1704" w:rsidP="000D1704">
      <w:pPr>
        <w:pStyle w:val="Ttulo2"/>
        <w:numPr>
          <w:ilvl w:val="0"/>
          <w:numId w:val="8"/>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Los destinatarios de estos proyectos serán las ONGs cuya formación y consolidación logren desarrollarse con los menores contratiempos posibles. La fase de lanzamiento del programa tuvo que ser pospuesto por el momento en espera de suficiencia presupuestal, sin embargo los avances en fases previas permitirá un lanzamiento expedito una vez que se cuenten con los suficientes recursos</w:t>
      </w:r>
    </w:p>
    <w:p w:rsidR="000D1704"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Arial Narrow" w:hAnsi="Arial Narrow"/>
          <w:color w:val="808080" w:themeColor="background1" w:themeShade="80"/>
          <w:sz w:val="16"/>
          <w:szCs w:val="16"/>
          <w:lang w:eastAsia="es-MX"/>
        </w:rPr>
      </w:pPr>
      <w:r w:rsidRPr="001C4287">
        <w:rPr>
          <w:lang w:eastAsia="es-MX"/>
        </w:rPr>
        <w:t>Toda vez que solo la fase de lanzamiento ha tenido que ser pospuesta, estimamos que se ha cumplido cerca de un 70%</w:t>
      </w:r>
    </w:p>
    <w:p w:rsidR="000D1704" w:rsidRDefault="000D1704" w:rsidP="000D1704">
      <w:pPr>
        <w:pStyle w:val="Ttulo2"/>
        <w:numPr>
          <w:ilvl w:val="0"/>
          <w:numId w:val="8"/>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haber participado junto con organizaciones de la sociedad civil en la concepción de un proyecto pensado en y para ellos permite a instituciones como la nuestra superar enfoques ajenos a la lógica de las organizaciones de la sociedad, democratizando la toma de decisiones y diseño de políticas públicas desde su concepción.</w:t>
      </w:r>
    </w:p>
    <w:p w:rsidR="000D1704" w:rsidRPr="00273A9A" w:rsidRDefault="000D1704" w:rsidP="000D1704">
      <w:pPr>
        <w:pStyle w:val="Ttulo2"/>
        <w:numPr>
          <w:ilvl w:val="0"/>
          <w:numId w:val="8"/>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Pr="001B7541"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9F6573">
        <w:rPr>
          <w:lang w:eastAsia="es-MX"/>
        </w:rPr>
        <w:t>Los efectos de un proceso electoral planeado por primera ocasión en coordinación con la autoridad federal llevaron a problemas presupuestales por la incompatibilidad de los tiempos del</w:t>
      </w:r>
      <w:r>
        <w:rPr>
          <w:lang w:eastAsia="es-MX"/>
        </w:rPr>
        <w:t xml:space="preserve"> proceso de presupuestación en </w:t>
      </w:r>
      <w:r w:rsidRPr="009F6573">
        <w:rPr>
          <w:lang w:eastAsia="es-MX"/>
        </w:rPr>
        <w:t>órdenes de  gobierno diferentes, como consecuencia, con el fin de atender las necesidades propias de un proceso electoral, varios proyectos como este debieron posponerse hasta una ocasión  más propicia.</w:t>
      </w:r>
    </w:p>
    <w:p w:rsidR="000D1704" w:rsidRDefault="000D1704" w:rsidP="000D1704">
      <w:pPr>
        <w:pStyle w:val="Ttulo2"/>
        <w:numPr>
          <w:ilvl w:val="0"/>
          <w:numId w:val="8"/>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F6573"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9F6573">
        <w:rPr>
          <w:lang w:eastAsia="es-MX"/>
        </w:rPr>
        <w:t>En futuras ocasiones pudieran explorarse alternativas de colaboración con otras instancias que permitan economías de escala o inclusive financiamiento externo.</w:t>
      </w: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Default="000D1704" w:rsidP="000D1704">
      <w:pPr>
        <w:jc w:val="right"/>
        <w:rPr>
          <w:lang w:eastAsia="es-MX"/>
        </w:rPr>
      </w:pPr>
    </w:p>
    <w:p w:rsidR="000D1704" w:rsidRPr="00053564" w:rsidRDefault="000D1704" w:rsidP="000D1704">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0D1704" w:rsidRPr="00770A85" w:rsidRDefault="000D1704" w:rsidP="00D0456C">
            <w:pPr>
              <w:rPr>
                <w:rFonts w:ascii="Trebuchet MS" w:hAnsi="Trebuchet MS" w:cs="Arial"/>
                <w:b/>
                <w:sz w:val="24"/>
                <w:szCs w:val="20"/>
              </w:rPr>
            </w:pPr>
            <w:r w:rsidRPr="00770A85">
              <w:rPr>
                <w:rFonts w:ascii="Trebuchet MS" w:hAnsi="Trebuchet MS" w:cs="Arial"/>
                <w:b/>
                <w:sz w:val="24"/>
                <w:szCs w:val="20"/>
              </w:rPr>
              <w:t>Redes sociales para la incidencia pública y hackathon cívico</w:t>
            </w:r>
          </w:p>
          <w:p w:rsidR="000D1704" w:rsidRPr="00D90D7A" w:rsidRDefault="000D1704" w:rsidP="00D0456C">
            <w:pPr>
              <w:spacing w:after="0" w:line="240" w:lineRule="auto"/>
              <w:rPr>
                <w:rFonts w:ascii="Trebuchet MS" w:eastAsia="Times New Roman" w:hAnsi="Trebuchet MS" w:cs="Arial"/>
                <w:b/>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60%</w:t>
            </w: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547"/>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0D1704" w:rsidRPr="00253BE3" w:rsidRDefault="000D1704" w:rsidP="00D0456C">
            <w:pPr>
              <w:jc w:val="both"/>
              <w:rPr>
                <w:rFonts w:ascii="Trebuchet MS" w:hAnsi="Trebuchet MS" w:cs="Arial"/>
                <w:sz w:val="20"/>
                <w:szCs w:val="20"/>
              </w:rPr>
            </w:pPr>
            <w:r>
              <w:rPr>
                <w:rFonts w:ascii="Trebuchet MS" w:hAnsi="Trebuchet MS" w:cs="Arial"/>
                <w:sz w:val="20"/>
                <w:szCs w:val="20"/>
              </w:rPr>
              <w:t xml:space="preserve">Explorar formas en que las tecnologías de la información (TICs) pueden contribuir a </w:t>
            </w:r>
            <w:r>
              <w:rPr>
                <w:rFonts w:ascii="Trebuchet MS" w:hAnsi="Trebuchet MS" w:cs="Arial"/>
                <w:sz w:val="20"/>
                <w:szCs w:val="20"/>
              </w:rPr>
              <w:lastRenderedPageBreak/>
              <w:t>elevar la participación ciudadana e incluso hacerla más significativa.</w:t>
            </w:r>
          </w:p>
        </w:tc>
      </w:tr>
      <w:tr w:rsidR="000D1704" w:rsidRPr="00D90D7A" w:rsidTr="00D0456C">
        <w:trPr>
          <w:trHeight w:val="300"/>
        </w:trPr>
        <w:tc>
          <w:tcPr>
            <w:tcW w:w="356"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0D1704" w:rsidRPr="00D90D7A" w:rsidRDefault="000D1704" w:rsidP="00D0456C">
            <w:pPr>
              <w:spacing w:after="0" w:line="240" w:lineRule="auto"/>
              <w:rPr>
                <w:rFonts w:ascii="Times New Roman" w:eastAsia="Times New Roman" w:hAnsi="Times New Roman" w:cs="Times New Roman"/>
                <w:sz w:val="20"/>
                <w:szCs w:val="20"/>
                <w:lang w:eastAsia="es-MX"/>
              </w:rPr>
            </w:pPr>
          </w:p>
        </w:tc>
      </w:tr>
      <w:tr w:rsidR="000D1704" w:rsidRPr="00D90D7A" w:rsidTr="00D0456C">
        <w:trPr>
          <w:trHeight w:val="237"/>
        </w:trPr>
        <w:tc>
          <w:tcPr>
            <w:tcW w:w="1309" w:type="pct"/>
            <w:gridSpan w:val="3"/>
            <w:tcBorders>
              <w:top w:val="nil"/>
              <w:left w:val="nil"/>
              <w:bottom w:val="nil"/>
              <w:right w:val="nil"/>
            </w:tcBorders>
            <w:shd w:val="clear" w:color="auto" w:fill="auto"/>
            <w:noWrap/>
            <w:vAlign w:val="center"/>
            <w:hideMark/>
          </w:tcPr>
          <w:p w:rsidR="000D1704" w:rsidRPr="00D90D7A" w:rsidRDefault="000D1704"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0D1704" w:rsidRPr="00D90D7A" w:rsidRDefault="000D1704"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1 investigación </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spacing w:after="0" w:line="240" w:lineRule="auto"/>
        <w:jc w:val="center"/>
        <w:rPr>
          <w:rFonts w:ascii="Trebuchet MS" w:eastAsia="Times New Roman" w:hAnsi="Trebuchet MS" w:cs="Arial"/>
          <w:sz w:val="28"/>
          <w:szCs w:val="28"/>
          <w:lang w:eastAsia="es-MX"/>
        </w:rPr>
      </w:pPr>
    </w:p>
    <w:tbl>
      <w:tblPr>
        <w:tblW w:w="10822" w:type="dxa"/>
        <w:tblCellMar>
          <w:left w:w="70" w:type="dxa"/>
          <w:right w:w="70" w:type="dxa"/>
        </w:tblCellMar>
        <w:tblLook w:val="04A0" w:firstRow="1" w:lastRow="0" w:firstColumn="1" w:lastColumn="0" w:noHBand="0" w:noVBand="1"/>
      </w:tblPr>
      <w:tblGrid>
        <w:gridCol w:w="730"/>
        <w:gridCol w:w="7770"/>
        <w:gridCol w:w="1134"/>
        <w:gridCol w:w="1188"/>
      </w:tblGrid>
      <w:tr w:rsidR="000D1704" w:rsidRPr="00253BE3" w:rsidTr="00D0456C">
        <w:trPr>
          <w:trHeight w:val="277"/>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color w:val="000000"/>
                <w:sz w:val="20"/>
                <w:szCs w:val="20"/>
                <w:lang w:eastAsia="es-MX"/>
              </w:rPr>
            </w:pPr>
            <w:r w:rsidRPr="00253BE3">
              <w:rPr>
                <w:rFonts w:ascii="Trebuchet MS" w:eastAsia="Times New Roman" w:hAnsi="Trebuchet MS" w:cs="Arial"/>
                <w:color w:val="000000"/>
                <w:sz w:val="20"/>
                <w:szCs w:val="20"/>
                <w:lang w:eastAsia="es-MX"/>
              </w:rPr>
              <w:t>INCISO</w:t>
            </w:r>
          </w:p>
        </w:tc>
        <w:tc>
          <w:tcPr>
            <w:tcW w:w="7770" w:type="dxa"/>
            <w:vMerge w:val="restart"/>
            <w:tcBorders>
              <w:top w:val="single" w:sz="4" w:space="0" w:color="auto"/>
              <w:left w:val="nil"/>
              <w:bottom w:val="single" w:sz="4" w:space="0" w:color="000000"/>
              <w:right w:val="single" w:sz="4" w:space="0" w:color="000000"/>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 xml:space="preserve">ACTIVIDADES INSTITUCIONALES                                                                                                                                                                                                                                </w:t>
            </w:r>
          </w:p>
        </w:tc>
        <w:tc>
          <w:tcPr>
            <w:tcW w:w="232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PERIODO DE EJECUCIÓN</w:t>
            </w:r>
          </w:p>
        </w:tc>
      </w:tr>
      <w:tr w:rsidR="000D1704" w:rsidRPr="00253BE3" w:rsidTr="00D0456C">
        <w:trPr>
          <w:trHeight w:val="450"/>
        </w:trPr>
        <w:tc>
          <w:tcPr>
            <w:tcW w:w="730" w:type="dxa"/>
            <w:vMerge/>
            <w:tcBorders>
              <w:top w:val="single" w:sz="4" w:space="0" w:color="auto"/>
              <w:left w:val="single" w:sz="4" w:space="0" w:color="auto"/>
              <w:bottom w:val="single" w:sz="4" w:space="0" w:color="auto"/>
              <w:right w:val="single" w:sz="4" w:space="0" w:color="auto"/>
            </w:tcBorders>
            <w:vAlign w:val="center"/>
            <w:hideMark/>
          </w:tcPr>
          <w:p w:rsidR="000D1704" w:rsidRPr="00253BE3" w:rsidRDefault="000D1704" w:rsidP="00D0456C">
            <w:pPr>
              <w:spacing w:after="0" w:line="240" w:lineRule="auto"/>
              <w:rPr>
                <w:rFonts w:ascii="Trebuchet MS" w:eastAsia="Times New Roman" w:hAnsi="Trebuchet MS" w:cs="Arial"/>
                <w:color w:val="000000"/>
                <w:sz w:val="20"/>
                <w:szCs w:val="20"/>
                <w:lang w:eastAsia="es-MX"/>
              </w:rPr>
            </w:pPr>
          </w:p>
        </w:tc>
        <w:tc>
          <w:tcPr>
            <w:tcW w:w="7770" w:type="dxa"/>
            <w:vMerge/>
            <w:tcBorders>
              <w:top w:val="single" w:sz="4" w:space="0" w:color="auto"/>
              <w:left w:val="nil"/>
              <w:bottom w:val="single" w:sz="4" w:space="0" w:color="000000"/>
              <w:right w:val="single" w:sz="4" w:space="0" w:color="000000"/>
            </w:tcBorders>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p>
        </w:tc>
        <w:tc>
          <w:tcPr>
            <w:tcW w:w="2322" w:type="dxa"/>
            <w:gridSpan w:val="2"/>
            <w:vMerge/>
            <w:tcBorders>
              <w:top w:val="single" w:sz="4" w:space="0" w:color="auto"/>
              <w:left w:val="single" w:sz="4" w:space="0" w:color="auto"/>
              <w:bottom w:val="single" w:sz="4" w:space="0" w:color="auto"/>
              <w:right w:val="single" w:sz="4" w:space="0" w:color="auto"/>
            </w:tcBorders>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p>
        </w:tc>
      </w:tr>
      <w:tr w:rsidR="000D1704" w:rsidRPr="00253BE3" w:rsidTr="00D0456C">
        <w:trPr>
          <w:trHeight w:val="277"/>
        </w:trPr>
        <w:tc>
          <w:tcPr>
            <w:tcW w:w="730" w:type="dxa"/>
            <w:vMerge/>
            <w:tcBorders>
              <w:top w:val="single" w:sz="4" w:space="0" w:color="auto"/>
              <w:left w:val="single" w:sz="4" w:space="0" w:color="auto"/>
              <w:bottom w:val="single" w:sz="4" w:space="0" w:color="auto"/>
              <w:right w:val="single" w:sz="4" w:space="0" w:color="auto"/>
            </w:tcBorders>
            <w:vAlign w:val="center"/>
            <w:hideMark/>
          </w:tcPr>
          <w:p w:rsidR="000D1704" w:rsidRPr="00253BE3" w:rsidRDefault="000D1704" w:rsidP="00D0456C">
            <w:pPr>
              <w:spacing w:after="0" w:line="240" w:lineRule="auto"/>
              <w:rPr>
                <w:rFonts w:ascii="Trebuchet MS" w:eastAsia="Times New Roman" w:hAnsi="Trebuchet MS" w:cs="Arial"/>
                <w:color w:val="000000"/>
                <w:sz w:val="20"/>
                <w:szCs w:val="20"/>
                <w:lang w:eastAsia="es-MX"/>
              </w:rPr>
            </w:pPr>
          </w:p>
        </w:tc>
        <w:tc>
          <w:tcPr>
            <w:tcW w:w="7770" w:type="dxa"/>
            <w:vMerge/>
            <w:tcBorders>
              <w:top w:val="single" w:sz="4" w:space="0" w:color="auto"/>
              <w:left w:val="nil"/>
              <w:bottom w:val="single" w:sz="4" w:space="0" w:color="000000"/>
              <w:right w:val="single" w:sz="4" w:space="0" w:color="000000"/>
            </w:tcBorders>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p>
        </w:tc>
        <w:tc>
          <w:tcPr>
            <w:tcW w:w="1134" w:type="dxa"/>
            <w:tcBorders>
              <w:top w:val="nil"/>
              <w:left w:val="nil"/>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INICIO</w:t>
            </w:r>
          </w:p>
        </w:tc>
        <w:tc>
          <w:tcPr>
            <w:tcW w:w="1188" w:type="dxa"/>
            <w:tcBorders>
              <w:top w:val="nil"/>
              <w:left w:val="nil"/>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TÉRMINO</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a)</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Diseño del taller de redes sociales para la incidencia cívica</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1-ene-16</w:t>
            </w:r>
          </w:p>
        </w:tc>
        <w:tc>
          <w:tcPr>
            <w:tcW w:w="1188" w:type="dxa"/>
            <w:tcBorders>
              <w:top w:val="nil"/>
              <w:left w:val="nil"/>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29-feb-16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b)</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Desarrollo de materiales para el taller</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1-mar-16</w:t>
            </w:r>
          </w:p>
        </w:tc>
        <w:tc>
          <w:tcPr>
            <w:tcW w:w="1188" w:type="dxa"/>
            <w:tcBorders>
              <w:top w:val="nil"/>
              <w:left w:val="nil"/>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30-abr-16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c)</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Impresión de materiales</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1-may-16</w:t>
            </w:r>
          </w:p>
        </w:tc>
        <w:tc>
          <w:tcPr>
            <w:tcW w:w="1188" w:type="dxa"/>
            <w:tcBorders>
              <w:top w:val="nil"/>
              <w:left w:val="nil"/>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31-may-16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Diseño del sitio web</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1-feb-16</w:t>
            </w:r>
          </w:p>
        </w:tc>
        <w:tc>
          <w:tcPr>
            <w:tcW w:w="1188"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28-feb-16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e)</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Revisión y lanzamiento del sitio web</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1-mar-16</w:t>
            </w:r>
          </w:p>
        </w:tc>
        <w:tc>
          <w:tcPr>
            <w:tcW w:w="1188"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31-mar-16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f)</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Diseño del hackaton cívico</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1-ene-16</w:t>
            </w:r>
          </w:p>
        </w:tc>
        <w:tc>
          <w:tcPr>
            <w:tcW w:w="1188"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29-feb-16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g)</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Revisión y lanzamiento de la convocatoria</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1-mar-16</w:t>
            </w:r>
          </w:p>
        </w:tc>
        <w:tc>
          <w:tcPr>
            <w:tcW w:w="1188"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31-mar-16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h)</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Implementación del hackathon</w:t>
            </w:r>
          </w:p>
        </w:tc>
        <w:tc>
          <w:tcPr>
            <w:tcW w:w="1134"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1-jun-16</w:t>
            </w:r>
          </w:p>
        </w:tc>
        <w:tc>
          <w:tcPr>
            <w:tcW w:w="1188" w:type="dxa"/>
            <w:tcBorders>
              <w:top w:val="nil"/>
              <w:left w:val="nil"/>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30-jun-16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i)</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Desarrollo del concepto Big Data &amp; Democracia</w:t>
            </w:r>
          </w:p>
        </w:tc>
        <w:tc>
          <w:tcPr>
            <w:tcW w:w="1134" w:type="dxa"/>
            <w:tcBorders>
              <w:top w:val="nil"/>
              <w:left w:val="nil"/>
              <w:bottom w:val="single" w:sz="4" w:space="0" w:color="auto"/>
              <w:right w:val="nil"/>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1-ene-16</w:t>
            </w:r>
          </w:p>
        </w:tc>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31-mar.-16</w:t>
            </w:r>
          </w:p>
        </w:tc>
      </w:tr>
      <w:tr w:rsidR="000D1704" w:rsidRPr="00253BE3" w:rsidTr="00D0456C">
        <w:trPr>
          <w:trHeight w:val="277"/>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j)</w:t>
            </w:r>
          </w:p>
        </w:tc>
        <w:tc>
          <w:tcPr>
            <w:tcW w:w="7770" w:type="dxa"/>
            <w:tcBorders>
              <w:top w:val="single" w:sz="4" w:space="0" w:color="auto"/>
              <w:left w:val="nil"/>
              <w:bottom w:val="single" w:sz="4" w:space="0" w:color="auto"/>
              <w:right w:val="single" w:sz="4" w:space="0" w:color="000000"/>
            </w:tcBorders>
            <w:shd w:val="clear" w:color="auto" w:fill="auto"/>
            <w:vAlign w:val="center"/>
            <w:hideMark/>
          </w:tcPr>
          <w:p w:rsidR="000D1704" w:rsidRPr="00253BE3" w:rsidRDefault="000D1704" w:rsidP="00D0456C">
            <w:pPr>
              <w:spacing w:after="0" w:line="240" w:lineRule="auto"/>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 xml:space="preserve">Desarrollo de protocolos para hacer recomendaciones a instituciones públicas </w:t>
            </w:r>
          </w:p>
        </w:tc>
        <w:tc>
          <w:tcPr>
            <w:tcW w:w="1134" w:type="dxa"/>
            <w:tcBorders>
              <w:top w:val="nil"/>
              <w:left w:val="nil"/>
              <w:bottom w:val="single" w:sz="4" w:space="0" w:color="auto"/>
              <w:right w:val="nil"/>
            </w:tcBorders>
            <w:shd w:val="clear" w:color="auto" w:fill="auto"/>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1-abr-16</w:t>
            </w:r>
          </w:p>
        </w:tc>
        <w:tc>
          <w:tcPr>
            <w:tcW w:w="1188" w:type="dxa"/>
            <w:tcBorders>
              <w:top w:val="nil"/>
              <w:left w:val="single" w:sz="4" w:space="0" w:color="auto"/>
              <w:bottom w:val="single" w:sz="4" w:space="0" w:color="auto"/>
              <w:right w:val="single" w:sz="4" w:space="0" w:color="auto"/>
            </w:tcBorders>
            <w:shd w:val="clear" w:color="auto" w:fill="auto"/>
            <w:noWrap/>
            <w:vAlign w:val="center"/>
            <w:hideMark/>
          </w:tcPr>
          <w:p w:rsidR="000D1704" w:rsidRPr="00253BE3" w:rsidRDefault="000D1704" w:rsidP="00D0456C">
            <w:pPr>
              <w:spacing w:after="0" w:line="240" w:lineRule="auto"/>
              <w:jc w:val="center"/>
              <w:rPr>
                <w:rFonts w:ascii="Trebuchet MS" w:eastAsia="Times New Roman" w:hAnsi="Trebuchet MS" w:cs="Arial"/>
                <w:sz w:val="20"/>
                <w:szCs w:val="20"/>
                <w:lang w:eastAsia="es-MX"/>
              </w:rPr>
            </w:pPr>
            <w:r w:rsidRPr="00253BE3">
              <w:rPr>
                <w:rFonts w:ascii="Trebuchet MS" w:eastAsia="Times New Roman" w:hAnsi="Trebuchet MS" w:cs="Arial"/>
                <w:sz w:val="20"/>
                <w:szCs w:val="20"/>
                <w:lang w:eastAsia="es-MX"/>
              </w:rPr>
              <w:t>31-jul.-16</w:t>
            </w:r>
          </w:p>
        </w:tc>
      </w:tr>
    </w:tbl>
    <w:p w:rsidR="000D1704" w:rsidRDefault="000D1704" w:rsidP="000D1704">
      <w:pPr>
        <w:spacing w:after="0" w:line="240" w:lineRule="auto"/>
        <w:jc w:val="center"/>
        <w:rPr>
          <w:rFonts w:ascii="Trebuchet MS" w:eastAsia="Times New Roman" w:hAnsi="Trebuchet MS" w:cs="Arial"/>
          <w:sz w:val="28"/>
          <w:szCs w:val="28"/>
          <w:lang w:eastAsia="es-MX"/>
        </w:rPr>
      </w:pPr>
    </w:p>
    <w:p w:rsidR="000D1704" w:rsidRDefault="000D1704" w:rsidP="000D1704">
      <w:pPr>
        <w:pStyle w:val="Ttulo2"/>
        <w:numPr>
          <w:ilvl w:val="0"/>
          <w:numId w:val="13"/>
        </w:numPr>
        <w:rPr>
          <w:rFonts w:eastAsia="Times New Roman"/>
          <w:lang w:eastAsia="es-MX"/>
        </w:rPr>
      </w:pPr>
      <w:r>
        <w:rPr>
          <w:rFonts w:eastAsia="Times New Roman"/>
          <w:lang w:eastAsia="es-MX"/>
        </w:rPr>
        <w:lastRenderedPageBreak/>
        <w:t xml:space="preserve">Ejecución de las actividades institucionales del Proyecto </w:t>
      </w:r>
    </w:p>
    <w:p w:rsidR="000D1704" w:rsidRPr="0005356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diseñó el concepto y se planearon las actividades a desarrollar, la implementación no fue posible en esta ocasión debido a limitaciones presupuestales.</w:t>
      </w:r>
    </w:p>
    <w:p w:rsidR="000D1704" w:rsidRDefault="000D1704" w:rsidP="000D1704">
      <w:pPr>
        <w:pStyle w:val="Ttulo2"/>
        <w:numPr>
          <w:ilvl w:val="0"/>
          <w:numId w:val="13"/>
        </w:numPr>
        <w:rPr>
          <w:rFonts w:eastAsia="Times New Roman"/>
          <w:lang w:eastAsia="es-MX"/>
        </w:rPr>
      </w:pPr>
      <w:r>
        <w:rPr>
          <w:rFonts w:eastAsia="Times New Roman"/>
          <w:lang w:eastAsia="es-MX"/>
        </w:rPr>
        <w:t xml:space="preserve">Destinatarios o beneficiarios del proyecto </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0D1704" w:rsidRPr="005A6017"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A6017">
        <w:rPr>
          <w:lang w:eastAsia="es-MX"/>
        </w:rPr>
        <w:t>Organismos de la sociedad civil y ciudadanía en general</w:t>
      </w:r>
    </w:p>
    <w:p w:rsidR="000D1704" w:rsidRPr="004A2009" w:rsidRDefault="000D1704" w:rsidP="000D1704">
      <w:pPr>
        <w:keepNext/>
        <w:keepLines/>
        <w:numPr>
          <w:ilvl w:val="0"/>
          <w:numId w:val="13"/>
        </w:numPr>
        <w:spacing w:before="40" w:after="0"/>
        <w:outlineLvl w:val="1"/>
        <w:rPr>
          <w:rFonts w:asciiTheme="majorHAnsi" w:eastAsia="Times New Roman" w:hAnsiTheme="majorHAnsi" w:cstheme="majorBidi"/>
          <w:color w:val="365F91" w:themeColor="accent1" w:themeShade="BF"/>
          <w:sz w:val="26"/>
          <w:szCs w:val="26"/>
          <w:lang w:eastAsia="es-MX"/>
        </w:rPr>
      </w:pPr>
      <w:r w:rsidRPr="004A2009">
        <w:rPr>
          <w:rFonts w:asciiTheme="majorHAnsi" w:eastAsia="Times New Roman" w:hAnsiTheme="majorHAnsi" w:cstheme="majorBidi"/>
          <w:color w:val="365F91" w:themeColor="accent1" w:themeShade="BF"/>
          <w:sz w:val="26"/>
          <w:szCs w:val="26"/>
          <w:lang w:eastAsia="es-MX"/>
        </w:rPr>
        <w:t>Cumplimiento del o los objetivos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4A2009">
        <w:rPr>
          <w:rFonts w:ascii="Arial Narrow" w:hAnsi="Arial Narrow"/>
          <w:color w:val="808080" w:themeColor="background1" w:themeShade="80"/>
          <w:sz w:val="16"/>
          <w:szCs w:val="16"/>
          <w:lang w:eastAsia="es-MX"/>
        </w:rPr>
        <w:t>¿En qué porcentaje se estima se cumplió con el o los objetivos del proyecto y argumenta por qué? Extensión máxima 800 caracteres (con espacios)</w:t>
      </w:r>
    </w:p>
    <w:p w:rsidR="000D1704" w:rsidRPr="005A6017"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A6017">
        <w:rPr>
          <w:lang w:eastAsia="es-MX"/>
        </w:rPr>
        <w:t>Las fase</w:t>
      </w:r>
      <w:r>
        <w:rPr>
          <w:lang w:eastAsia="es-MX"/>
        </w:rPr>
        <w:t>s</w:t>
      </w:r>
      <w:r w:rsidRPr="005A6017">
        <w:rPr>
          <w:lang w:eastAsia="es-MX"/>
        </w:rPr>
        <w:t xml:space="preserve"> de concepción del proyecto y diseño fueron cumplidas</w:t>
      </w:r>
    </w:p>
    <w:p w:rsidR="000D1704" w:rsidRDefault="000D1704" w:rsidP="000D1704">
      <w:pPr>
        <w:pStyle w:val="Ttulo2"/>
        <w:numPr>
          <w:ilvl w:val="0"/>
          <w:numId w:val="13"/>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93207A"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No pueden destacarse toda vez que no fue implementado</w:t>
      </w:r>
    </w:p>
    <w:p w:rsidR="000D1704" w:rsidRPr="00273A9A" w:rsidRDefault="000D1704" w:rsidP="000D1704">
      <w:pPr>
        <w:pStyle w:val="Ttulo2"/>
        <w:numPr>
          <w:ilvl w:val="0"/>
          <w:numId w:val="1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Pr="001B7541" w:rsidRDefault="000D1704" w:rsidP="000D170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Arial Narrow" w:hAnsi="Arial Narrow"/>
          <w:color w:val="808080" w:themeColor="background1" w:themeShade="80"/>
          <w:sz w:val="16"/>
          <w:szCs w:val="16"/>
          <w:lang w:eastAsia="es-MX"/>
        </w:rPr>
      </w:pPr>
      <w:r w:rsidRPr="00776D68">
        <w:rPr>
          <w:lang w:eastAsia="es-MX"/>
        </w:rPr>
        <w:t>Solamente las presupue</w:t>
      </w:r>
      <w:r>
        <w:rPr>
          <w:lang w:eastAsia="es-MX"/>
        </w:rPr>
        <w:t>s</w:t>
      </w:r>
      <w:r w:rsidRPr="00776D68">
        <w:rPr>
          <w:lang w:eastAsia="es-MX"/>
        </w:rPr>
        <w:t>tales</w:t>
      </w:r>
      <w:r>
        <w:rPr>
          <w:rFonts w:ascii="Arial Narrow" w:hAnsi="Arial Narrow"/>
          <w:color w:val="808080" w:themeColor="background1" w:themeShade="80"/>
          <w:sz w:val="16"/>
          <w:szCs w:val="16"/>
          <w:lang w:eastAsia="es-MX"/>
        </w:rPr>
        <w:tab/>
      </w:r>
      <w:r>
        <w:rPr>
          <w:rFonts w:ascii="Arial Narrow" w:hAnsi="Arial Narrow"/>
          <w:color w:val="808080" w:themeColor="background1" w:themeShade="80"/>
          <w:sz w:val="16"/>
          <w:szCs w:val="16"/>
          <w:lang w:eastAsia="es-MX"/>
        </w:rPr>
        <w:tab/>
      </w:r>
    </w:p>
    <w:p w:rsidR="000D1704" w:rsidRDefault="000D1704" w:rsidP="000D1704">
      <w:pPr>
        <w:pStyle w:val="Ttulo2"/>
        <w:numPr>
          <w:ilvl w:val="0"/>
          <w:numId w:val="13"/>
        </w:numPr>
        <w:rPr>
          <w:rFonts w:eastAsia="Times New Roman"/>
          <w:lang w:eastAsia="es-MX"/>
        </w:rPr>
      </w:pPr>
      <w:r>
        <w:rPr>
          <w:rFonts w:eastAsia="Times New Roman"/>
          <w:lang w:eastAsia="es-MX"/>
        </w:rPr>
        <w:t>Aspectos a mejorar en la ejecución del proyecto</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0D1704" w:rsidRDefault="000D1704" w:rsidP="000D170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776D68">
        <w:rPr>
          <w:lang w:eastAsia="es-MX"/>
        </w:rPr>
        <w:t>Solamente las presupue</w:t>
      </w:r>
      <w:r>
        <w:rPr>
          <w:lang w:eastAsia="es-MX"/>
        </w:rPr>
        <w:t>s</w:t>
      </w:r>
      <w:r w:rsidRPr="00776D68">
        <w:rPr>
          <w:lang w:eastAsia="es-MX"/>
        </w:rPr>
        <w:t>tales</w:t>
      </w:r>
      <w:r>
        <w:rPr>
          <w:rFonts w:ascii="Arial Narrow" w:hAnsi="Arial Narrow"/>
          <w:color w:val="808080" w:themeColor="background1" w:themeShade="80"/>
          <w:sz w:val="16"/>
          <w:szCs w:val="16"/>
          <w:lang w:eastAsia="es-MX"/>
        </w:rPr>
        <w:tab/>
      </w:r>
    </w:p>
    <w:p w:rsidR="0032477B" w:rsidRDefault="0032477B">
      <w:bookmarkStart w:id="0" w:name="_GoBack"/>
      <w:bookmarkEnd w:id="0"/>
    </w:p>
    <w:sectPr w:rsidR="0032477B" w:rsidSect="00883378">
      <w:headerReference w:type="default" r:id="rId6"/>
      <w:footerReference w:type="default" r:id="rId7"/>
      <w:pgSz w:w="12240" w:h="15840"/>
      <w:pgMar w:top="1701"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CD5A15" w:rsidRDefault="000D1704">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27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27</w:t>
            </w:r>
            <w:r>
              <w:rPr>
                <w:b/>
                <w:bCs/>
                <w:sz w:val="24"/>
                <w:szCs w:val="24"/>
              </w:rPr>
              <w:fldChar w:fldCharType="end"/>
            </w:r>
          </w:p>
        </w:sdtContent>
      </w:sdt>
    </w:sdtContent>
  </w:sdt>
  <w:p w:rsidR="00CD5A15" w:rsidRDefault="000D1704">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5A15" w:rsidRDefault="000D1704"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3499D684" wp14:editId="0CC752D5">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2016</w:t>
    </w:r>
  </w:p>
  <w:p w:rsidR="00CD5A15" w:rsidRDefault="000D1704" w:rsidP="00C61E22">
    <w:pPr>
      <w:pStyle w:val="Encabezado"/>
      <w:jc w:val="right"/>
    </w:pPr>
    <w:r w:rsidRPr="00883378">
      <w:t>Dirección de Participación Ciudadana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8653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4867F22"/>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DB438DF"/>
    <w:multiLevelType w:val="hybridMultilevel"/>
    <w:tmpl w:val="EC38B3C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9FB32E5"/>
    <w:multiLevelType w:val="hybridMultilevel"/>
    <w:tmpl w:val="9DF2EA0A"/>
    <w:lvl w:ilvl="0" w:tplc="080A0001">
      <w:start w:val="1"/>
      <w:numFmt w:val="bullet"/>
      <w:lvlText w:val=""/>
      <w:lvlJc w:val="left"/>
      <w:pPr>
        <w:ind w:left="720" w:hanging="360"/>
      </w:pPr>
      <w:rPr>
        <w:rFonts w:ascii="Symbol" w:hAnsi="Symbol" w:hint="default"/>
      </w:rPr>
    </w:lvl>
    <w:lvl w:ilvl="1" w:tplc="88326F96">
      <w:numFmt w:val="bullet"/>
      <w:lvlText w:val="-"/>
      <w:lvlJc w:val="left"/>
      <w:pPr>
        <w:ind w:left="502" w:hanging="360"/>
      </w:pPr>
      <w:rPr>
        <w:rFonts w:ascii="Helvetica" w:eastAsiaTheme="minorHAnsi" w:hAnsi="Helvetica" w:cstheme="minorBid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F10C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5424B8"/>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1F128F2"/>
    <w:multiLevelType w:val="hybridMultilevel"/>
    <w:tmpl w:val="08C828A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28967F3"/>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DB17E35"/>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24E76D5"/>
    <w:multiLevelType w:val="hybridMultilevel"/>
    <w:tmpl w:val="ACFA9B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68D76D7"/>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6ADF4577"/>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4"/>
  </w:num>
  <w:num w:numId="5">
    <w:abstractNumId w:val="1"/>
  </w:num>
  <w:num w:numId="6">
    <w:abstractNumId w:val="6"/>
  </w:num>
  <w:num w:numId="7">
    <w:abstractNumId w:val="9"/>
  </w:num>
  <w:num w:numId="8">
    <w:abstractNumId w:val="5"/>
  </w:num>
  <w:num w:numId="9">
    <w:abstractNumId w:val="12"/>
  </w:num>
  <w:num w:numId="10">
    <w:abstractNumId w:val="13"/>
  </w:num>
  <w:num w:numId="11">
    <w:abstractNumId w:val="0"/>
  </w:num>
  <w:num w:numId="12">
    <w:abstractNumId w:val="2"/>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704"/>
    <w:rsid w:val="000D1704"/>
    <w:rsid w:val="003247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04"/>
    <w:pPr>
      <w:spacing w:after="160" w:line="259" w:lineRule="auto"/>
    </w:pPr>
  </w:style>
  <w:style w:type="paragraph" w:styleId="Ttulo1">
    <w:name w:val="heading 1"/>
    <w:basedOn w:val="Normal"/>
    <w:next w:val="Normal"/>
    <w:link w:val="Ttulo1Car"/>
    <w:uiPriority w:val="9"/>
    <w:qFormat/>
    <w:rsid w:val="000D17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D17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D1704"/>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0D1704"/>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0D1704"/>
    <w:pPr>
      <w:ind w:left="720"/>
      <w:contextualSpacing/>
    </w:pPr>
  </w:style>
  <w:style w:type="paragraph" w:styleId="Textodeglobo">
    <w:name w:val="Balloon Text"/>
    <w:basedOn w:val="Normal"/>
    <w:link w:val="TextodegloboCar"/>
    <w:uiPriority w:val="99"/>
    <w:semiHidden/>
    <w:unhideWhenUsed/>
    <w:rsid w:val="000D17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1704"/>
    <w:rPr>
      <w:rFonts w:ascii="Segoe UI" w:hAnsi="Segoe UI" w:cs="Segoe UI"/>
      <w:sz w:val="18"/>
      <w:szCs w:val="18"/>
    </w:rPr>
  </w:style>
  <w:style w:type="paragraph" w:styleId="Encabezado">
    <w:name w:val="header"/>
    <w:basedOn w:val="Normal"/>
    <w:link w:val="EncabezadoCar"/>
    <w:uiPriority w:val="99"/>
    <w:unhideWhenUsed/>
    <w:rsid w:val="000D17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1704"/>
  </w:style>
  <w:style w:type="paragraph" w:styleId="Piedepgina">
    <w:name w:val="footer"/>
    <w:basedOn w:val="Normal"/>
    <w:link w:val="PiedepginaCar"/>
    <w:uiPriority w:val="99"/>
    <w:unhideWhenUsed/>
    <w:rsid w:val="000D17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1704"/>
  </w:style>
  <w:style w:type="character" w:styleId="Refdecomentario">
    <w:name w:val="annotation reference"/>
    <w:basedOn w:val="Fuentedeprrafopredeter"/>
    <w:uiPriority w:val="99"/>
    <w:semiHidden/>
    <w:unhideWhenUsed/>
    <w:rsid w:val="000D1704"/>
    <w:rPr>
      <w:sz w:val="16"/>
      <w:szCs w:val="16"/>
    </w:rPr>
  </w:style>
  <w:style w:type="paragraph" w:styleId="Textocomentario">
    <w:name w:val="annotation text"/>
    <w:basedOn w:val="Normal"/>
    <w:link w:val="TextocomentarioCar"/>
    <w:uiPriority w:val="99"/>
    <w:semiHidden/>
    <w:unhideWhenUsed/>
    <w:rsid w:val="000D17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1704"/>
    <w:rPr>
      <w:sz w:val="20"/>
      <w:szCs w:val="20"/>
    </w:rPr>
  </w:style>
  <w:style w:type="paragraph" w:styleId="Asuntodelcomentario">
    <w:name w:val="annotation subject"/>
    <w:basedOn w:val="Textocomentario"/>
    <w:next w:val="Textocomentario"/>
    <w:link w:val="AsuntodelcomentarioCar"/>
    <w:uiPriority w:val="99"/>
    <w:semiHidden/>
    <w:unhideWhenUsed/>
    <w:rsid w:val="000D1704"/>
    <w:rPr>
      <w:b/>
      <w:bCs/>
    </w:rPr>
  </w:style>
  <w:style w:type="character" w:customStyle="1" w:styleId="AsuntodelcomentarioCar">
    <w:name w:val="Asunto del comentario Car"/>
    <w:basedOn w:val="TextocomentarioCar"/>
    <w:link w:val="Asuntodelcomentario"/>
    <w:uiPriority w:val="99"/>
    <w:semiHidden/>
    <w:rsid w:val="000D170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704"/>
    <w:pPr>
      <w:spacing w:after="160" w:line="259" w:lineRule="auto"/>
    </w:pPr>
  </w:style>
  <w:style w:type="paragraph" w:styleId="Ttulo1">
    <w:name w:val="heading 1"/>
    <w:basedOn w:val="Normal"/>
    <w:next w:val="Normal"/>
    <w:link w:val="Ttulo1Car"/>
    <w:uiPriority w:val="9"/>
    <w:qFormat/>
    <w:rsid w:val="000D170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0D17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D1704"/>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0D1704"/>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0D1704"/>
    <w:pPr>
      <w:ind w:left="720"/>
      <w:contextualSpacing/>
    </w:pPr>
  </w:style>
  <w:style w:type="paragraph" w:styleId="Textodeglobo">
    <w:name w:val="Balloon Text"/>
    <w:basedOn w:val="Normal"/>
    <w:link w:val="TextodegloboCar"/>
    <w:uiPriority w:val="99"/>
    <w:semiHidden/>
    <w:unhideWhenUsed/>
    <w:rsid w:val="000D170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1704"/>
    <w:rPr>
      <w:rFonts w:ascii="Segoe UI" w:hAnsi="Segoe UI" w:cs="Segoe UI"/>
      <w:sz w:val="18"/>
      <w:szCs w:val="18"/>
    </w:rPr>
  </w:style>
  <w:style w:type="paragraph" w:styleId="Encabezado">
    <w:name w:val="header"/>
    <w:basedOn w:val="Normal"/>
    <w:link w:val="EncabezadoCar"/>
    <w:uiPriority w:val="99"/>
    <w:unhideWhenUsed/>
    <w:rsid w:val="000D17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D1704"/>
  </w:style>
  <w:style w:type="paragraph" w:styleId="Piedepgina">
    <w:name w:val="footer"/>
    <w:basedOn w:val="Normal"/>
    <w:link w:val="PiedepginaCar"/>
    <w:uiPriority w:val="99"/>
    <w:unhideWhenUsed/>
    <w:rsid w:val="000D17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D1704"/>
  </w:style>
  <w:style w:type="character" w:styleId="Refdecomentario">
    <w:name w:val="annotation reference"/>
    <w:basedOn w:val="Fuentedeprrafopredeter"/>
    <w:uiPriority w:val="99"/>
    <w:semiHidden/>
    <w:unhideWhenUsed/>
    <w:rsid w:val="000D1704"/>
    <w:rPr>
      <w:sz w:val="16"/>
      <w:szCs w:val="16"/>
    </w:rPr>
  </w:style>
  <w:style w:type="paragraph" w:styleId="Textocomentario">
    <w:name w:val="annotation text"/>
    <w:basedOn w:val="Normal"/>
    <w:link w:val="TextocomentarioCar"/>
    <w:uiPriority w:val="99"/>
    <w:semiHidden/>
    <w:unhideWhenUsed/>
    <w:rsid w:val="000D170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1704"/>
    <w:rPr>
      <w:sz w:val="20"/>
      <w:szCs w:val="20"/>
    </w:rPr>
  </w:style>
  <w:style w:type="paragraph" w:styleId="Asuntodelcomentario">
    <w:name w:val="annotation subject"/>
    <w:basedOn w:val="Textocomentario"/>
    <w:next w:val="Textocomentario"/>
    <w:link w:val="AsuntodelcomentarioCar"/>
    <w:uiPriority w:val="99"/>
    <w:semiHidden/>
    <w:unhideWhenUsed/>
    <w:rsid w:val="000D1704"/>
    <w:rPr>
      <w:b/>
      <w:bCs/>
    </w:rPr>
  </w:style>
  <w:style w:type="character" w:customStyle="1" w:styleId="AsuntodelcomentarioCar">
    <w:name w:val="Asunto del comentario Car"/>
    <w:basedOn w:val="TextocomentarioCar"/>
    <w:link w:val="Asuntodelcomentario"/>
    <w:uiPriority w:val="99"/>
    <w:semiHidden/>
    <w:rsid w:val="000D17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8338</Words>
  <Characters>45865</Characters>
  <Application>Microsoft Office Word</Application>
  <DocSecurity>0</DocSecurity>
  <Lines>382</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Flores Ponce</dc:creator>
  <cp:lastModifiedBy>Claudia Flores Ponce</cp:lastModifiedBy>
  <cp:revision>1</cp:revision>
  <dcterms:created xsi:type="dcterms:W3CDTF">2017-10-06T17:36:00Z</dcterms:created>
  <dcterms:modified xsi:type="dcterms:W3CDTF">2017-10-06T17:37:00Z</dcterms:modified>
</cp:coreProperties>
</file>