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45" w:rsidRPr="00592215" w:rsidRDefault="00385A45" w:rsidP="00385A45">
      <w:pPr>
        <w:rPr>
          <w:rFonts w:ascii="Trebuchet MS" w:hAnsi="Trebuchet MS"/>
          <w:sz w:val="24"/>
          <w:szCs w:val="24"/>
        </w:rPr>
      </w:pPr>
      <w:bookmarkStart w:id="0" w:name="_GoBack"/>
      <w:bookmarkEnd w:id="0"/>
      <w:r w:rsidRPr="00592215">
        <w:rPr>
          <w:rFonts w:ascii="Trebuchet MS" w:hAnsi="Trebuchet MS"/>
          <w:sz w:val="24"/>
          <w:szCs w:val="24"/>
        </w:rPr>
        <w:t>Los proyectos que guían las actividades del área de Comunicación Social son los siguientes:</w:t>
      </w:r>
    </w:p>
    <w:tbl>
      <w:tblPr>
        <w:tblStyle w:val="Tablaconcuadrcula"/>
        <w:tblW w:w="8926" w:type="dxa"/>
        <w:tblLayout w:type="fixed"/>
        <w:tblLook w:val="04A0" w:firstRow="1" w:lastRow="0" w:firstColumn="1" w:lastColumn="0" w:noHBand="0" w:noVBand="1"/>
      </w:tblPr>
      <w:tblGrid>
        <w:gridCol w:w="3397"/>
        <w:gridCol w:w="1276"/>
        <w:gridCol w:w="2410"/>
        <w:gridCol w:w="1843"/>
      </w:tblGrid>
      <w:tr w:rsidR="00385A45" w:rsidTr="00E63131">
        <w:tc>
          <w:tcPr>
            <w:tcW w:w="3397" w:type="dxa"/>
          </w:tcPr>
          <w:p w:rsidR="00385A45" w:rsidRPr="00CA09C3" w:rsidRDefault="00385A45" w:rsidP="00E63131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NOMBRE DEL PROYECTO</w:t>
            </w:r>
          </w:p>
        </w:tc>
        <w:tc>
          <w:tcPr>
            <w:tcW w:w="1276" w:type="dxa"/>
          </w:tcPr>
          <w:p w:rsidR="00385A45" w:rsidRPr="00CA09C3" w:rsidRDefault="00385A45" w:rsidP="00E63131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 xml:space="preserve">VALOR RELATIVO </w:t>
            </w:r>
          </w:p>
        </w:tc>
        <w:tc>
          <w:tcPr>
            <w:tcW w:w="2410" w:type="dxa"/>
          </w:tcPr>
          <w:p w:rsidR="00385A45" w:rsidRPr="00CA09C3" w:rsidRDefault="00385A45" w:rsidP="00E63131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 xml:space="preserve">OBJETIVO ESPECÍFICO </w:t>
            </w:r>
          </w:p>
        </w:tc>
        <w:tc>
          <w:tcPr>
            <w:tcW w:w="1843" w:type="dxa"/>
          </w:tcPr>
          <w:p w:rsidR="00385A45" w:rsidRPr="00CA09C3" w:rsidRDefault="00385A45" w:rsidP="00E63131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META</w:t>
            </w:r>
          </w:p>
        </w:tc>
      </w:tr>
      <w:tr w:rsidR="00385A45" w:rsidTr="00E63131">
        <w:tc>
          <w:tcPr>
            <w:tcW w:w="3397" w:type="dxa"/>
          </w:tcPr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COMUNICACIÓN Y DIFUSIÓN DE ACTIVIDADES (CYDIA)</w:t>
            </w:r>
          </w:p>
        </w:tc>
        <w:tc>
          <w:tcPr>
            <w:tcW w:w="1276" w:type="dxa"/>
          </w:tcPr>
          <w:p w:rsidR="00385A45" w:rsidRPr="00CA09C3" w:rsidRDefault="00385A45" w:rsidP="00E63131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5</w:t>
            </w: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2410" w:type="dxa"/>
          </w:tcPr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Difundir de manera eficiente y oportuna las actividades institucionales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843" w:type="dxa"/>
          </w:tcPr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Difundir la totalidad de las actividades institucionales a través de diversos medios de comunicación.</w:t>
            </w:r>
          </w:p>
        </w:tc>
      </w:tr>
      <w:tr w:rsidR="00385A45" w:rsidTr="00E63131">
        <w:tc>
          <w:tcPr>
            <w:tcW w:w="3397" w:type="dxa"/>
          </w:tcPr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PRODUCCIÓN AUDIOVISUAL(PRODUCE)</w:t>
            </w:r>
          </w:p>
        </w:tc>
        <w:tc>
          <w:tcPr>
            <w:tcW w:w="1276" w:type="dxa"/>
          </w:tcPr>
          <w:p w:rsidR="00385A45" w:rsidRPr="00CA09C3" w:rsidRDefault="00385A45" w:rsidP="00E63131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2410" w:type="dxa"/>
          </w:tcPr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Producir con excelente calidad materiales audiovisuales sobre de las actividades institucionales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843" w:type="dxa"/>
          </w:tcPr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</w:t>
            </w: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ubrir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la totalidad</w:t>
            </w: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 de las sesiones en vivo del Consejo General y el 95% de los eventos especiales que se lleven a cabo en el auditorio del Instituto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  <w:tr w:rsidR="00385A45" w:rsidTr="00E63131">
        <w:tc>
          <w:tcPr>
            <w:tcW w:w="3397" w:type="dxa"/>
          </w:tcPr>
          <w:p w:rsidR="00385A45" w:rsidRPr="00592215" w:rsidRDefault="00385A45" w:rsidP="00E63131">
            <w:pPr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PRENSA Y DIFUSIÓN EN LA WEB (PREDIWEB)</w:t>
            </w:r>
          </w:p>
        </w:tc>
        <w:tc>
          <w:tcPr>
            <w:tcW w:w="1276" w:type="dxa"/>
          </w:tcPr>
          <w:p w:rsidR="00385A45" w:rsidRPr="00CA09C3" w:rsidRDefault="00385A45" w:rsidP="00E63131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2410" w:type="dxa"/>
          </w:tcPr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Proporcionar,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 de manera continua y oportuna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, 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información y materiales audiovisuales de óptima calidad a los medios de comunicación y a las redes sociales</w:t>
            </w:r>
          </w:p>
        </w:tc>
        <w:tc>
          <w:tcPr>
            <w:tcW w:w="1843" w:type="dxa"/>
          </w:tcPr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Difundir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en la web 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 los boletines de prensa y realizar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 por lo menos 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1200 publicaciones en redes sociales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  <w:tr w:rsidR="00385A45" w:rsidTr="00E63131">
        <w:tc>
          <w:tcPr>
            <w:tcW w:w="3397" w:type="dxa"/>
          </w:tcPr>
          <w:p w:rsidR="00385A45" w:rsidRPr="00592215" w:rsidRDefault="00385A45" w:rsidP="00E63131">
            <w:pPr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PROGRAMA DE MONITOREO</w:t>
            </w: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 xml:space="preserve"> (MONITOR)</w:t>
            </w:r>
          </w:p>
        </w:tc>
        <w:tc>
          <w:tcPr>
            <w:tcW w:w="1276" w:type="dxa"/>
          </w:tcPr>
          <w:p w:rsidR="00385A45" w:rsidRPr="00CA09C3" w:rsidRDefault="00385A45" w:rsidP="00E63131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2410" w:type="dxa"/>
          </w:tcPr>
          <w:p w:rsidR="00385A45" w:rsidRDefault="00385A45" w:rsidP="00E63131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Sintetizar y analizar, de manera eficiente, la información relevante para el Instituto y sistematizarla de manera pertinente.</w:t>
            </w:r>
          </w:p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843" w:type="dxa"/>
          </w:tcPr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Analizar el 100% de las notas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informativas 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relacionadas con el Instituto</w:t>
            </w:r>
          </w:p>
        </w:tc>
      </w:tr>
      <w:tr w:rsidR="00385A45" w:rsidTr="00E63131">
        <w:tc>
          <w:tcPr>
            <w:tcW w:w="3397" w:type="dxa"/>
          </w:tcPr>
          <w:p w:rsidR="00385A45" w:rsidRPr="00592215" w:rsidRDefault="00385A45" w:rsidP="00E63131">
            <w:pPr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ATENCIÓN A MEDIOS (ATM)</w:t>
            </w:r>
          </w:p>
        </w:tc>
        <w:tc>
          <w:tcPr>
            <w:tcW w:w="1276" w:type="dxa"/>
          </w:tcPr>
          <w:p w:rsidR="00385A45" w:rsidRPr="00CA09C3" w:rsidRDefault="00385A45" w:rsidP="00E63131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2410" w:type="dxa"/>
          </w:tcPr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Brindar las facilidades necesarias a los medios de comunicación que cubren las actividades del Instituto para que nuestra información llegue a las diversas audiencias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843" w:type="dxa"/>
          </w:tcPr>
          <w:p w:rsidR="00385A45" w:rsidRPr="00CA09C3" w:rsidRDefault="00385A45" w:rsidP="00E63131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Difundir el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100 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 de las sesiones del Cons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jo General y de las sesiones de Comisiones; Emitir boletines informativos de las actividades institucionales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</w:tbl>
    <w:p w:rsidR="00385A45" w:rsidRDefault="00385A45" w:rsidP="00385A45"/>
    <w:p w:rsidR="00385A45" w:rsidRDefault="00385A45" w:rsidP="000A6253">
      <w:pPr>
        <w:jc w:val="both"/>
        <w:rPr>
          <w:sz w:val="24"/>
          <w:szCs w:val="24"/>
        </w:rPr>
      </w:pPr>
    </w:p>
    <w:p w:rsidR="000A6253" w:rsidRDefault="000A6253" w:rsidP="000A6253">
      <w:pPr>
        <w:jc w:val="both"/>
        <w:rPr>
          <w:sz w:val="24"/>
          <w:szCs w:val="24"/>
        </w:rPr>
      </w:pPr>
      <w:r w:rsidRPr="00592215">
        <w:rPr>
          <w:sz w:val="24"/>
          <w:szCs w:val="24"/>
        </w:rPr>
        <w:t xml:space="preserve">A continuación se detallan las </w:t>
      </w:r>
      <w:r>
        <w:rPr>
          <w:sz w:val="24"/>
          <w:szCs w:val="24"/>
        </w:rPr>
        <w:t xml:space="preserve">tareas </w:t>
      </w:r>
      <w:r w:rsidRPr="00592215">
        <w:rPr>
          <w:sz w:val="24"/>
          <w:szCs w:val="24"/>
        </w:rPr>
        <w:t xml:space="preserve"> específicas </w:t>
      </w:r>
      <w:r>
        <w:rPr>
          <w:sz w:val="24"/>
          <w:szCs w:val="24"/>
        </w:rPr>
        <w:t xml:space="preserve">y las coberturas que se dieron a las actividades institucionales </w:t>
      </w:r>
      <w:r w:rsidRPr="00592215">
        <w:rPr>
          <w:sz w:val="24"/>
          <w:szCs w:val="24"/>
        </w:rPr>
        <w:t>que se realizaron durante el periodo comprendido entre el 1 de en</w:t>
      </w:r>
      <w:r>
        <w:rPr>
          <w:sz w:val="24"/>
          <w:szCs w:val="24"/>
        </w:rPr>
        <w:t>ero y el 31 de diciembre de 2017:</w:t>
      </w:r>
    </w:p>
    <w:tbl>
      <w:tblPr>
        <w:tblStyle w:val="Tabladelista1clara-nfasis31"/>
        <w:tblpPr w:leftFromText="141" w:rightFromText="141" w:vertAnchor="text" w:horzAnchor="margin" w:tblpY="73"/>
        <w:tblW w:w="9464" w:type="dxa"/>
        <w:tblLayout w:type="fixed"/>
        <w:tblLook w:val="04A0" w:firstRow="1" w:lastRow="0" w:firstColumn="1" w:lastColumn="0" w:noHBand="0" w:noVBand="1"/>
      </w:tblPr>
      <w:tblGrid>
        <w:gridCol w:w="5572"/>
        <w:gridCol w:w="1482"/>
        <w:gridCol w:w="1418"/>
        <w:gridCol w:w="992"/>
      </w:tblGrid>
      <w:tr w:rsidR="007F0007" w:rsidRPr="00E629B9" w:rsidTr="007F00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7F0007" w:rsidP="007F0007">
            <w:pPr>
              <w:jc w:val="center"/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Actividad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Fecha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Lugar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POA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3C2394" w:rsidP="003C239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Ordinaria del Observatorio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articipación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olítica de las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M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ujeres en Jalisco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11/01/2017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3C239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Solicitud del PRI disminuir FINANCIAMIENTO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12/01/2017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3C2394" w:rsidP="003C239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Seguimiento al Servicio Profesional Electoral Nacional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13/01/2017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3C2394" w:rsidP="003C239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la Comisión de Participación Ciudadana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13/01/2017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3C2394" w:rsidP="003C239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dquisiciones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13/01/2017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3C239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la Comisión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Organización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13/01/2017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3C2394" w:rsidP="003C239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xtraordinaria del Consejo General del IEPC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3C2394" w:rsidP="003C239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articipación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iudadana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3C239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Sesión de la Comisión de Adquisiciones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18/01/2017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Igualdad y No Discriminación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24/01/2017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7F000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las comisiones del Observatorio de las mujeres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26/01/2017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consejeros electorales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26/01/2017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26/01/2017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la Comisión de Investigación y Estudios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27/01/2017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7F000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Ordinaria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del Consejo General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31/01/2017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 xml:space="preserve">Salón de </w:t>
            </w: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lastRenderedPageBreak/>
              <w:t xml:space="preserve">CYDIA y </w:t>
            </w: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lastRenderedPageBreak/>
              <w:t>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31/01/2017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Investigación y Estudios Electorales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03/02/2017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Protesta contra partidos y su financiamiento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03/02/2017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Explanada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Servicio Profesional Electoral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03/02/2017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Transparencia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Educación Cívica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Visita del consejero del INE Marco Antonio Baños Martínez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09/02/2017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Presidencia y Salón del Consejo Gral.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Marcha vamos México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12/02/2017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Centro de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6B5001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la Comisión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Investigación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13/02/2017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6B5001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 T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ransparencia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13/02/2017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6B5001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Foro “LEGALIDAD, TRANSPARENCIA Y PARTICIPACIÓN CIUDADANA PARA LA DEMOCRACIA”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13/02/2017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6B5001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Q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uejas y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enuncias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13/02/2017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13/02/2017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del Consejo General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14/02/2017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6B5001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Evento Fiscalía Electoral y SEDIS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14/02/2017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ATM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la Comisión de Adquisiciones y Enajenaciones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14/02/2017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6B5001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Foro Legalidad,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T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ransparencia y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articipación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iudadana para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F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ortalecer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emocracia.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CUCEA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Foro Legalidad, Transparencia y Participación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>Ciudadana para Fortalecer la Democracia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17/02/2017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ITEI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24/02/2017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del Consejo Gral.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24/02/2017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28/02/2017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06/03/2017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6B5001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Ordinaria del Observatorio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articipación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olítica de las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M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ujeres en Jalisco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Pronunciamiento de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l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Día de la Mujer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08/03/2017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Curso ONG´S Participación Ciudadana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08/03/2017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Extraordinaria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09/03/2017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shd w:val="clear" w:color="auto" w:fill="auto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FF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panel </w:t>
            </w:r>
            <w:r w:rsidR="007F0007" w:rsidRPr="00E629B9">
              <w:rPr>
                <w:rFonts w:eastAsia="Times New Roman" w:cstheme="minorHAnsi"/>
                <w:b w:val="0"/>
                <w:color w:val="000000" w:themeColor="text1"/>
                <w:lang w:eastAsia="es-MX"/>
              </w:rPr>
              <w:t>La participación política de las mujeres indígenas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10/03/2017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Regional del Tribunal Electoral de la Federación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Capacitación de Participación ciudadana a ONG Contraloría Ciudadana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Transparencia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la Comisión de Participación Ciudadana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 resultados de la consulta ciudadana de SEDIS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16/03/2017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ATM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Presentación de la revista Folios "Mujeres y participación política" en Casa ITESO Clavijero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16/03/2017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Casa ITESO Clavijero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6B5001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Rueda de prensa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sobre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Reforma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lectoral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Congreso del Estado de Jalisco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6B5001" w:rsidP="00526E1C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conferencia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consejera Beatriz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Rangel en 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Colegio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bogado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526E1C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Cobertura de  </w:t>
            </w:r>
            <w:r w:rsidR="00526E1C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esión de </w:t>
            </w:r>
            <w:r w:rsidR="00526E1C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la Comisión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Organización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Consejeros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42614D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42614D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T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ransparencia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42614D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directores  para análisis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ENCIVICA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27/03/2017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42614D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 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Ciudadanos de Zapotlán el Grande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que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presenta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ron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una solicitud de Consulta Popular sobre ciclovía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Firma de convenio de colaboración entre IEPC - FEU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II Encuentro e intercambio de experiencias  de consejeras y consejeros del INE y OPLE sobre la representación político-  electoral de las mujeres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31/03/2017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CUCEA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Tour Universitario de Cine y Política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03/04/2017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Centro Universitario CUALTOS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Voto de connacionales en el extranjero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03/04/2017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42614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04/04/2017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5E741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transparencia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05/04/2017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5E741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 r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eunión de trabajo de la comisión de participación ciudadana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05/04/2017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5E741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Día Mundial de la Actividad Física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06/04/2017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Estacionamiento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5E7413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5E741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M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aestría en línea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sobre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T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07/04/2017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5E741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olicitud de revocación de mandato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MORENA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24/04/2017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5E741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Presentación de firmas de consulta popular Huentit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á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n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26/04/2017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Tour de cine Prepa uno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27/04/2017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 xml:space="preserve">Preparatoria </w:t>
            </w: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Nº 1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lastRenderedPageBreak/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Cobertura del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Cabildo Infantil Zapopan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28/04/2017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Presidencia Municipal de Zapopan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5E741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articipación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iudadana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08/05/2017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09/05/2017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11/05/2017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5E741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quidad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Gé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nero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5E741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la comisión de educación cívica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Entrega de firmas Iniciativa Popular sindicato de avanzada. Transporte público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16/05/2017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16/05/2017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Inauguración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Papirolas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05607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extraordinaria del Consejo General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18/05/2017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05607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Organización y 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Rueda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rensa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para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 ENCIVICA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25/05/2017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ATM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05607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esión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dquisiciones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25/05/2017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formación de grupos de representación en la consulta popular a favor de que "si permanezca" 25 mayo 2017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25/05/2017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Plaza de la Bandera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formación de grupos de representación en la consulta popular a favor de que "no permanezca"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25/05/2017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Plaza de la Bandera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las mesas de trabajo de grupos de representación en la consulta popular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26/05/2017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Plaza de la Bandera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Presentación de la Estrategia Nacional de Cultura Cívica ENCCÍVICA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Junta Local del INE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Ordinaria del IEPC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30/05/2017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Simulacro de votación Ciclovía Marcelino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García Barragán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02/06/2017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 xml:space="preserve">Ubicación de </w:t>
            </w: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las casillas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lastRenderedPageBreak/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Cobertura de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Mesa de Dialogo Consulta popular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03/06/2017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Plaza de la Bandera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05/06/2017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del Observatorio de la Participación Política de las Mujeres en Jalisco.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Curso Debates Universitarios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 y 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Cobertura: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La agrupación política Hagamos presenta solicitud para activar el mecanismo de Participación Social denominado Iniciativa Popular.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05607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Recorrido por lugares en donde se instalar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á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n casillas para la consulta popular ciclovía Marcelino García Barragán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08/06/2017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Ubicación de las casillas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Parlamento Juvenil Jalisco 2017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09/06/2017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Congreso del Estado de Jalisco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Extraordinaria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09/06/2017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Inauguración del curso "Ciudadanía, derechos políticos y democracia" a soldados del SMN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10/06/2017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15ª Zona Militar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Extraordinaria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14/06/2017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los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Diálogos para una Cultura Cívica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Junta Local del INE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Organización e impartición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Curso a medios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 comunicación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sobre los Mecanismos de Participación Ciudadana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Hotel Ejecutivo Express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la comisión de participación Ciudadana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los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Debates Universitarios 2017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 xml:space="preserve">Salón de Pleno y Auditorio del </w:t>
            </w: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lastRenderedPageBreak/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Escuela para mujeres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y coorganización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Debate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sobre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Ciclovía Marcelino García Barragán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30/06/2017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Canal 44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05/07/2017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sobre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Voto en el Extranjero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07/07/2017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07/07/2017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Jornada de la Consulta Popular sobre la ciclovía del boulevard Marcelino García Barragán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09/07/2017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Ubicación de las casillas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CYDIA, ATM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Presupuesto Participativo Región 3 Altos Sur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16/07/2017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Altos Sur del estado de Jalisco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17/07/2017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19/07/2017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5607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Ordinaria y extraordinaria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21/07/2017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del libro </w:t>
            </w:r>
            <w:r w:rsidR="007F0007" w:rsidRPr="00E629B9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Todos Diferentes Todos Únicos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en el Tutelar de menores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21/07/2017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Tutelar de menores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08/08/2017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Seminario ¿Puede ser la política una buena noticia? Reflexiones sobre fraternidad, dignidad y utopía en la vida política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11/08/2017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Extraordinaria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14/08/2017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EF0D6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Q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ueja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presentada por 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PRI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sobre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revocación de mandato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MC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los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Diálogos para una cultura cívica en la mesa temática "Participación Ciudadana como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Empoderamiento Ciudadano"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17/08/2017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Junta Local del INE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18/08/2017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la Comisión de Participación Ciudadana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de pleno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Capacitación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para 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registro de candidatos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por 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INE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partidos políticos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EF0D6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Audiencia reunión de trabajo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dquisiciones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Foro sobre la consulta popular en Jalisco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de Quejas y Denuncias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EF0D6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Transparencia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23/08/2017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CONMEMORACIÓN DÍA INTERNACIONAL DE LOS PUEBLOS INDÍGENAS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Regional del Tribunal Electoral de la Federación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Audiencia de Participación Ciudadana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EF0D6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Transparencia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EF0D6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omisión de Organización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consejeros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EF0D6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dquisiciones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Firma del Programa de Trabajo en Materia de Capacitación, Difusión, y Divulgación para prevenir la Comisión de Delitos Electorales y fomentar la Participación Ciudadana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Instituto Cultural Cabañas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AIEEF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de quejas y denuncias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extraordinaria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31/08/2017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EF0D6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V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oto en el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xtranjero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31/08/2017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EF0D6B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las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Mesas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i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á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logo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en Ciudad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Guzmán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01/09/2017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Zapotlán el grande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SESIÓN EXTRAORDINARIA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04/09/2017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F0D6B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Observatorio de las mujeres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05/09/2017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IJM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7F000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quejas y denuncias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05/09/2017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Rueda de prensa IEPC SEDIS resultados consulta altos norte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06/09/2017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ATM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taller para la Mesa de Deliberación acerca de la Consulta Popular Ciclovía universitaria Zapotlán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Zapotlán el grande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Mesa de Deliberación acerca de la Consulta Popular Ciclovía universitaria Zapotlán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08/09/2017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Zapotlán el grande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11/09/2017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E629B9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R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eunión de consejeros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12/09/2017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E629B9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rganización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12/09/2017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12/09/2017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E629B9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Acto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ívico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del Mes Patrio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Explanada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SESIÓN ESPECIAL DE LA CONSULTA POPULAR DE ZAPOTLÁN EL GRANDE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E629B9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rganización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18/09/2017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voto en el extranjero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19/09/2017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E629B9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 del simulacro de 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ismo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19/09/2017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E629B9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Igualdad de G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énero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19/09/2017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20/09/2017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visita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Rayo de Jalisco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para uso de imagen en campaña del voto extranjero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Presidencia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E629B9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la comisión de investigación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8666B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presentación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queja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sobre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financiar a partidos políticos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Evento SEDENA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23/09/2017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15ª Zona Militar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Igualdad de Genero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26/09/2017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8666B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la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Transparencia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26/09/2017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quejas y denuncias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27/09/2017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voto en el extranjero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27/09/2017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Educación cívica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27/09/2017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8666B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Igualdad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Género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8666B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Fiesta del libro en Tlajomulco presentación de libro </w:t>
            </w:r>
            <w:r w:rsidRPr="008666B4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T</w:t>
            </w:r>
            <w:r w:rsidR="007F0007" w:rsidRPr="008666B4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 xml:space="preserve">odos </w:t>
            </w:r>
            <w:r w:rsidRPr="008666B4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Diferentes, Todos Ú</w:t>
            </w:r>
            <w:r w:rsidR="007F0007" w:rsidRPr="008666B4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 xml:space="preserve">nicos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Tlajomulco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8666B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la Comisión de Igualdad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G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énero y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N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iscriminación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29/09/2017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SESIÓN SOLEMNE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01/10/2017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04/10/2017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7F000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Presentación del libro "Jalisco 2015</w:t>
            </w:r>
            <w:r w:rsidR="008666B4">
              <w:rPr>
                <w:rFonts w:eastAsia="Times New Roman" w:cstheme="minorHAnsi"/>
                <w:b w:val="0"/>
                <w:color w:val="000000"/>
                <w:lang w:eastAsia="es-MX"/>
              </w:rPr>
              <w:t>”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05/10/2017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Hotel Fénix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ATM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8666B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</w:t>
            </w:r>
            <w:r w:rsidR="00025697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del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Primer Aniversario de la Red Estatal por la Igualdad y la Paridad en Jalisco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06/10/2017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Congreso del Estado de Jalisco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02569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Pl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á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tica con integrantes de la agrupación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Voto Incluyente acerca de la preparación, organización y desarrollo del Proceso Electoral 2017-2018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07/10/2017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 xml:space="preserve">Auditorio del </w:t>
            </w: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lastRenderedPageBreak/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Taller de Capacitación sobre la prevención y atención de la Violencia Política en Contra de las Mujeres para el PAN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09/10/2017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09/10/2017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10/10/2017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Taller de Capacitación sobre la prevención y atención de la Violencia Política en Contra de las Mujeres para el PRI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10/10/2017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02569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la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Igualdad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G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énero y no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iscriminación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11/10/2017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02569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la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T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11/10/2017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Curso sobre políticas publicas antidiscriminatorias Medidas para la igualdad en el contexto del proceso electoral 2017 2018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11/10/2017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02569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la Comisión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Igualdad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G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énero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12/10/2017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02569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la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rganización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12/10/2017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12/10/2017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Taller de Capacitación sobre la prevención y atención de la Violencia Política en Contra de las Mujeres para el PMC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16/10/2017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Taller de Capacitación sobre la prevención y atención de la Violencia Política en Contra de las Mujeres para el OSC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Tribunal Electoral del Estado de Jalisco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02569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los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Foros Multipartidarios de Consulta sobre la Participación Política y Violencia Política de las Mujeres de Jalisco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18/10/2017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CANACO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25697" w:rsidP="0002569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T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18/10/2017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BD638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onsejeros y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18/10/2017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 xml:space="preserve">Sala de </w:t>
            </w: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lastRenderedPageBreak/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la Comisión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Organización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19/10/2017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Organización y 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Rueda de prensa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para presentar los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resultados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del Presupuesto Participativo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SEDIS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20/10/2017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ATM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Extraordinaria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20/10/2017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BD638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d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e la Comisión de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ervicio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P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rofesional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23/10/2017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BD638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de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la Comisión de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P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rerrogativas a partidos políticos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23/10/2017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Taller de Capacitación sobre la prevención y atención de la Violencia Política en Contra de las Mujeres para el PT PES MORENA PNA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23/10/2017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Taller de Capacitación sobre la prevención y atención de la Violencia Política en Contra de las Mujeres para el PRD y PVEM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25/10/2017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BD638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del  Tercer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Compromiso por la paridad y la igualdad sustantiva de cara al Proceso Electoral Local en Jalisco 2017 2018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26/10/2017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ATM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Foro Paridad horizontal y reelección en el estado de Jalisco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27/10/2017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Congreso del Estado de Jalisco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BD638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y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esión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la Comisión de Igualdad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G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énero y no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iscriminación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7F000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BD638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dquisiciones y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najenaciones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31/10/2017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Organización y cobertura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Rueda de prensa 6to Ciclo de cine y política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01/11/2017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Hotel Mesón Ejecutivo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ATM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BD6384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ntrevista a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consejera Beatriz Rangel televisa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01/11/2017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Oficina de la Consejera</w:t>
            </w:r>
          </w:p>
        </w:tc>
        <w:tc>
          <w:tcPr>
            <w:tcW w:w="992" w:type="dxa"/>
            <w:noWrap/>
            <w:hideMark/>
          </w:tcPr>
          <w:p w:rsidR="007F0007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  <w:r w:rsidR="00BD638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y</w:t>
            </w:r>
          </w:p>
          <w:p w:rsidR="00BD6384" w:rsidRPr="00E629B9" w:rsidRDefault="00BD6384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ATM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BD6384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Extraordinaria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03/11/2017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Inauguración 6to Ciclo de cine y política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03/11/2017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Cineforo de la UdeG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D827A0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</w:tcPr>
          <w:p w:rsidR="007F0007" w:rsidRPr="00E629B9" w:rsidRDefault="007F0007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</w:p>
        </w:tc>
        <w:tc>
          <w:tcPr>
            <w:tcW w:w="1482" w:type="dxa"/>
            <w:noWrap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418" w:type="dxa"/>
            <w:noWrap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992" w:type="dxa"/>
            <w:noWrap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7F000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 xml:space="preserve">Sesión Extraordinaria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06/11/2017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dquisiciones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rganización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Bienvenida a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personal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del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SPEN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08/11/2017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ducación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ívica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09/11/2017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del V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oto en el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xtranjero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09/11/2017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rganización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10/11/2017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ebates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10/11/2017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Educación Cívica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13/11/2017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Registro de candidatos independientes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14/11/2017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la Comisión de Debates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consejeros y partidos políticos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acerca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material electoral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16/11/2017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rganización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17/11/2017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Organización y 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Curso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 actualización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 medios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de comunicación sobre Proceso Electoral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18/11/2017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Hotel Mesón Ejecutivo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Registro de candidatos independientes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18/11/2017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Cierre de registro de candidatos independientes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19/11/2017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SESIÓN EXTRAORDINARIA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Foro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Retos y oportunidades para la participación electoral de personas con discapacidad, personas adultas mayores y personas trans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ITESO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la Comisión de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Transparencia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foro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Hablemos de presupuesto participativos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23/11/2017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 xml:space="preserve">Hotel Fiesta </w:t>
            </w:r>
            <w:r w:rsidRPr="00E629B9">
              <w:rPr>
                <w:rFonts w:eastAsia="Times New Roman" w:cstheme="minorHAnsi"/>
                <w:color w:val="000000"/>
                <w:lang w:eastAsia="es-MX"/>
              </w:rPr>
              <w:lastRenderedPageBreak/>
              <w:t>Americana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lastRenderedPageBreak/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lastRenderedPageBreak/>
              <w:t>Cobertura de la  Sesión del Consejo General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24/11/2017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foro sobre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Presupuestos participativos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24/11/2017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Hotel Fiesta Americana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AIEEF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24/11/2017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Inauguración de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stand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IEPC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en FIL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2017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25/11/2017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del libro </w:t>
            </w:r>
            <w:r w:rsidR="007F0007" w:rsidRPr="000A4483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Derecho, historia y política, visiones desde lo local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25/11/2017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del libro </w:t>
            </w:r>
            <w:r w:rsidR="007F0007" w:rsidRPr="000A4483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El juicio para la protección de los derechos político-electorales del ciudadano. Comparecencia de Sala Regional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25/11/2017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 la Revista Elector.com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25/11/2017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del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ibro </w:t>
            </w:r>
            <w:r w:rsidR="007F0007" w:rsidRPr="000A4483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Todos contamos, jóvenes y participación política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26/11/2017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del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ibro </w:t>
            </w:r>
            <w:r w:rsidR="007F0007" w:rsidRPr="000A4483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Derecho procesal electoral queretano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26/11/2017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del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omité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dquisiciones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27/11/2017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del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ibro </w:t>
            </w:r>
            <w:r w:rsidR="007F0007" w:rsidRPr="000A4483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La primera alternancia en el gobierno del estado de Tabasco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27/11/2017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0A4483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entrega de documento en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ficialía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de Partes del ciudadano Salvador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Cosío Gaona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27/11/2017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0A4483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del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ibro </w:t>
            </w:r>
            <w:r w:rsidR="007F0007" w:rsidRPr="00F776DE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 xml:space="preserve">Tabasco, derechos humanos de las mujeres en situación carcelaria. Caso Creset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27/11/2017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776DE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XVII ENCUENTRO INTERNACIONAL SOBRE CULTURA DEMOCRÁTICA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Hotel Hilton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776DE" w:rsidP="00F776DE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776DE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XVII ENCUENTRO INTERNACIONAL SOBRE CULTURA DEMOCRÁTICA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Hotel Hilton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2C550A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resentación del l</w:t>
            </w:r>
            <w:r w:rsidR="00F776DE">
              <w:rPr>
                <w:rFonts w:eastAsia="Times New Roman" w:cstheme="minorHAnsi"/>
                <w:b w:val="0"/>
                <w:color w:val="000000"/>
                <w:lang w:eastAsia="es-MX"/>
              </w:rPr>
              <w:t>ibro del Instituto Electoral de Michoacán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29/11/2017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del Consejo General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D827A0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</w:tcPr>
          <w:p w:rsidR="00D827A0" w:rsidRPr="00E629B9" w:rsidRDefault="00D827A0" w:rsidP="00D827A0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las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actividades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en el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stand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FIL</w:t>
            </w:r>
          </w:p>
        </w:tc>
        <w:tc>
          <w:tcPr>
            <w:tcW w:w="1482" w:type="dxa"/>
            <w:noWrap/>
          </w:tcPr>
          <w:p w:rsidR="00D827A0" w:rsidRPr="00E629B9" w:rsidRDefault="00D827A0" w:rsidP="00D827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>
              <w:rPr>
                <w:rFonts w:eastAsia="Times New Roman" w:cstheme="minorHAnsi"/>
                <w:color w:val="000000"/>
                <w:lang w:eastAsia="es-MX"/>
              </w:rPr>
              <w:t>30</w:t>
            </w:r>
            <w:r w:rsidRPr="00E629B9">
              <w:rPr>
                <w:rFonts w:eastAsia="Times New Roman" w:cstheme="minorHAnsi"/>
                <w:color w:val="000000"/>
                <w:lang w:eastAsia="es-MX"/>
              </w:rPr>
              <w:t>/11/2017</w:t>
            </w:r>
          </w:p>
        </w:tc>
        <w:tc>
          <w:tcPr>
            <w:tcW w:w="1418" w:type="dxa"/>
            <w:noWrap/>
          </w:tcPr>
          <w:p w:rsidR="00D827A0" w:rsidRPr="00E629B9" w:rsidRDefault="00D827A0" w:rsidP="00D82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</w:tcPr>
          <w:p w:rsidR="00D827A0" w:rsidRPr="00E629B9" w:rsidRDefault="00D827A0" w:rsidP="00D82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de la r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evista 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Ombuds</w:t>
            </w:r>
            <w:r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man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 xml:space="preserve"> Electoral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Instituto Electoral del Estado de Michoacán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del </w:t>
            </w:r>
            <w:r w:rsidRPr="002C550A">
              <w:rPr>
                <w:rFonts w:eastAsia="Times New Roman" w:cstheme="minorHAnsi"/>
                <w:b w:val="0"/>
                <w:color w:val="000000"/>
                <w:lang w:eastAsia="es-MX"/>
              </w:rPr>
              <w:t>libro</w:t>
            </w:r>
            <w:r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 xml:space="preserve"> 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Violencia política contra la mujer. Una realidad en México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30/11/2017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 del </w:t>
            </w:r>
            <w:r w:rsidRPr="002C550A">
              <w:rPr>
                <w:rFonts w:eastAsia="Times New Roman" w:cstheme="minorHAnsi"/>
                <w:b w:val="0"/>
                <w:color w:val="000000"/>
                <w:lang w:eastAsia="es-MX"/>
              </w:rPr>
              <w:t>libro</w:t>
            </w:r>
            <w:r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 xml:space="preserve"> 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 xml:space="preserve">Los aportes de la reforma político electoral 2014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Instituto Electoral del Estado de Michoacán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01/12/2017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Elecciones y paridad de género, Jalisco 201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5 IEPC Jalisco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01/12/2017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del libro 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Curso de derecho, estudio introductorio al conocimiento del derecho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01/12/2017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2C550A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de la r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evista 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Folios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El Derecho a la ciudad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01/12/2017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del libro 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Todos contamos, jóvenes y participación política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IEPC Jalisco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del libro 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El voto a distancia. Derechos políticos, ciudadanía y nacionalidad. Experiencias locales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del libro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 la transparencia hacia un gobierno abierto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Revista 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Andamios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La reinvención de la representación política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2C550A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Reconocimiento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T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ransparencia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2C550A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de los cuadernillos 38 y 39 de INE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del libro 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Análisis de candidaturas independientes en Chihuahua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03/12/2017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2C550A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p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resentación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del libro </w:t>
            </w:r>
            <w:r w:rsidR="007F0007" w:rsidRPr="002C550A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Reseñas del concurso nacional de estudios políticos sociales</w:t>
            </w:r>
            <w:r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del CEENL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03/12/2017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Foro regional de fortalecimiento de capacidades para la formación de liderazgos femeninos hacia la construcción de una democracia paritaria y libre de violencia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04/12/2017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Expo Guadalajara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Extraordinaria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05/12/2017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2C550A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Curso a agrupación política Fiscalización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06/12/2017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Educación Cívica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06/12/2017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Transparencia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06/12/2017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Capacitación a candidatos independientes de la aplicación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06/12/2017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07/12/2017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Extraordinaria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08/12/2017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D827A0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de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la Comisión de 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ebates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08/12/2017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7F0007" w:rsidP="00D827A0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de </w:t>
            </w:r>
            <w:r w:rsidR="00D827A0"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Q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uejas y </w:t>
            </w:r>
            <w:r w:rsidR="00D827A0">
              <w:rPr>
                <w:rFonts w:eastAsia="Times New Roman" w:cstheme="minorHAnsi"/>
                <w:b w:val="0"/>
                <w:color w:val="000000"/>
                <w:lang w:eastAsia="es-MX"/>
              </w:rPr>
              <w:t>D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enuncias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08/12/2017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D827A0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Premiación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oncurso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ditorial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FIL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D827A0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Firma de coalición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MC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y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PRD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Ordinaria del Observatorio de la participación política de las mujeres en Jalisco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13/12/2017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IJM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D827A0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omisión de educación cívica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14/12/2017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Igualdad de Género y No Discriminación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14/12/2017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la Comisión de Voto en el extranjero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14/12/2017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7F0007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  <w:r w:rsidR="00D827A0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Cobertura de la 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ordinaria de la Comisión de Adquisiciones y Enajenaciones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14/12/2017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Reunión de Trabajo de Consejeros y Consejeras Electorales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14/12/2017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Presentación de la revista </w:t>
            </w:r>
            <w:r w:rsidR="007F0007" w:rsidRPr="00D827A0">
              <w:rPr>
                <w:rFonts w:eastAsia="Times New Roman" w:cstheme="minorHAnsi"/>
                <w:b w:val="0"/>
                <w:i/>
                <w:color w:val="000000"/>
                <w:lang w:eastAsia="es-MX"/>
              </w:rPr>
              <w:t>Justicia y Sufragio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del Tribunal Electoral del Estado de Jalisco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Fondo De Cultura Económica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D827A0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Extraordinaria del Consejo General del Instituto Electoral y de Participación Ciudadana del Estado de Jalisco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00E1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Examen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aspirantes a coordinador y subcoordinador de educación cívica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15/12/2017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00E1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Cierre de registro a consejeros distritales y municipales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16/12/2017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Oficialía de partes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00E1D" w:rsidP="00F00E1D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esión de la Comisión de Quejas y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D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enuncias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16/12/2017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00E1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instalación del Comité́ Técnico del Programa de Resultados Electorales Preliminares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18/12/2017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00E1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18/12/2017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00E1D" w:rsidP="00F00E1D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esión de la Comisión de Adquisiciones y Enajenaciones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19/12/2017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00E1D" w:rsidP="00F00E1D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Firma de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l Convenio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olaboración con el Rayo de Jalisco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Presidencia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00E1D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Curso a candidaturas independientes munícipes y diputados locales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21/12/2017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00E1D" w:rsidP="00F00E1D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ducación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ívica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00E1D" w:rsidP="00F00E1D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las s</w:t>
            </w:r>
            <w:r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esion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es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o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rdinaria y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xtraordinaria del Consejo General del IEPC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de la Comisión Del voto de los Jaliscienses en el Extranjero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trabajo de la Comisión de Investigación y Estudios Electorales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F84215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Reunión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ducación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ívica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de la Comisión Igualdad de Género y No Discriminación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del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Curso a candidatos independientes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22/12/2017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Auditorio del IEPC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F84215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esión Ordinaria de la Comisión de Organización Electoral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23/12/2017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Sesión Extraordinaria del Consejo General del IEPC Jalisco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F84215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esión de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la Comisión de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 Transparencia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F84215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Cobertura de la s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esión del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C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omité́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dquisiciones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>Comisión Prerrogativa a partidos políticos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28/12/2017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F84215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de </w:t>
            </w: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>la comisión de  A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dquisiciones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Sala de Consejeros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CYDIA</w:t>
            </w:r>
          </w:p>
        </w:tc>
      </w:tr>
      <w:tr w:rsidR="007F0007" w:rsidRPr="00E629B9" w:rsidTr="007F00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2" w:type="dxa"/>
            <w:noWrap/>
            <w:hideMark/>
          </w:tcPr>
          <w:p w:rsidR="007F0007" w:rsidRPr="00E629B9" w:rsidRDefault="00F84215" w:rsidP="007F0007">
            <w:pPr>
              <w:rPr>
                <w:rFonts w:eastAsia="Times New Roman" w:cstheme="minorHAnsi"/>
                <w:b w:val="0"/>
                <w:color w:val="00000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Cobertura de la </w:t>
            </w:r>
            <w:r w:rsidR="007F0007" w:rsidRPr="00E629B9">
              <w:rPr>
                <w:rFonts w:eastAsia="Times New Roman" w:cstheme="minorHAnsi"/>
                <w:b w:val="0"/>
                <w:color w:val="000000"/>
                <w:lang w:eastAsia="es-MX"/>
              </w:rPr>
              <w:t xml:space="preserve">Sesión Extraordinaria del Consejo General </w:t>
            </w:r>
          </w:p>
        </w:tc>
        <w:tc>
          <w:tcPr>
            <w:tcW w:w="1482" w:type="dxa"/>
            <w:noWrap/>
            <w:hideMark/>
          </w:tcPr>
          <w:p w:rsidR="007F0007" w:rsidRPr="00E629B9" w:rsidRDefault="007F0007" w:rsidP="007F00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30/12/2017</w:t>
            </w:r>
          </w:p>
        </w:tc>
        <w:tc>
          <w:tcPr>
            <w:tcW w:w="1418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s-MX"/>
              </w:rPr>
            </w:pPr>
            <w:r w:rsidRPr="00E629B9">
              <w:rPr>
                <w:rFonts w:eastAsia="Times New Roman" w:cstheme="minorHAnsi"/>
                <w:color w:val="000000"/>
                <w:lang w:eastAsia="es-MX"/>
              </w:rPr>
              <w:t>Salón de Pleno</w:t>
            </w:r>
          </w:p>
        </w:tc>
        <w:tc>
          <w:tcPr>
            <w:tcW w:w="992" w:type="dxa"/>
            <w:noWrap/>
            <w:hideMark/>
          </w:tcPr>
          <w:p w:rsidR="007F0007" w:rsidRPr="00E629B9" w:rsidRDefault="007F0007" w:rsidP="007F0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E629B9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CYDIA y PREDIWEB</w:t>
            </w:r>
          </w:p>
        </w:tc>
      </w:tr>
    </w:tbl>
    <w:p w:rsidR="000A6253" w:rsidRDefault="000A6253" w:rsidP="000A6253">
      <w:pPr>
        <w:jc w:val="both"/>
        <w:rPr>
          <w:sz w:val="24"/>
          <w:szCs w:val="24"/>
        </w:rPr>
      </w:pPr>
    </w:p>
    <w:p w:rsidR="007F0007" w:rsidRDefault="00ED065D" w:rsidP="000A6253">
      <w:pPr>
        <w:jc w:val="both"/>
        <w:rPr>
          <w:sz w:val="24"/>
          <w:szCs w:val="24"/>
        </w:rPr>
      </w:pPr>
      <w:r w:rsidRPr="00385A45">
        <w:rPr>
          <w:b/>
          <w:sz w:val="24"/>
          <w:szCs w:val="24"/>
        </w:rPr>
        <w:t>Nota</w:t>
      </w:r>
      <w:r>
        <w:rPr>
          <w:sz w:val="24"/>
          <w:szCs w:val="24"/>
        </w:rPr>
        <w:t>: Se entenderá como cobertura</w:t>
      </w:r>
      <w:r w:rsidR="004B7ABF">
        <w:rPr>
          <w:sz w:val="24"/>
          <w:szCs w:val="24"/>
        </w:rPr>
        <w:t xml:space="preserve"> de las actividades </w:t>
      </w:r>
      <w:r>
        <w:rPr>
          <w:sz w:val="24"/>
          <w:szCs w:val="24"/>
        </w:rPr>
        <w:t xml:space="preserve"> el levantamiento de imágenes, audio, redacción de notas informativas, redacción y envío de comunicados de prensa</w:t>
      </w:r>
      <w:r w:rsidR="004B7ABF">
        <w:rPr>
          <w:sz w:val="24"/>
          <w:szCs w:val="24"/>
        </w:rPr>
        <w:t xml:space="preserve"> así como el posteo de contenidos en las redes sociales Facebook y Twitter. En algunas ocasiones esta cobertura incluye también la transmisión en vivo vía Livestream.</w:t>
      </w:r>
    </w:p>
    <w:p w:rsidR="00385A45" w:rsidRDefault="00385A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10EE7" w:rsidRDefault="00210EE7" w:rsidP="000A6253">
      <w:pPr>
        <w:jc w:val="both"/>
        <w:rPr>
          <w:sz w:val="24"/>
          <w:szCs w:val="24"/>
        </w:rPr>
      </w:pPr>
    </w:p>
    <w:p w:rsidR="00385A45" w:rsidRDefault="00385A45" w:rsidP="00385A4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Asimismo se informan las siguientes actividades:</w:t>
      </w:r>
    </w:p>
    <w:p w:rsidR="00B02D46" w:rsidRDefault="00385A45" w:rsidP="00385A45">
      <w:pPr>
        <w:jc w:val="both"/>
        <w:rPr>
          <w:sz w:val="24"/>
          <w:szCs w:val="24"/>
        </w:rPr>
      </w:pPr>
      <w:r>
        <w:rPr>
          <w:rFonts w:ascii="Trebuchet MS" w:hAnsi="Trebuchet MS" w:cs="Arial"/>
          <w:b/>
        </w:rPr>
        <w:t xml:space="preserve"> </w:t>
      </w:r>
    </w:p>
    <w:p w:rsidR="00B02D46" w:rsidRDefault="00B02D46" w:rsidP="00B02D46">
      <w:pPr>
        <w:jc w:val="center"/>
        <w:rPr>
          <w:rFonts w:ascii="Trebuchet MS" w:hAnsi="Trebuchet MS" w:cs="Arial"/>
          <w:b/>
        </w:rPr>
      </w:pPr>
    </w:p>
    <w:p w:rsidR="00B02D46" w:rsidRDefault="00B02D46" w:rsidP="000A6253">
      <w:pPr>
        <w:jc w:val="both"/>
        <w:rPr>
          <w:sz w:val="24"/>
          <w:szCs w:val="24"/>
        </w:rPr>
      </w:pPr>
    </w:p>
    <w:p w:rsidR="00B02D46" w:rsidRDefault="00B02D46" w:rsidP="00B02D46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Carpeta de síntesis informativa</w:t>
      </w:r>
    </w:p>
    <w:p w:rsidR="00B02D46" w:rsidRDefault="00B02D46" w:rsidP="00B02D46">
      <w:pPr>
        <w:jc w:val="center"/>
        <w:rPr>
          <w:rFonts w:ascii="Trebuchet MS" w:hAnsi="Trebuchet MS"/>
          <w:b/>
        </w:rPr>
      </w:pPr>
    </w:p>
    <w:tbl>
      <w:tblPr>
        <w:tblStyle w:val="Sombreadoclaro-nfasis3"/>
        <w:tblW w:w="2880" w:type="dxa"/>
        <w:jc w:val="center"/>
        <w:tblLook w:val="04A0" w:firstRow="1" w:lastRow="0" w:firstColumn="1" w:lastColumn="0" w:noHBand="0" w:noVBand="1"/>
      </w:tblPr>
      <w:tblGrid>
        <w:gridCol w:w="1440"/>
        <w:gridCol w:w="1440"/>
      </w:tblGrid>
      <w:tr w:rsidR="00B02D46" w:rsidRPr="00B02D46" w:rsidTr="00B02D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B02D46">
              <w:rPr>
                <w:rFonts w:eastAsia="Times New Roman" w:cstheme="minorHAnsi"/>
                <w:bCs w:val="0"/>
                <w:color w:val="000000" w:themeColor="text1"/>
              </w:rPr>
              <w:t>Mes</w:t>
            </w:r>
          </w:p>
        </w:tc>
        <w:tc>
          <w:tcPr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</w:rPr>
            </w:pPr>
            <w:r w:rsidRPr="00B02D46">
              <w:rPr>
                <w:rFonts w:eastAsia="Times New Roman" w:cstheme="minorHAnsi"/>
                <w:bCs w:val="0"/>
                <w:color w:val="000000" w:themeColor="text1"/>
              </w:rPr>
              <w:t>Carpetas</w:t>
            </w:r>
          </w:p>
        </w:tc>
      </w:tr>
      <w:tr w:rsidR="00B02D46" w:rsidRPr="00B02D46" w:rsidTr="00B02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Enero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23</w:t>
            </w:r>
          </w:p>
        </w:tc>
      </w:tr>
      <w:tr w:rsidR="00B02D46" w:rsidRPr="00B02D46" w:rsidTr="00B02D4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Febrero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28</w:t>
            </w:r>
          </w:p>
        </w:tc>
      </w:tr>
      <w:tr w:rsidR="00B02D46" w:rsidRPr="00B02D46" w:rsidTr="00B02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Marzo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31</w:t>
            </w:r>
          </w:p>
        </w:tc>
      </w:tr>
      <w:tr w:rsidR="00B02D46" w:rsidRPr="00B02D46" w:rsidTr="00B02D4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Abril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14</w:t>
            </w:r>
          </w:p>
        </w:tc>
      </w:tr>
      <w:tr w:rsidR="00B02D46" w:rsidRPr="00B02D46" w:rsidTr="00B02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Mayo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31</w:t>
            </w:r>
          </w:p>
        </w:tc>
      </w:tr>
      <w:tr w:rsidR="00B02D46" w:rsidRPr="00B02D46" w:rsidTr="00B02D4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Junio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30</w:t>
            </w:r>
          </w:p>
        </w:tc>
      </w:tr>
      <w:tr w:rsidR="00B02D46" w:rsidRPr="00B02D46" w:rsidTr="00B02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Julio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31</w:t>
            </w:r>
          </w:p>
        </w:tc>
      </w:tr>
      <w:tr w:rsidR="00B02D46" w:rsidRPr="00B02D46" w:rsidTr="00B02D4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Agosto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30</w:t>
            </w:r>
          </w:p>
        </w:tc>
      </w:tr>
      <w:tr w:rsidR="00B02D46" w:rsidRPr="00B02D46" w:rsidTr="00B02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Septiembre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30</w:t>
            </w:r>
          </w:p>
        </w:tc>
      </w:tr>
      <w:tr w:rsidR="00B02D46" w:rsidRPr="00B02D46" w:rsidTr="00B02D4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Octubre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30</w:t>
            </w:r>
          </w:p>
        </w:tc>
      </w:tr>
      <w:tr w:rsidR="00B02D46" w:rsidRPr="00B02D46" w:rsidTr="00B02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Noviembre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30</w:t>
            </w:r>
          </w:p>
        </w:tc>
      </w:tr>
      <w:tr w:rsidR="00B02D46" w:rsidRPr="00B02D46" w:rsidTr="00B02D4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hideMark/>
          </w:tcPr>
          <w:p w:rsidR="00B02D46" w:rsidRPr="00B02D46" w:rsidRDefault="00B02D46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Diciembre</w:t>
            </w:r>
          </w:p>
        </w:tc>
        <w:tc>
          <w:tcPr>
            <w:tcW w:w="1440" w:type="dxa"/>
            <w:noWrap/>
          </w:tcPr>
          <w:p w:rsidR="00B02D46" w:rsidRPr="00B02D46" w:rsidRDefault="00B02D46">
            <w:pPr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color w:val="000000"/>
              </w:rPr>
              <w:t>30</w:t>
            </w:r>
          </w:p>
        </w:tc>
      </w:tr>
      <w:tr w:rsidR="00B02D46" w:rsidRPr="00B02D46" w:rsidTr="00BC0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noWrap/>
            <w:vAlign w:val="center"/>
            <w:hideMark/>
          </w:tcPr>
          <w:p w:rsidR="00B02D46" w:rsidRPr="00B02D46" w:rsidRDefault="00B02D46" w:rsidP="00BC0928">
            <w:pPr>
              <w:spacing w:after="160" w:line="256" w:lineRule="auto"/>
              <w:jc w:val="center"/>
              <w:rPr>
                <w:rFonts w:eastAsia="Times New Roman" w:cstheme="minorHAnsi"/>
                <w:color w:val="000000"/>
              </w:rPr>
            </w:pPr>
            <w:r w:rsidRPr="00B02D46">
              <w:rPr>
                <w:rFonts w:eastAsia="Times New Roman" w:cstheme="minorHAnsi"/>
                <w:bCs w:val="0"/>
                <w:color w:val="000000"/>
              </w:rPr>
              <w:t>TOTAL</w:t>
            </w:r>
          </w:p>
        </w:tc>
        <w:tc>
          <w:tcPr>
            <w:tcW w:w="1440" w:type="dxa"/>
            <w:noWrap/>
            <w:vAlign w:val="center"/>
          </w:tcPr>
          <w:p w:rsidR="00B02D46" w:rsidRPr="00B02D46" w:rsidRDefault="00B02D46" w:rsidP="00BC0928">
            <w:pPr>
              <w:spacing w:after="160"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</w:rPr>
            </w:pPr>
            <w:r w:rsidRPr="00B02D46">
              <w:rPr>
                <w:rFonts w:eastAsia="Times New Roman" w:cstheme="minorHAnsi"/>
                <w:b/>
                <w:bCs/>
                <w:color w:val="000000"/>
              </w:rPr>
              <w:t>339</w:t>
            </w:r>
          </w:p>
        </w:tc>
      </w:tr>
    </w:tbl>
    <w:p w:rsidR="00B02D46" w:rsidRDefault="00B02D46" w:rsidP="00B02D46">
      <w:pPr>
        <w:jc w:val="center"/>
        <w:rPr>
          <w:rFonts w:ascii="Trebuchet MS" w:hAnsi="Trebuchet MS"/>
          <w:b/>
        </w:rPr>
      </w:pPr>
    </w:p>
    <w:p w:rsidR="00BC0928" w:rsidRDefault="00BC0928" w:rsidP="00B02D46">
      <w:pPr>
        <w:jc w:val="center"/>
        <w:rPr>
          <w:rFonts w:ascii="Trebuchet MS" w:hAnsi="Trebuchet MS"/>
          <w:b/>
        </w:rPr>
      </w:pPr>
    </w:p>
    <w:p w:rsidR="00BC0928" w:rsidRDefault="00BC0928" w:rsidP="00BC0928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243 </w:t>
      </w:r>
      <w:r w:rsidRPr="00BC0928">
        <w:rPr>
          <w:rFonts w:ascii="Trebuchet MS" w:hAnsi="Trebuchet MS"/>
        </w:rPr>
        <w:t xml:space="preserve">videos trasmitidos en </w:t>
      </w:r>
      <w:r w:rsidRPr="00F84215">
        <w:rPr>
          <w:rFonts w:ascii="Trebuchet MS" w:hAnsi="Trebuchet MS"/>
          <w:i/>
        </w:rPr>
        <w:t>Livestream</w:t>
      </w:r>
      <w:r w:rsidRPr="00BC0928">
        <w:rPr>
          <w:rFonts w:ascii="Trebuchet MS" w:hAnsi="Trebuchet MS"/>
        </w:rPr>
        <w:t xml:space="preserve"> 2017</w:t>
      </w:r>
    </w:p>
    <w:p w:rsidR="00BC0928" w:rsidRPr="00BC0928" w:rsidRDefault="00BC0928" w:rsidP="00BC0928">
      <w:pPr>
        <w:jc w:val="center"/>
        <w:rPr>
          <w:rFonts w:ascii="Trebuchet MS" w:hAnsi="Trebuchet MS" w:cs="Arial"/>
        </w:rPr>
      </w:pPr>
      <w:r w:rsidRPr="00BC0928">
        <w:rPr>
          <w:rFonts w:ascii="Trebuchet MS" w:hAnsi="Trebuchet MS" w:cs="Arial"/>
          <w:b/>
        </w:rPr>
        <w:t>47</w:t>
      </w:r>
      <w:r>
        <w:rPr>
          <w:rFonts w:ascii="Trebuchet MS" w:hAnsi="Trebuchet MS" w:cs="Arial"/>
        </w:rPr>
        <w:t xml:space="preserve"> videos de sesiones del consejo general</w:t>
      </w:r>
    </w:p>
    <w:p w:rsidR="00BC0928" w:rsidRDefault="00BC0928" w:rsidP="00BC0928">
      <w:pPr>
        <w:jc w:val="center"/>
        <w:rPr>
          <w:rFonts w:ascii="Trebuchet MS" w:hAnsi="Trebuchet MS"/>
        </w:rPr>
      </w:pPr>
      <w:r>
        <w:rPr>
          <w:rFonts w:ascii="Trebuchet MS" w:hAnsi="Trebuchet MS"/>
          <w:b/>
        </w:rPr>
        <w:t xml:space="preserve">23 </w:t>
      </w:r>
      <w:r w:rsidRPr="00BC0928">
        <w:rPr>
          <w:rFonts w:ascii="Trebuchet MS" w:hAnsi="Trebuchet MS"/>
        </w:rPr>
        <w:t>videos producidos</w:t>
      </w:r>
    </w:p>
    <w:p w:rsidR="00BC0928" w:rsidRPr="00BC0928" w:rsidRDefault="00BC0928" w:rsidP="00BC0928">
      <w:pPr>
        <w:jc w:val="center"/>
        <w:rPr>
          <w:rFonts w:ascii="Trebuchet MS" w:hAnsi="Trebuchet MS"/>
        </w:rPr>
      </w:pPr>
      <w:r w:rsidRPr="00BC0928">
        <w:rPr>
          <w:rFonts w:ascii="Trebuchet MS" w:hAnsi="Trebuchet MS"/>
          <w:b/>
        </w:rPr>
        <w:t>27</w:t>
      </w:r>
      <w:r>
        <w:rPr>
          <w:rFonts w:ascii="Trebuchet MS" w:hAnsi="Trebuchet MS"/>
        </w:rPr>
        <w:t xml:space="preserve"> en Youtube</w:t>
      </w:r>
    </w:p>
    <w:p w:rsidR="00BC0928" w:rsidRDefault="00BC0928" w:rsidP="00BC0928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5 </w:t>
      </w:r>
      <w:r>
        <w:rPr>
          <w:rFonts w:ascii="Trebuchet MS" w:hAnsi="Trebuchet MS"/>
        </w:rPr>
        <w:t>r</w:t>
      </w:r>
      <w:r w:rsidRPr="00BC0928">
        <w:rPr>
          <w:rFonts w:ascii="Trebuchet MS" w:hAnsi="Trebuchet MS"/>
        </w:rPr>
        <w:t>uedas de prensa</w:t>
      </w:r>
    </w:p>
    <w:p w:rsidR="00BC0928" w:rsidRDefault="00BC0928" w:rsidP="00B02D46">
      <w:pPr>
        <w:jc w:val="center"/>
        <w:rPr>
          <w:rFonts w:ascii="Trebuchet MS" w:hAnsi="Trebuchet MS"/>
          <w:b/>
        </w:rPr>
      </w:pPr>
    </w:p>
    <w:p w:rsidR="00BC0928" w:rsidRDefault="00BC0928" w:rsidP="00BC0928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Red Social Flickr</w:t>
      </w:r>
    </w:p>
    <w:p w:rsidR="00BC0928" w:rsidRDefault="00BC0928" w:rsidP="00BC0928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Durante 2017 subimos a nuestra cuenta de Flickr 112 galerías fotográficas de diversas actividades institucionales.</w:t>
      </w:r>
    </w:p>
    <w:p w:rsidR="00BC0928" w:rsidRDefault="00BC0928" w:rsidP="00BC0928">
      <w:pPr>
        <w:rPr>
          <w:b/>
        </w:rPr>
      </w:pPr>
    </w:p>
    <w:p w:rsidR="00BC0928" w:rsidRDefault="00BC0928" w:rsidP="00BC0928">
      <w:pPr>
        <w:spacing w:line="240" w:lineRule="auto"/>
        <w:rPr>
          <w:b/>
        </w:rPr>
      </w:pPr>
      <w:r>
        <w:rPr>
          <w:b/>
        </w:rPr>
        <w:t xml:space="preserve">POA ATM: </w:t>
      </w:r>
    </w:p>
    <w:p w:rsidR="00BC0928" w:rsidRDefault="00BC0928" w:rsidP="00BC0928">
      <w:pPr>
        <w:spacing w:line="240" w:lineRule="auto"/>
      </w:pPr>
      <w:r>
        <w:t xml:space="preserve">De enero a diciembre de 2017  se realizaron 54 comunicados de </w:t>
      </w:r>
      <w:r w:rsidR="00385A45">
        <w:t>prensa y 31 fichas informativas.</w:t>
      </w:r>
    </w:p>
    <w:p w:rsidR="00385A45" w:rsidRDefault="00385A45" w:rsidP="00BC0928">
      <w:pPr>
        <w:spacing w:line="240" w:lineRule="auto"/>
      </w:pPr>
      <w:r>
        <w:t xml:space="preserve">Asimismo se gestionaron y cubrieron 26 entrevistas con el consejero presidente para medios de comunicación. </w:t>
      </w:r>
    </w:p>
    <w:p w:rsidR="00BC0928" w:rsidRDefault="00BC0928" w:rsidP="00BC0928">
      <w:pPr>
        <w:spacing w:line="240" w:lineRule="auto"/>
      </w:pPr>
    </w:p>
    <w:p w:rsidR="00BC0928" w:rsidRDefault="00BC0928" w:rsidP="00BC0928">
      <w:pPr>
        <w:spacing w:line="240" w:lineRule="auto"/>
        <w:rPr>
          <w:b/>
        </w:rPr>
      </w:pPr>
      <w:r>
        <w:rPr>
          <w:b/>
        </w:rPr>
        <w:t xml:space="preserve">POA PREDIWEB; PRODUCE; MONITOR: </w:t>
      </w:r>
    </w:p>
    <w:p w:rsidR="00BC0928" w:rsidRDefault="00BC0928" w:rsidP="00BC0928">
      <w:pPr>
        <w:spacing w:line="240" w:lineRule="auto"/>
        <w:jc w:val="center"/>
        <w:rPr>
          <w:b/>
        </w:rPr>
      </w:pPr>
      <w:r>
        <w:rPr>
          <w:b/>
        </w:rPr>
        <w:t>Twitter</w:t>
      </w:r>
    </w:p>
    <w:p w:rsidR="00BC0928" w:rsidRPr="00BC0928" w:rsidRDefault="00BC0928" w:rsidP="00BC0928">
      <w:pPr>
        <w:spacing w:line="240" w:lineRule="auto"/>
        <w:rPr>
          <w:b/>
        </w:rPr>
      </w:pPr>
      <w:r>
        <w:rPr>
          <w:b/>
        </w:rPr>
        <w:t xml:space="preserve"> </w:t>
      </w:r>
      <w:r>
        <w:rPr>
          <w:rFonts w:ascii="Calibri" w:eastAsia="Times New Roman" w:hAnsi="Calibri" w:cs="Times New Roman"/>
          <w:color w:val="000000"/>
        </w:rPr>
        <w:t xml:space="preserve">Tuits generados en 2017: </w:t>
      </w:r>
      <w:r w:rsidRPr="00BC0928">
        <w:rPr>
          <w:rFonts w:ascii="Calibri" w:eastAsia="Times New Roman" w:hAnsi="Calibri" w:cs="Times New Roman"/>
          <w:b/>
          <w:color w:val="000000"/>
        </w:rPr>
        <w:t>2,477</w:t>
      </w:r>
    </w:p>
    <w:p w:rsidR="00BC0928" w:rsidRDefault="00BC0928" w:rsidP="00BC0928">
      <w:pPr>
        <w:spacing w:line="240" w:lineRule="auto"/>
        <w:rPr>
          <w:rFonts w:ascii="Calibri" w:eastAsia="Times New Roman" w:hAnsi="Calibri" w:cs="Times New Roman"/>
          <w:color w:val="000000"/>
        </w:rPr>
      </w:pPr>
      <w:r>
        <w:t xml:space="preserve">Se ganaron en 2017: </w:t>
      </w:r>
      <w:r w:rsidRPr="00BC0928">
        <w:rPr>
          <w:rFonts w:ascii="Calibri" w:eastAsia="Times New Roman" w:hAnsi="Calibri" w:cs="Times New Roman"/>
          <w:b/>
          <w:color w:val="000000"/>
        </w:rPr>
        <w:t>1,180 seguidores</w:t>
      </w:r>
      <w:r>
        <w:rPr>
          <w:rFonts w:ascii="Calibri" w:eastAsia="Times New Roman" w:hAnsi="Calibri" w:cs="Times New Roman"/>
          <w:color w:val="000000"/>
        </w:rPr>
        <w:t xml:space="preserve"> </w:t>
      </w:r>
    </w:p>
    <w:p w:rsidR="00BC0928" w:rsidRDefault="00BC0928" w:rsidP="00BC0928">
      <w:pPr>
        <w:spacing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Seguidores totales: </w:t>
      </w:r>
      <w:r w:rsidRPr="00BC0928">
        <w:rPr>
          <w:rFonts w:ascii="Calibri" w:eastAsia="Times New Roman" w:hAnsi="Calibri" w:cs="Times New Roman"/>
          <w:b/>
          <w:color w:val="000000"/>
        </w:rPr>
        <w:t>17,631</w:t>
      </w:r>
    </w:p>
    <w:p w:rsidR="00BC0928" w:rsidRDefault="00BC0928" w:rsidP="00BC0928">
      <w:pPr>
        <w:spacing w:line="240" w:lineRule="auto"/>
        <w:rPr>
          <w:rFonts w:eastAsiaTheme="minorEastAsia"/>
        </w:rPr>
      </w:pPr>
    </w:p>
    <w:p w:rsidR="00BC0928" w:rsidRDefault="00BC0928" w:rsidP="00BC0928">
      <w:pPr>
        <w:spacing w:line="240" w:lineRule="auto"/>
        <w:jc w:val="center"/>
        <w:rPr>
          <w:b/>
        </w:rPr>
      </w:pPr>
      <w:r>
        <w:rPr>
          <w:b/>
        </w:rPr>
        <w:t>Facebook</w:t>
      </w:r>
    </w:p>
    <w:p w:rsidR="00BC0928" w:rsidRPr="00BC0928" w:rsidRDefault="00BC0928" w:rsidP="00BC092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Número total de personas nuevas a las que les gusta la página durante 2017: </w:t>
      </w:r>
      <w:r w:rsidRPr="00BC0928">
        <w:rPr>
          <w:rFonts w:ascii="Verdana" w:eastAsia="Times New Roman" w:hAnsi="Verdana" w:cs="Times New Roman"/>
          <w:b/>
          <w:sz w:val="20"/>
          <w:szCs w:val="20"/>
        </w:rPr>
        <w:t>1,718</w:t>
      </w:r>
    </w:p>
    <w:p w:rsidR="00BC0928" w:rsidRDefault="00BC0928" w:rsidP="00BC0928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BC0928" w:rsidRPr="00BC0928" w:rsidRDefault="00BC0928" w:rsidP="00BC0928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>
        <w:t xml:space="preserve">Interacción con los usuarios en 2017: </w:t>
      </w:r>
      <w:r w:rsidRPr="00BC0928">
        <w:rPr>
          <w:rFonts w:ascii="Calibri" w:eastAsia="Times New Roman" w:hAnsi="Calibri" w:cs="Times New Roman"/>
          <w:b/>
          <w:color w:val="000000"/>
        </w:rPr>
        <w:t>69,720</w:t>
      </w:r>
    </w:p>
    <w:p w:rsidR="00BC0928" w:rsidRDefault="00BC0928" w:rsidP="00BC0928">
      <w:pPr>
        <w:spacing w:after="0" w:line="240" w:lineRule="auto"/>
        <w:rPr>
          <w:rFonts w:eastAsiaTheme="minorEastAsia"/>
        </w:rPr>
      </w:pPr>
    </w:p>
    <w:p w:rsidR="00BC0928" w:rsidRPr="00BC0928" w:rsidRDefault="00BC0928" w:rsidP="00BC0928">
      <w:pPr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t xml:space="preserve">Personas vieron algún contenido asociado a la página en 2017: </w:t>
      </w:r>
      <w:r w:rsidRPr="00BC0928">
        <w:rPr>
          <w:rFonts w:ascii="Calibri" w:eastAsia="Times New Roman" w:hAnsi="Calibri" w:cs="Times New Roman"/>
          <w:b/>
          <w:color w:val="000000"/>
        </w:rPr>
        <w:t>890,845</w:t>
      </w:r>
    </w:p>
    <w:p w:rsidR="00BC0928" w:rsidRDefault="00BC0928" w:rsidP="00BC0928">
      <w:pPr>
        <w:spacing w:after="0" w:line="240" w:lineRule="auto"/>
        <w:rPr>
          <w:rFonts w:eastAsiaTheme="minorEastAsia"/>
        </w:rPr>
      </w:pPr>
    </w:p>
    <w:p w:rsidR="00BC0928" w:rsidRPr="00BC0928" w:rsidRDefault="00BC0928" w:rsidP="00BC0928">
      <w:pPr>
        <w:spacing w:after="0" w:line="240" w:lineRule="auto"/>
        <w:rPr>
          <w:b/>
        </w:rPr>
      </w:pPr>
      <w:r>
        <w:t xml:space="preserve">Me gusta: </w:t>
      </w:r>
      <w:r w:rsidRPr="00BC0928">
        <w:rPr>
          <w:b/>
        </w:rPr>
        <w:t>35,830</w:t>
      </w:r>
    </w:p>
    <w:p w:rsidR="00BC0928" w:rsidRDefault="00BC0928" w:rsidP="00BC0928">
      <w:pPr>
        <w:spacing w:after="0" w:line="240" w:lineRule="auto"/>
      </w:pPr>
    </w:p>
    <w:p w:rsidR="00385A45" w:rsidRDefault="00BC0928" w:rsidP="00385A45">
      <w:pPr>
        <w:spacing w:after="0" w:line="240" w:lineRule="auto"/>
        <w:rPr>
          <w:b/>
        </w:rPr>
      </w:pPr>
      <w:r>
        <w:t xml:space="preserve">Seguidores: </w:t>
      </w:r>
      <w:r w:rsidRPr="00BC0928">
        <w:rPr>
          <w:b/>
        </w:rPr>
        <w:t>35,125</w:t>
      </w:r>
    </w:p>
    <w:p w:rsidR="00C406A6" w:rsidRPr="00592215" w:rsidRDefault="00C406A6" w:rsidP="00385A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b/>
        </w:rPr>
        <w:t xml:space="preserve">     </w:t>
      </w:r>
    </w:p>
    <w:tbl>
      <w:tblPr>
        <w:tblStyle w:val="Tabladelista1clara1"/>
        <w:tblpPr w:leftFromText="141" w:rightFromText="141" w:vertAnchor="page" w:horzAnchor="margin" w:tblpXSpec="center" w:tblpY="4351"/>
        <w:tblW w:w="6581" w:type="dxa"/>
        <w:tblLook w:val="04A0" w:firstRow="1" w:lastRow="0" w:firstColumn="1" w:lastColumn="0" w:noHBand="0" w:noVBand="1"/>
      </w:tblPr>
      <w:tblGrid>
        <w:gridCol w:w="4654"/>
        <w:gridCol w:w="1057"/>
        <w:gridCol w:w="870"/>
      </w:tblGrid>
      <w:tr w:rsidR="00C406A6" w:rsidRPr="00210EE7" w:rsidTr="00C406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210EE7" w:rsidRDefault="00C406A6" w:rsidP="00C406A6">
            <w:pPr>
              <w:ind w:firstLine="1168"/>
              <w:jc w:val="center"/>
              <w:rPr>
                <w:rFonts w:ascii="Trebuchet MS" w:hAnsi="Trebuchet MS"/>
              </w:rPr>
            </w:pPr>
            <w:r w:rsidRPr="00210EE7">
              <w:rPr>
                <w:rFonts w:ascii="Trebuchet MS" w:hAnsi="Trebuchet MS"/>
              </w:rPr>
              <w:t>Comisión</w:t>
            </w:r>
          </w:p>
        </w:tc>
        <w:tc>
          <w:tcPr>
            <w:tcW w:w="0" w:type="auto"/>
          </w:tcPr>
          <w:p w:rsidR="00C406A6" w:rsidRPr="00210EE7" w:rsidRDefault="00C406A6" w:rsidP="00C406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210EE7">
              <w:rPr>
                <w:rFonts w:ascii="Trebuchet MS" w:hAnsi="Trebuchet MS"/>
              </w:rPr>
              <w:t>Reunión</w:t>
            </w:r>
          </w:p>
        </w:tc>
        <w:tc>
          <w:tcPr>
            <w:tcW w:w="0" w:type="auto"/>
          </w:tcPr>
          <w:p w:rsidR="00C406A6" w:rsidRPr="00210EE7" w:rsidRDefault="00C406A6" w:rsidP="00C406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210EE7">
              <w:rPr>
                <w:rFonts w:ascii="Trebuchet MS" w:hAnsi="Trebuchet MS"/>
              </w:rPr>
              <w:t>Sesión</w:t>
            </w:r>
          </w:p>
        </w:tc>
      </w:tr>
      <w:tr w:rsidR="00C406A6" w:rsidRPr="00F260C2" w:rsidTr="00C406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68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Adquisiciones y Enajenaciones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</w:t>
            </w:r>
          </w:p>
        </w:tc>
      </w:tr>
      <w:tr w:rsidR="00C406A6" w:rsidRPr="00F260C2" w:rsidTr="00C406A6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68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 xml:space="preserve">Comisión de Educación Cívica 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</w:tr>
      <w:tr w:rsidR="00C406A6" w:rsidRPr="00F260C2" w:rsidTr="00C406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68"/>
              <w:jc w:val="center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Organización Electoral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13</w:t>
            </w:r>
          </w:p>
        </w:tc>
      </w:tr>
      <w:tr w:rsidR="00C406A6" w:rsidRPr="00F260C2" w:rsidTr="00C406A6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34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Investigación y Estudios Electorales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</w:tr>
      <w:tr w:rsidR="00C406A6" w:rsidRPr="00F260C2" w:rsidTr="00C406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68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 xml:space="preserve">Comisión </w:t>
            </w:r>
            <w:r>
              <w:rPr>
                <w:rFonts w:ascii="Trebuchet MS" w:hAnsi="Trebuchet MS"/>
                <w:b w:val="0"/>
              </w:rPr>
              <w:t xml:space="preserve">de Quejas y Denuncias 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14</w:t>
            </w:r>
          </w:p>
        </w:tc>
      </w:tr>
      <w:tr w:rsidR="00C406A6" w:rsidRPr="00F260C2" w:rsidTr="00C406A6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68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Participación Ciudadana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</w:p>
        </w:tc>
      </w:tr>
      <w:tr w:rsidR="00C406A6" w:rsidRPr="00F260C2" w:rsidTr="00C406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68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 xml:space="preserve">Comisión de Prerrogativas a Partidos Políticos 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</w:p>
        </w:tc>
      </w:tr>
      <w:tr w:rsidR="00C406A6" w:rsidRPr="00F260C2" w:rsidTr="00C406A6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68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Seguimiento al Servicio Profesional Electoral Nacional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</w:p>
        </w:tc>
      </w:tr>
      <w:tr w:rsidR="00C406A6" w:rsidRPr="00F260C2" w:rsidTr="00C406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68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Igualdad de Género y No Discriminación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</w:tr>
      <w:tr w:rsidR="00C406A6" w:rsidRPr="00F260C2" w:rsidTr="00C406A6">
        <w:trPr>
          <w:trHeight w:val="6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68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 xml:space="preserve">Comisión de Seguimiento a los Actos Preparatorios para Implementación del Voto de los Jaliscienses en el Extranjero y Tecnologías de la Información 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</w:p>
        </w:tc>
      </w:tr>
      <w:tr w:rsidR="00C406A6" w:rsidRPr="00F260C2" w:rsidTr="00C406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68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Transparencia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19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</w:p>
        </w:tc>
      </w:tr>
      <w:tr w:rsidR="00C406A6" w:rsidRPr="00F260C2" w:rsidTr="00C406A6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F260C2" w:rsidRDefault="00C406A6" w:rsidP="00C406A6">
            <w:pPr>
              <w:ind w:left="1168" w:hanging="1168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 xml:space="preserve">Comisión de </w:t>
            </w:r>
            <w:r>
              <w:rPr>
                <w:rFonts w:ascii="Trebuchet MS" w:hAnsi="Trebuchet MS"/>
                <w:b w:val="0"/>
              </w:rPr>
              <w:t>Debates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  <w:tc>
          <w:tcPr>
            <w:tcW w:w="0" w:type="auto"/>
          </w:tcPr>
          <w:p w:rsidR="00C406A6" w:rsidRPr="00F260C2" w:rsidRDefault="00C406A6" w:rsidP="00C406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</w:tr>
      <w:tr w:rsidR="00C406A6" w:rsidRPr="00360B5E" w:rsidTr="00C406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6A6" w:rsidRPr="00360B5E" w:rsidRDefault="00C406A6" w:rsidP="00C406A6">
            <w:pPr>
              <w:jc w:val="center"/>
              <w:rPr>
                <w:rFonts w:ascii="Trebuchet MS" w:hAnsi="Trebuchet MS"/>
              </w:rPr>
            </w:pPr>
            <w:r w:rsidRPr="00360B5E">
              <w:rPr>
                <w:rFonts w:ascii="Trebuchet MS" w:hAnsi="Trebuchet MS"/>
              </w:rPr>
              <w:t>TOTAL</w:t>
            </w:r>
          </w:p>
        </w:tc>
        <w:tc>
          <w:tcPr>
            <w:tcW w:w="0" w:type="auto"/>
            <w:vAlign w:val="center"/>
          </w:tcPr>
          <w:p w:rsidR="00C406A6" w:rsidRPr="00360B5E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73</w:t>
            </w:r>
          </w:p>
        </w:tc>
        <w:tc>
          <w:tcPr>
            <w:tcW w:w="0" w:type="auto"/>
            <w:vAlign w:val="center"/>
          </w:tcPr>
          <w:p w:rsidR="00C406A6" w:rsidRPr="00360B5E" w:rsidRDefault="00C406A6" w:rsidP="00C406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82</w:t>
            </w:r>
          </w:p>
        </w:tc>
      </w:tr>
    </w:tbl>
    <w:p w:rsidR="00451A2A" w:rsidRDefault="00C406A6" w:rsidP="00385A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/>
        </w:rPr>
        <w:t>155 coberturas a las reuniones y sesiones de trabajo de las comisiones</w:t>
      </w: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P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451A2A" w:rsidRDefault="00451A2A" w:rsidP="00451A2A">
      <w:pPr>
        <w:rPr>
          <w:rFonts w:ascii="Trebuchet MS" w:hAnsi="Trebuchet MS"/>
          <w:sz w:val="24"/>
          <w:szCs w:val="24"/>
        </w:rPr>
      </w:pPr>
    </w:p>
    <w:p w:rsidR="00C406A6" w:rsidRPr="00451A2A" w:rsidRDefault="00451A2A" w:rsidP="00451A2A">
      <w:pPr>
        <w:tabs>
          <w:tab w:val="left" w:pos="6615"/>
        </w:tabs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</w:r>
    </w:p>
    <w:sectPr w:rsidR="00C406A6" w:rsidRPr="00451A2A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F8" w:rsidRDefault="000C5EF8" w:rsidP="00CA09C3">
      <w:pPr>
        <w:spacing w:after="0" w:line="240" w:lineRule="auto"/>
      </w:pPr>
      <w:r>
        <w:separator/>
      </w:r>
    </w:p>
  </w:endnote>
  <w:endnote w:type="continuationSeparator" w:id="0">
    <w:p w:rsidR="000C5EF8" w:rsidRDefault="000C5EF8" w:rsidP="00CA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47658"/>
      <w:docPartObj>
        <w:docPartGallery w:val="Page Numbers (Bottom of Page)"/>
        <w:docPartUnique/>
      </w:docPartObj>
    </w:sdtPr>
    <w:sdtEndPr/>
    <w:sdtContent>
      <w:p w:rsidR="00D827A0" w:rsidRDefault="00D827A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F4D" w:rsidRPr="00815F4D">
          <w:rPr>
            <w:noProof/>
            <w:lang w:val="es-ES"/>
          </w:rPr>
          <w:t>1</w:t>
        </w:r>
        <w:r>
          <w:fldChar w:fldCharType="end"/>
        </w:r>
      </w:p>
    </w:sdtContent>
  </w:sdt>
  <w:p w:rsidR="00D827A0" w:rsidRDefault="00D827A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F8" w:rsidRDefault="000C5EF8" w:rsidP="00CA09C3">
      <w:pPr>
        <w:spacing w:after="0" w:line="240" w:lineRule="auto"/>
      </w:pPr>
      <w:r>
        <w:separator/>
      </w:r>
    </w:p>
  </w:footnote>
  <w:footnote w:type="continuationSeparator" w:id="0">
    <w:p w:rsidR="000C5EF8" w:rsidRDefault="000C5EF8" w:rsidP="00CA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A0" w:rsidRDefault="00D827A0" w:rsidP="009C67B6">
    <w:pPr>
      <w:pStyle w:val="Ttulo1"/>
      <w:tabs>
        <w:tab w:val="left" w:pos="2520"/>
      </w:tabs>
      <w:spacing w:after="240"/>
      <w:rPr>
        <w:rFonts w:eastAsia="Times New Roman"/>
        <w:b/>
        <w:color w:val="000000" w:themeColor="text1"/>
        <w:lang w:eastAsia="es-MX"/>
      </w:rPr>
    </w:pPr>
    <w:r w:rsidRPr="00CA09C3">
      <w:rPr>
        <w:rFonts w:eastAsia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5AA9DD55" wp14:editId="419CEF3A">
          <wp:simplePos x="0" y="0"/>
          <wp:positionH relativeFrom="column">
            <wp:posOffset>-880110</wp:posOffset>
          </wp:positionH>
          <wp:positionV relativeFrom="paragraph">
            <wp:posOffset>29845</wp:posOffset>
          </wp:positionV>
          <wp:extent cx="1257300" cy="81915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316"/>
                  <a:stretch/>
                </pic:blipFill>
                <pic:spPr bwMode="auto">
                  <a:xfrm>
                    <a:off x="0" y="0"/>
                    <a:ext cx="1257300" cy="819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827A0" w:rsidRPr="00882DEB" w:rsidRDefault="00D827A0" w:rsidP="009C67B6">
    <w:pPr>
      <w:pStyle w:val="Ttulo1"/>
      <w:spacing w:after="240"/>
      <w:jc w:val="right"/>
      <w:rPr>
        <w:rFonts w:eastAsia="Times New Roman"/>
        <w:b/>
        <w:color w:val="000000" w:themeColor="text1"/>
        <w:lang w:eastAsia="es-MX"/>
      </w:rPr>
    </w:pPr>
    <w:r>
      <w:rPr>
        <w:rFonts w:eastAsia="Times New Roman"/>
        <w:b/>
        <w:color w:val="000000" w:themeColor="text1"/>
        <w:lang w:eastAsia="es-MX"/>
      </w:rPr>
      <w:t xml:space="preserve">   </w:t>
    </w:r>
    <w:r w:rsidRPr="00882DEB">
      <w:rPr>
        <w:rFonts w:eastAsia="Times New Roman"/>
        <w:b/>
        <w:color w:val="000000" w:themeColor="text1"/>
        <w:lang w:eastAsia="es-MX"/>
      </w:rPr>
      <w:t>INFORME DE EJECUCIÓN DEL PROGRAMA ANUAL DE ACTIVIDADES 2017</w:t>
    </w:r>
  </w:p>
  <w:p w:rsidR="00D827A0" w:rsidRPr="00C53BF6" w:rsidRDefault="00D827A0" w:rsidP="009C67B6">
    <w:pPr>
      <w:pStyle w:val="Encabezado"/>
      <w:jc w:val="right"/>
      <w:rPr>
        <w:b/>
      </w:rPr>
    </w:pPr>
    <w:r w:rsidRPr="00C53BF6">
      <w:rPr>
        <w:b/>
      </w:rPr>
      <w:t>Comunicación Social</w:t>
    </w:r>
    <w:r>
      <w:rPr>
        <w:rFonts w:eastAsia="Times New Roman"/>
        <w:b/>
        <w:color w:val="000000" w:themeColor="text1"/>
        <w:lang w:eastAsia="es-MX"/>
      </w:rPr>
      <w:t xml:space="preserve">                     </w:t>
    </w:r>
  </w:p>
  <w:p w:rsidR="00D827A0" w:rsidRDefault="00D827A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6146C"/>
    <w:multiLevelType w:val="hybridMultilevel"/>
    <w:tmpl w:val="529ED7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C3"/>
    <w:rsid w:val="000065D7"/>
    <w:rsid w:val="00025697"/>
    <w:rsid w:val="0005607B"/>
    <w:rsid w:val="00090E55"/>
    <w:rsid w:val="000A4483"/>
    <w:rsid w:val="000A6253"/>
    <w:rsid w:val="000C5EF8"/>
    <w:rsid w:val="001C03B4"/>
    <w:rsid w:val="00210EE7"/>
    <w:rsid w:val="002C550A"/>
    <w:rsid w:val="00360B5E"/>
    <w:rsid w:val="00385A45"/>
    <w:rsid w:val="003B63A9"/>
    <w:rsid w:val="003C2394"/>
    <w:rsid w:val="0042614D"/>
    <w:rsid w:val="00451A2A"/>
    <w:rsid w:val="004B7ABF"/>
    <w:rsid w:val="004E0062"/>
    <w:rsid w:val="00526E1C"/>
    <w:rsid w:val="00592215"/>
    <w:rsid w:val="005E5C5C"/>
    <w:rsid w:val="005E7413"/>
    <w:rsid w:val="006B5001"/>
    <w:rsid w:val="006E31BE"/>
    <w:rsid w:val="006E79AE"/>
    <w:rsid w:val="007F0007"/>
    <w:rsid w:val="00815F4D"/>
    <w:rsid w:val="008666B4"/>
    <w:rsid w:val="00882DEB"/>
    <w:rsid w:val="009C67B6"/>
    <w:rsid w:val="009C79AD"/>
    <w:rsid w:val="00A2313B"/>
    <w:rsid w:val="00A332BB"/>
    <w:rsid w:val="00AD213D"/>
    <w:rsid w:val="00B02D46"/>
    <w:rsid w:val="00BC0928"/>
    <w:rsid w:val="00BD6384"/>
    <w:rsid w:val="00C20685"/>
    <w:rsid w:val="00C406A6"/>
    <w:rsid w:val="00C53BF6"/>
    <w:rsid w:val="00CA09C3"/>
    <w:rsid w:val="00D827A0"/>
    <w:rsid w:val="00E629B9"/>
    <w:rsid w:val="00ED065D"/>
    <w:rsid w:val="00EF0D6B"/>
    <w:rsid w:val="00F00E1D"/>
    <w:rsid w:val="00F776DE"/>
    <w:rsid w:val="00F84215"/>
    <w:rsid w:val="00FB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9C3"/>
  </w:style>
  <w:style w:type="paragraph" w:styleId="Ttulo1">
    <w:name w:val="heading 1"/>
    <w:basedOn w:val="Normal"/>
    <w:next w:val="Normal"/>
    <w:link w:val="Ttulo1Car"/>
    <w:uiPriority w:val="9"/>
    <w:qFormat/>
    <w:rsid w:val="00CA09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A09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CA0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A09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09C3"/>
  </w:style>
  <w:style w:type="paragraph" w:styleId="Piedepgina">
    <w:name w:val="footer"/>
    <w:basedOn w:val="Normal"/>
    <w:link w:val="PiedepginaCar"/>
    <w:uiPriority w:val="99"/>
    <w:unhideWhenUsed/>
    <w:rsid w:val="00CA09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09C3"/>
  </w:style>
  <w:style w:type="table" w:styleId="Cuadrculamedia3-nfasis4">
    <w:name w:val="Medium Grid 3 Accent 4"/>
    <w:basedOn w:val="Tablanormal"/>
    <w:uiPriority w:val="69"/>
    <w:rsid w:val="00592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Tabladelista1clara-nfasis31">
    <w:name w:val="Tabla de lista 1 clara - Énfasis 31"/>
    <w:basedOn w:val="Tablanormal"/>
    <w:uiPriority w:val="46"/>
    <w:rsid w:val="00592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Prrafodelista">
    <w:name w:val="List Paragraph"/>
    <w:basedOn w:val="Normal"/>
    <w:uiPriority w:val="34"/>
    <w:qFormat/>
    <w:rsid w:val="00FB04A9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table" w:customStyle="1" w:styleId="Tabladelista1clara1">
    <w:name w:val="Tabla de lista 1 clara1"/>
    <w:basedOn w:val="Tablanormal"/>
    <w:uiPriority w:val="46"/>
    <w:rsid w:val="00FB04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8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2DEB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B02D4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9C3"/>
  </w:style>
  <w:style w:type="paragraph" w:styleId="Ttulo1">
    <w:name w:val="heading 1"/>
    <w:basedOn w:val="Normal"/>
    <w:next w:val="Normal"/>
    <w:link w:val="Ttulo1Car"/>
    <w:uiPriority w:val="9"/>
    <w:qFormat/>
    <w:rsid w:val="00CA09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A09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CA0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A09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09C3"/>
  </w:style>
  <w:style w:type="paragraph" w:styleId="Piedepgina">
    <w:name w:val="footer"/>
    <w:basedOn w:val="Normal"/>
    <w:link w:val="PiedepginaCar"/>
    <w:uiPriority w:val="99"/>
    <w:unhideWhenUsed/>
    <w:rsid w:val="00CA09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09C3"/>
  </w:style>
  <w:style w:type="table" w:styleId="Cuadrculamedia3-nfasis4">
    <w:name w:val="Medium Grid 3 Accent 4"/>
    <w:basedOn w:val="Tablanormal"/>
    <w:uiPriority w:val="69"/>
    <w:rsid w:val="00592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Tabladelista1clara-nfasis31">
    <w:name w:val="Tabla de lista 1 clara - Énfasis 31"/>
    <w:basedOn w:val="Tablanormal"/>
    <w:uiPriority w:val="46"/>
    <w:rsid w:val="0059221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Prrafodelista">
    <w:name w:val="List Paragraph"/>
    <w:basedOn w:val="Normal"/>
    <w:uiPriority w:val="34"/>
    <w:qFormat/>
    <w:rsid w:val="00FB04A9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table" w:customStyle="1" w:styleId="Tabladelista1clara1">
    <w:name w:val="Tabla de lista 1 clara1"/>
    <w:basedOn w:val="Tablanormal"/>
    <w:uiPriority w:val="46"/>
    <w:rsid w:val="00FB04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8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2DEB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B02D4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AE570-A675-4CC9-B925-FDB05D444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5779</Words>
  <Characters>31790</Characters>
  <Application>Microsoft Office Word</Application>
  <DocSecurity>0</DocSecurity>
  <Lines>264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de Jesús Gomez Valle</dc:creator>
  <cp:lastModifiedBy>Eduardo Robles Aldana</cp:lastModifiedBy>
  <cp:revision>2</cp:revision>
  <cp:lastPrinted>2018-01-29T16:12:00Z</cp:lastPrinted>
  <dcterms:created xsi:type="dcterms:W3CDTF">2018-01-29T17:56:00Z</dcterms:created>
  <dcterms:modified xsi:type="dcterms:W3CDTF">2018-01-29T17:56:00Z</dcterms:modified>
</cp:coreProperties>
</file>