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8A38" w14:textId="77777777" w:rsidR="003D6C2F" w:rsidRPr="00044442" w:rsidRDefault="003D6C2F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Reglas de Operación</w:t>
      </w:r>
    </w:p>
    <w:p w14:paraId="72DC64FA" w14:textId="67CD278B" w:rsidR="003D6C2F" w:rsidRPr="00044442" w:rsidRDefault="003D6C2F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Grupo Interdisciplinario de Archivo</w:t>
      </w:r>
    </w:p>
    <w:p w14:paraId="4472F9B4" w14:textId="1DFBF63D" w:rsidR="00D71878" w:rsidRPr="00044442" w:rsidRDefault="00D71878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del Instituto Electoral y de Participación Ciudadana del Estado de Jalisco</w:t>
      </w:r>
    </w:p>
    <w:p w14:paraId="0C1AB479" w14:textId="77777777" w:rsidR="003D6C2F" w:rsidRPr="00044442" w:rsidRDefault="003D6C2F" w:rsidP="00D6714C">
      <w:pPr>
        <w:pStyle w:val="Texto"/>
        <w:spacing w:after="0" w:line="36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</w:p>
    <w:p w14:paraId="778A3DED" w14:textId="77777777" w:rsidR="003D6C2F" w:rsidRPr="00044442" w:rsidRDefault="003D6C2F" w:rsidP="00044442">
      <w:pPr>
        <w:pStyle w:val="Texto"/>
        <w:spacing w:after="0" w:line="276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CAPITULO I</w:t>
      </w:r>
    </w:p>
    <w:p w14:paraId="0D76A13D" w14:textId="77777777" w:rsidR="003D6C2F" w:rsidRPr="00044442" w:rsidRDefault="003D6C2F" w:rsidP="00044442">
      <w:pPr>
        <w:pStyle w:val="Texto"/>
        <w:spacing w:after="0" w:line="276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Disposiciones generales</w:t>
      </w:r>
    </w:p>
    <w:p w14:paraId="1B14699E" w14:textId="77777777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i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Primera.</w:t>
      </w:r>
      <w:r w:rsidRPr="00044442">
        <w:rPr>
          <w:rFonts w:ascii="Lucida Sans Unicode" w:hAnsi="Lucida Sans Unicode" w:cs="Lucida Sans Unicode"/>
          <w:sz w:val="20"/>
        </w:rPr>
        <w:t xml:space="preserve"> </w:t>
      </w:r>
    </w:p>
    <w:p w14:paraId="34CFC3F6" w14:textId="63176D23" w:rsidR="00D86F3A" w:rsidRPr="00044442" w:rsidRDefault="00DA6CB5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 xml:space="preserve">1. </w:t>
      </w:r>
      <w:r w:rsidR="003D6C2F" w:rsidRPr="00044442">
        <w:rPr>
          <w:rFonts w:ascii="Lucida Sans Unicode" w:hAnsi="Lucida Sans Unicode" w:cs="Lucida Sans Unicode"/>
          <w:sz w:val="20"/>
        </w:rPr>
        <w:t xml:space="preserve">Las presentes reglas de operación son de observancia general y obligatoria para </w:t>
      </w:r>
      <w:r w:rsidR="00D86F3A" w:rsidRPr="00044442">
        <w:rPr>
          <w:rFonts w:ascii="Lucida Sans Unicode" w:hAnsi="Lucida Sans Unicode" w:cs="Lucida Sans Unicode"/>
          <w:sz w:val="20"/>
        </w:rPr>
        <w:t>todas las áreas</w:t>
      </w:r>
      <w:r w:rsidR="005B3946" w:rsidRPr="00044442">
        <w:rPr>
          <w:rFonts w:ascii="Lucida Sans Unicode" w:hAnsi="Lucida Sans Unicode" w:cs="Lucida Sans Unicode"/>
          <w:sz w:val="20"/>
        </w:rPr>
        <w:t xml:space="preserve"> </w:t>
      </w:r>
      <w:r w:rsidR="00D6714C" w:rsidRPr="00044442">
        <w:rPr>
          <w:rFonts w:ascii="Lucida Sans Unicode" w:hAnsi="Lucida Sans Unicode" w:cs="Lucida Sans Unicode"/>
          <w:sz w:val="20"/>
        </w:rPr>
        <w:t xml:space="preserve">y órganos </w:t>
      </w:r>
      <w:r w:rsidR="005B3946" w:rsidRPr="00044442">
        <w:rPr>
          <w:rFonts w:ascii="Lucida Sans Unicode" w:hAnsi="Lucida Sans Unicode" w:cs="Lucida Sans Unicode"/>
          <w:sz w:val="20"/>
        </w:rPr>
        <w:t xml:space="preserve">que conforman la estructura del </w:t>
      </w:r>
      <w:r w:rsidR="003D6C2F" w:rsidRPr="00044442">
        <w:rPr>
          <w:rFonts w:ascii="Lucida Sans Unicode" w:hAnsi="Lucida Sans Unicode" w:cs="Lucida Sans Unicode"/>
          <w:sz w:val="20"/>
        </w:rPr>
        <w:t>Instituto Electoral y de Participación Ciudadana del Estado de Jalisco</w:t>
      </w:r>
      <w:r w:rsidR="00D86F3A" w:rsidRPr="00044442">
        <w:rPr>
          <w:rFonts w:ascii="Lucida Sans Unicode" w:hAnsi="Lucida Sans Unicode" w:cs="Lucida Sans Unicode"/>
          <w:sz w:val="20"/>
        </w:rPr>
        <w:t xml:space="preserve">, así como para los integrantes del Grupo Interdisciplinario de Archivo. </w:t>
      </w:r>
    </w:p>
    <w:p w14:paraId="0CE8293E" w14:textId="77777777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</w:p>
    <w:p w14:paraId="0732A862" w14:textId="77777777" w:rsidR="00E7438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 xml:space="preserve">Segunda. </w:t>
      </w:r>
    </w:p>
    <w:p w14:paraId="2D3AB31C" w14:textId="108398DF" w:rsidR="00D86F3A" w:rsidRPr="00044442" w:rsidRDefault="00D86F3A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>1. El objetivo de las Reglas es regular la integración, organización y establecer las bases y criterios generales para el funcionamiento y operación del Grupo Interdisciplinario de</w:t>
      </w:r>
      <w:r w:rsidR="00B84EDF" w:rsidRPr="00044442">
        <w:rPr>
          <w:rFonts w:ascii="Lucida Sans Unicode" w:hAnsi="Lucida Sans Unicode" w:cs="Lucida Sans Unicode"/>
          <w:sz w:val="20"/>
        </w:rPr>
        <w:t xml:space="preserve"> Archivo de</w:t>
      </w:r>
      <w:r w:rsidR="00A11530" w:rsidRPr="00044442">
        <w:rPr>
          <w:rFonts w:ascii="Lucida Sans Unicode" w:hAnsi="Lucida Sans Unicode" w:cs="Lucida Sans Unicode"/>
          <w:sz w:val="20"/>
        </w:rPr>
        <w:t xml:space="preserve">l Instituto Electoral y de Participación Ciudadana del Estado de Jalisco </w:t>
      </w:r>
      <w:r w:rsidRPr="00044442">
        <w:rPr>
          <w:rFonts w:ascii="Lucida Sans Unicode" w:hAnsi="Lucida Sans Unicode" w:cs="Lucida Sans Unicode"/>
          <w:sz w:val="20"/>
        </w:rPr>
        <w:t>así como la celebración y desarrollo de las</w:t>
      </w:r>
      <w:r w:rsidR="00B84EDF" w:rsidRPr="00044442">
        <w:rPr>
          <w:rFonts w:ascii="Lucida Sans Unicode" w:hAnsi="Lucida Sans Unicode" w:cs="Lucida Sans Unicode"/>
          <w:sz w:val="20"/>
        </w:rPr>
        <w:t xml:space="preserve"> reuniones de trabajo y</w:t>
      </w:r>
      <w:r w:rsidRPr="00044442">
        <w:rPr>
          <w:rFonts w:ascii="Lucida Sans Unicode" w:hAnsi="Lucida Sans Unicode" w:cs="Lucida Sans Unicode"/>
          <w:sz w:val="20"/>
        </w:rPr>
        <w:t xml:space="preserve"> sesiones que se lleven a cabo, lo anterior en cumplimiento a lo establecido en los artículos 50</w:t>
      </w:r>
      <w:r w:rsidR="00A11530" w:rsidRPr="00044442">
        <w:rPr>
          <w:rFonts w:ascii="Lucida Sans Unicode" w:hAnsi="Lucida Sans Unicode" w:cs="Lucida Sans Unicode"/>
          <w:sz w:val="20"/>
        </w:rPr>
        <w:t>, 52</w:t>
      </w:r>
      <w:r w:rsidRPr="00044442">
        <w:rPr>
          <w:rFonts w:ascii="Lucida Sans Unicode" w:hAnsi="Lucida Sans Unicode" w:cs="Lucida Sans Unicode"/>
          <w:sz w:val="20"/>
        </w:rPr>
        <w:t xml:space="preserve"> y 54 de la Ley General de Archivos</w:t>
      </w:r>
      <w:r w:rsidR="00366EA7" w:rsidRPr="00044442">
        <w:rPr>
          <w:rFonts w:ascii="Lucida Sans Unicode" w:hAnsi="Lucida Sans Unicode" w:cs="Lucida Sans Unicode"/>
          <w:sz w:val="20"/>
        </w:rPr>
        <w:t>;</w:t>
      </w:r>
      <w:r w:rsidRPr="00044442">
        <w:rPr>
          <w:rFonts w:ascii="Lucida Sans Unicode" w:hAnsi="Lucida Sans Unicode" w:cs="Lucida Sans Unicode"/>
          <w:sz w:val="20"/>
        </w:rPr>
        <w:t xml:space="preserve"> y 57 </w:t>
      </w:r>
      <w:r w:rsidR="00A11530" w:rsidRPr="00044442">
        <w:rPr>
          <w:rFonts w:ascii="Lucida Sans Unicode" w:hAnsi="Lucida Sans Unicode" w:cs="Lucida Sans Unicode"/>
          <w:sz w:val="20"/>
        </w:rPr>
        <w:t xml:space="preserve">y 59 </w:t>
      </w:r>
      <w:r w:rsidRPr="00044442">
        <w:rPr>
          <w:rFonts w:ascii="Lucida Sans Unicode" w:hAnsi="Lucida Sans Unicode" w:cs="Lucida Sans Unicode"/>
          <w:sz w:val="20"/>
        </w:rPr>
        <w:t>de la Ley de Archivos del Estado de Jalisco y sus Municipios.</w:t>
      </w:r>
    </w:p>
    <w:p w14:paraId="0D326FD1" w14:textId="77777777" w:rsidR="00E7438F" w:rsidRPr="00044442" w:rsidRDefault="00E7438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</w:p>
    <w:p w14:paraId="27CDA1CE" w14:textId="77777777" w:rsidR="00E7438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Tercera. </w:t>
      </w:r>
    </w:p>
    <w:p w14:paraId="521E9DCE" w14:textId="32DBAD2D" w:rsidR="00A11530" w:rsidRPr="00044442" w:rsidRDefault="00A11530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bCs/>
          <w:sz w:val="20"/>
          <w:szCs w:val="20"/>
        </w:rPr>
        <w:t xml:space="preserve">1. </w:t>
      </w:r>
      <w:r w:rsidRPr="00044442">
        <w:rPr>
          <w:rFonts w:ascii="Lucida Sans Unicode" w:eastAsia="Calibri" w:hAnsi="Lucida Sans Unicode" w:cs="Lucida Sans Unicode"/>
          <w:sz w:val="20"/>
          <w:szCs w:val="20"/>
        </w:rPr>
        <w:t xml:space="preserve">La aplicación e interpretación de estas Reglas, corresponde al Grupo Interdisciplinario del Instituto Electoral y de Participación Ciudadana del Estado de Jalisco 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observando las mejores prácticas que garanticen la libre expresión y participación de sus integrantes, y la eficacia de los acuerdos, resoluciones y dictámenes que se tomen en ejercicio de sus atribuciones. </w:t>
      </w:r>
    </w:p>
    <w:p w14:paraId="34EA213C" w14:textId="4E70C016" w:rsidR="003D6C2F" w:rsidRPr="00044442" w:rsidRDefault="003D6C2F" w:rsidP="00044442">
      <w:pPr>
        <w:spacing w:after="0" w:line="276" w:lineRule="auto"/>
        <w:rPr>
          <w:rFonts w:ascii="Lucida Sans Unicode" w:hAnsi="Lucida Sans Unicode" w:cs="Lucida Sans Unicode"/>
          <w:b/>
          <w:i/>
          <w:sz w:val="20"/>
          <w:szCs w:val="20"/>
        </w:rPr>
      </w:pPr>
    </w:p>
    <w:p w14:paraId="5685E3BB" w14:textId="790F444F" w:rsidR="00E7438F" w:rsidRPr="00044442" w:rsidRDefault="002D4D13" w:rsidP="00044442">
      <w:pPr>
        <w:tabs>
          <w:tab w:val="left" w:pos="7052"/>
        </w:tabs>
        <w:spacing w:after="0" w:line="276" w:lineRule="auto"/>
        <w:rPr>
          <w:rFonts w:ascii="Lucida Sans Unicode" w:hAnsi="Lucida Sans Unicode" w:cs="Lucida Sans Unicode"/>
          <w:b/>
          <w:i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/>
          <w:sz w:val="20"/>
          <w:szCs w:val="20"/>
        </w:rPr>
        <w:tab/>
      </w:r>
    </w:p>
    <w:p w14:paraId="1509D58A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CAPITULO II</w:t>
      </w:r>
    </w:p>
    <w:p w14:paraId="3551C156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De la Integración</w:t>
      </w:r>
    </w:p>
    <w:p w14:paraId="1C72CE8B" w14:textId="77777777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Cuarta. </w:t>
      </w:r>
    </w:p>
    <w:p w14:paraId="262C1FC1" w14:textId="0121F2AD" w:rsidR="005B363A" w:rsidRPr="00044442" w:rsidRDefault="005B363A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En términos de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artículo</w:t>
      </w:r>
      <w:r w:rsidRPr="00044442">
        <w:rPr>
          <w:rFonts w:ascii="Lucida Sans Unicode" w:hAnsi="Lucida Sans Unicode" w:cs="Lucida Sans Unicode"/>
          <w:sz w:val="20"/>
          <w:szCs w:val="20"/>
        </w:rPr>
        <w:t>s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 50 de la Ley General de Archivos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, en correlación a las necesidades y estructura de este Instituto</w:t>
      </w:r>
      <w:r w:rsidR="00A91284" w:rsidRPr="00044442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; de conformidad con lo establecido en los artículos 11, numeral 2, fracción XVII y 13 numeral 1, fracción XIV del Reglamento Interior del Instituto</w:t>
      </w:r>
      <w:r w:rsidR="00A91284" w:rsidRPr="00044442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y el acuerdo </w:t>
      </w:r>
      <w:r w:rsidR="003D6C2F" w:rsidRPr="00044442">
        <w:rPr>
          <w:rFonts w:ascii="Lucida Sans Unicode" w:hAnsi="Lucida Sans Unicode" w:cs="Lucida Sans Unicode"/>
          <w:b/>
          <w:sz w:val="20"/>
          <w:szCs w:val="20"/>
        </w:rPr>
        <w:t xml:space="preserve">IEPC-ACG-039-2022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aprobado por el Consejo General, la integración del Grupo Interdisciplinario de Archivo </w:t>
      </w:r>
      <w:r w:rsidR="00366EA7" w:rsidRPr="00044442">
        <w:rPr>
          <w:rFonts w:ascii="Lucida Sans Unicode" w:hAnsi="Lucida Sans Unicode" w:cs="Lucida Sans Unicode"/>
          <w:sz w:val="20"/>
          <w:szCs w:val="20"/>
        </w:rPr>
        <w:t>es la siguiente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:</w:t>
      </w:r>
    </w:p>
    <w:p w14:paraId="6232A490" w14:textId="50E05A64" w:rsidR="005B363A" w:rsidRPr="00044442" w:rsidRDefault="005B363A" w:rsidP="00044442">
      <w:pPr>
        <w:tabs>
          <w:tab w:val="left" w:pos="2745"/>
        </w:tabs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F52953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lastRenderedPageBreak/>
        <w:t>La Dirección Jurídica,</w:t>
      </w:r>
    </w:p>
    <w:p w14:paraId="5E32A6DC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Administración e Innovación,</w:t>
      </w:r>
    </w:p>
    <w:p w14:paraId="58381DE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Transparencia, Protección de Datos Personales y Archivo,</w:t>
      </w:r>
    </w:p>
    <w:p w14:paraId="7BDF70BE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Informática,</w:t>
      </w:r>
    </w:p>
    <w:p w14:paraId="45F51CB6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Contraloría General,</w:t>
      </w:r>
    </w:p>
    <w:p w14:paraId="675B5D56" w14:textId="77777777" w:rsidR="003D6C2F" w:rsidRPr="00044442" w:rsidRDefault="003D6C2F" w:rsidP="00044442">
      <w:pPr>
        <w:pStyle w:val="Prrafodelista"/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Y las áreas o unidades administrativas productoras de la documentación:</w:t>
      </w:r>
    </w:p>
    <w:p w14:paraId="3718A9AC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Presidencia,</w:t>
      </w:r>
    </w:p>
    <w:p w14:paraId="483207DF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La </w:t>
      </w:r>
      <w:proofErr w:type="gramStart"/>
      <w:r w:rsidRPr="00044442">
        <w:rPr>
          <w:rFonts w:ascii="Lucida Sans Unicode" w:hAnsi="Lucida Sans Unicode" w:cs="Lucida Sans Unicode"/>
          <w:sz w:val="20"/>
          <w:szCs w:val="20"/>
        </w:rPr>
        <w:t>Secretaria Ejecutiva</w:t>
      </w:r>
      <w:proofErr w:type="gramEnd"/>
      <w:r w:rsidRPr="00044442">
        <w:rPr>
          <w:rFonts w:ascii="Lucida Sans Unicode" w:hAnsi="Lucida Sans Unicode" w:cs="Lucida Sans Unicode"/>
          <w:sz w:val="20"/>
          <w:szCs w:val="20"/>
        </w:rPr>
        <w:t>,</w:t>
      </w:r>
    </w:p>
    <w:p w14:paraId="4264CE6D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Prerrogativas,</w:t>
      </w:r>
    </w:p>
    <w:p w14:paraId="3050125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Participación Ciudadana y Educación Cívica, y</w:t>
      </w:r>
    </w:p>
    <w:p w14:paraId="0ADBD51E" w14:textId="31DCFF39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Organización Electoral.</w:t>
      </w:r>
    </w:p>
    <w:p w14:paraId="2E8BA702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</w:p>
    <w:p w14:paraId="3E92B9AA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CAPITULO III</w:t>
      </w:r>
    </w:p>
    <w:p w14:paraId="1DE9829B" w14:textId="66224A2A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De la Operación</w:t>
      </w:r>
    </w:p>
    <w:p w14:paraId="2244319A" w14:textId="77777777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Quinta.</w:t>
      </w:r>
    </w:p>
    <w:p w14:paraId="2D2FAAC0" w14:textId="25E541C6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La Dirección de Transparencia, Protección de Datos Personales y Archivo, en carácter de Área Coordinadora de Archivos y como secretaría técnica del Grupo Interdisciplinario, convocara a reuniones de trabajo y </w:t>
      </w:r>
      <w:r w:rsidR="005B363A" w:rsidRPr="00044442">
        <w:rPr>
          <w:rFonts w:ascii="Lucida Sans Unicode" w:hAnsi="Lucida Sans Unicode" w:cs="Lucida Sans Unicode"/>
          <w:sz w:val="20"/>
          <w:szCs w:val="20"/>
        </w:rPr>
        <w:t xml:space="preserve">sesiones </w:t>
      </w:r>
      <w:r w:rsidRPr="00044442">
        <w:rPr>
          <w:rFonts w:ascii="Lucida Sans Unicode" w:hAnsi="Lucida Sans Unicode" w:cs="Lucida Sans Unicode"/>
          <w:sz w:val="20"/>
          <w:szCs w:val="20"/>
        </w:rPr>
        <w:t>de la siguiente manera:</w:t>
      </w:r>
    </w:p>
    <w:p w14:paraId="18B65E5F" w14:textId="77777777" w:rsidR="003D6C2F" w:rsidRPr="00044442" w:rsidRDefault="003D6C2F" w:rsidP="00044442">
      <w:pPr>
        <w:pStyle w:val="Default"/>
        <w:spacing w:line="276" w:lineRule="auto"/>
        <w:ind w:left="795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74F1517" w14:textId="0CF081CE" w:rsidR="003D6C2F" w:rsidRPr="00044442" w:rsidRDefault="003D6C2F" w:rsidP="00044442">
      <w:pPr>
        <w:pStyle w:val="Prrafodelista"/>
        <w:numPr>
          <w:ilvl w:val="0"/>
          <w:numId w:val="3"/>
        </w:numPr>
        <w:spacing w:after="0" w:line="276" w:lineRule="auto"/>
        <w:ind w:left="0" w:firstLine="142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El Grupo Interdisciplinario de Archivo de este Instituto sesionar</w:t>
      </w:r>
      <w:r w:rsidR="005D26B7" w:rsidRPr="00044442">
        <w:rPr>
          <w:rFonts w:ascii="Lucida Sans Unicode" w:hAnsi="Lucida Sans Unicode" w:cs="Lucida Sans Unicode"/>
          <w:sz w:val="20"/>
          <w:szCs w:val="20"/>
        </w:rPr>
        <w:t>á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de manera ordinaria por lo menos una vez al año en el mes de noviembre, y de manera extraordinaria las veces que así lo considere.</w:t>
      </w:r>
    </w:p>
    <w:p w14:paraId="2463EAC1" w14:textId="77777777" w:rsidR="00A7630C" w:rsidRPr="00044442" w:rsidRDefault="00A7630C" w:rsidP="00044442">
      <w:pPr>
        <w:pStyle w:val="Prrafodelista"/>
        <w:spacing w:after="0" w:line="276" w:lineRule="auto"/>
        <w:ind w:left="0" w:firstLine="142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39EA2D5" w14:textId="0AE4BF36" w:rsidR="003D6C2F" w:rsidRPr="00044442" w:rsidRDefault="003D6C2F" w:rsidP="00044442">
      <w:pPr>
        <w:pStyle w:val="Default"/>
        <w:numPr>
          <w:ilvl w:val="0"/>
          <w:numId w:val="3"/>
        </w:numPr>
        <w:spacing w:line="276" w:lineRule="auto"/>
        <w:ind w:left="0" w:firstLine="142"/>
        <w:jc w:val="both"/>
        <w:rPr>
          <w:rFonts w:ascii="Lucida Sans Unicode" w:hAnsi="Lucida Sans Unicode" w:cs="Lucida Sans Unicode"/>
          <w:color w:val="auto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Las y los integrantes del Grupo Interdisciplinario concurrirán a las sesiones con derecho de voz y </w:t>
      </w: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>voto</w:t>
      </w:r>
      <w:r w:rsidR="00A7630C" w:rsidRPr="00044442">
        <w:rPr>
          <w:rFonts w:ascii="Lucida Sans Unicode" w:hAnsi="Lucida Sans Unicode" w:cs="Lucida Sans Unicode"/>
          <w:color w:val="auto"/>
          <w:sz w:val="20"/>
          <w:szCs w:val="20"/>
        </w:rPr>
        <w:t>. L</w:t>
      </w: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>as o los invitados sólo concurrirán con derecho de voz.</w:t>
      </w:r>
    </w:p>
    <w:p w14:paraId="37D98F1C" w14:textId="77777777" w:rsidR="003D6C2F" w:rsidRPr="00044442" w:rsidRDefault="003D6C2F" w:rsidP="00044442">
      <w:pPr>
        <w:pStyle w:val="Default"/>
        <w:spacing w:line="276" w:lineRule="auto"/>
        <w:ind w:firstLine="142"/>
        <w:jc w:val="both"/>
        <w:rPr>
          <w:rFonts w:ascii="Lucida Sans Unicode" w:hAnsi="Lucida Sans Unicode" w:cs="Lucida Sans Unicode"/>
          <w:color w:val="auto"/>
          <w:sz w:val="20"/>
          <w:szCs w:val="20"/>
        </w:rPr>
      </w:pP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 xml:space="preserve"> 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3053F4D2" w14:textId="77777777" w:rsidR="003D6C2F" w:rsidRPr="00044442" w:rsidRDefault="003D6C2F" w:rsidP="00044442">
      <w:pPr>
        <w:pStyle w:val="Texto"/>
        <w:numPr>
          <w:ilvl w:val="0"/>
          <w:numId w:val="3"/>
        </w:numPr>
        <w:spacing w:after="0" w:line="276" w:lineRule="auto"/>
        <w:ind w:left="0" w:firstLine="142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>Para la celebración de las sesiones ordinarias del Grupo Interdisciplinario, la secretaria técnica deberá convocar por escrito o por medios ópticos, electrónicos o magnéticos a cada uno de los integrantes, por lo menos con veinticuatro horas de anticipación.</w:t>
      </w:r>
    </w:p>
    <w:p w14:paraId="1FE3F95A" w14:textId="77777777" w:rsidR="003D6C2F" w:rsidRPr="00044442" w:rsidRDefault="003D6C2F" w:rsidP="00044442">
      <w:pPr>
        <w:pStyle w:val="Texto"/>
        <w:spacing w:after="0" w:line="276" w:lineRule="auto"/>
        <w:ind w:firstLine="142"/>
        <w:rPr>
          <w:rFonts w:ascii="Lucida Sans Unicode" w:hAnsi="Lucida Sans Unicode" w:cs="Lucida Sans Unicode"/>
          <w:sz w:val="20"/>
        </w:rPr>
      </w:pPr>
    </w:p>
    <w:p w14:paraId="07E1BC1A" w14:textId="6251DCC9" w:rsidR="003D6C2F" w:rsidRPr="00044442" w:rsidRDefault="00E7438F" w:rsidP="00044442">
      <w:pPr>
        <w:pStyle w:val="Texto"/>
        <w:numPr>
          <w:ilvl w:val="0"/>
          <w:numId w:val="3"/>
        </w:numPr>
        <w:spacing w:after="0" w:line="276" w:lineRule="auto"/>
        <w:ind w:left="0" w:firstLine="142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 xml:space="preserve"> </w:t>
      </w:r>
      <w:r w:rsidR="003D6C2F" w:rsidRPr="00044442">
        <w:rPr>
          <w:rFonts w:ascii="Lucida Sans Unicode" w:hAnsi="Lucida Sans Unicode" w:cs="Lucida Sans Unicode"/>
          <w:sz w:val="20"/>
        </w:rPr>
        <w:t>La convocatoria para sesiones extraordinarias deberá realizarse por lo menos en el plazo que se señala en el párrafo anterior.</w:t>
      </w:r>
    </w:p>
    <w:p w14:paraId="3E36214B" w14:textId="77777777" w:rsidR="00F825F3" w:rsidRPr="00044442" w:rsidRDefault="00F825F3" w:rsidP="00044442">
      <w:pPr>
        <w:pStyle w:val="Prrafodelista"/>
        <w:spacing w:after="0" w:line="276" w:lineRule="auto"/>
        <w:ind w:left="0" w:firstLine="142"/>
        <w:contextualSpacing w:val="0"/>
        <w:rPr>
          <w:rFonts w:ascii="Lucida Sans Unicode" w:hAnsi="Lucida Sans Unicode" w:cs="Lucida Sans Unicode"/>
          <w:sz w:val="20"/>
          <w:szCs w:val="20"/>
          <w:highlight w:val="green"/>
        </w:rPr>
      </w:pPr>
    </w:p>
    <w:p w14:paraId="4B26DFFD" w14:textId="4FB05310" w:rsidR="00044442" w:rsidRDefault="00CA7C37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6666D">
        <w:rPr>
          <w:rFonts w:ascii="Lucida Sans Unicode" w:hAnsi="Lucida Sans Unicode" w:cs="Lucida Sans Unicode"/>
          <w:sz w:val="20"/>
          <w:szCs w:val="20"/>
        </w:rPr>
        <w:t xml:space="preserve">V.  </w:t>
      </w:r>
      <w:r w:rsidR="002757E3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86666D">
        <w:rPr>
          <w:rFonts w:ascii="Lucida Sans Unicode" w:hAnsi="Lucida Sans Unicode" w:cs="Lucida Sans Unicode"/>
          <w:sz w:val="20"/>
          <w:szCs w:val="20"/>
        </w:rPr>
        <w:t xml:space="preserve">Cada integrante del </w:t>
      </w:r>
      <w:r w:rsidRPr="002757E3">
        <w:rPr>
          <w:rFonts w:ascii="Lucida Sans Unicode" w:hAnsi="Lucida Sans Unicode" w:cs="Lucida Sans Unicode"/>
          <w:sz w:val="20"/>
          <w:szCs w:val="20"/>
        </w:rPr>
        <w:t xml:space="preserve">Grupo Interdisciplinario podrá designar a un servidor público para que lo represente en caso de ausencia, dicho suplente tendrá voz y voto, </w:t>
      </w:r>
      <w:r w:rsidRPr="002757E3">
        <w:rPr>
          <w:rFonts w:ascii="Lucida Sans Unicode" w:hAnsi="Lucida Sans Unicode" w:cs="Lucida Sans Unicode"/>
          <w:sz w:val="20"/>
          <w:szCs w:val="20"/>
        </w:rPr>
        <w:lastRenderedPageBreak/>
        <w:t>preferentemente será la o el responsable de archivo de trámite. Lo anterior tendrá que notificarse a la secretaría técnica del Grupo Interdisciplinario, previo al inicio de la reunión de trabajo o sesión.</w:t>
      </w:r>
    </w:p>
    <w:p w14:paraId="11241861" w14:textId="77777777" w:rsidR="00CA7C37" w:rsidRPr="00CA7C37" w:rsidRDefault="00CA7C37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490BA8C0" w14:textId="03C1F892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Sexta.</w:t>
      </w:r>
    </w:p>
    <w:p w14:paraId="5F55ABA2" w14:textId="52258090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El Grupo Interdisciplinario tiene como actividades y atribuciones además de las señaladas en los artículos 52 y 54 de la Ley General de Archivos; 57 y 59 de la Ley de Archivos del Estado de Jalisco y sus Municipios los siguientes:</w:t>
      </w:r>
    </w:p>
    <w:p w14:paraId="6BC19E2B" w14:textId="77777777" w:rsidR="005D26B7" w:rsidRPr="00044442" w:rsidRDefault="005D26B7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99E68C" w14:textId="297BCBCD" w:rsidR="005D26B7" w:rsidRPr="00044442" w:rsidRDefault="005468E2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Analizar y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aprobar </w:t>
      </w:r>
      <w:r w:rsidR="005B363A" w:rsidRPr="00044442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="00A7630C" w:rsidRPr="00044442">
        <w:rPr>
          <w:rFonts w:ascii="Lucida Sans Unicode" w:hAnsi="Lucida Sans Unicode" w:cs="Lucida Sans Unicode"/>
          <w:sz w:val="20"/>
          <w:szCs w:val="20"/>
        </w:rPr>
        <w:t xml:space="preserve">instrumentos de control y consulta archivístico. En el caso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>del Cuadro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 General de Clasificación Archivística,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a fin de que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sea puesto a consideración del Consejo General.</w:t>
      </w:r>
    </w:p>
    <w:p w14:paraId="20CE4E75" w14:textId="77777777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Proponer proyectos de infraestructura y equipamiento para la gestión   documental y administración de archivos.</w:t>
      </w:r>
    </w:p>
    <w:p w14:paraId="197D1834" w14:textId="770F3F11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Plantear las herramientas metodológicas y procesos que coadyuven al mejoramiento y enriquecimiento para el desarrollo de l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>a gestión documental del Instituto.</w:t>
      </w:r>
    </w:p>
    <w:p w14:paraId="4158EF85" w14:textId="6877237A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Supervisar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Pr="00044442">
        <w:rPr>
          <w:rFonts w:ascii="Lucida Sans Unicode" w:hAnsi="Lucida Sans Unicode" w:cs="Lucida Sans Unicode"/>
          <w:sz w:val="20"/>
          <w:szCs w:val="20"/>
        </w:rPr>
        <w:t>correcta la conservación, preservación de los documentos de archivo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 físicos y electrónicos. </w:t>
      </w:r>
    </w:p>
    <w:p w14:paraId="3D98EDB1" w14:textId="77777777" w:rsidR="00D71878" w:rsidRPr="00044442" w:rsidRDefault="00D71878" w:rsidP="00044442">
      <w:pPr>
        <w:pStyle w:val="Prrafodelista"/>
        <w:spacing w:after="0" w:line="276" w:lineRule="auto"/>
        <w:ind w:left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0CCC30" w14:textId="77777777" w:rsidR="001F70D6" w:rsidRPr="00044442" w:rsidRDefault="001F70D6" w:rsidP="00044442">
      <w:pPr>
        <w:pStyle w:val="Prrafodelista"/>
        <w:spacing w:after="0" w:line="276" w:lineRule="auto"/>
        <w:ind w:left="0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Séptima. </w:t>
      </w:r>
    </w:p>
    <w:p w14:paraId="43023D28" w14:textId="77777777" w:rsidR="001F70D6" w:rsidRPr="00044442" w:rsidRDefault="001F70D6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El Grupo Interdisciplinario analizará y aprobará el Programa Anual de Desarrollo Archivístico. Además, conocerá el informe anual de cumplimiento, lo anterior de conformidad con lo establecido en los artículos 23 y 26 de la Ley General y los artículos 23 y 24 de la Ley Estatal. </w:t>
      </w:r>
    </w:p>
    <w:p w14:paraId="6FAA4374" w14:textId="77777777" w:rsidR="002D4D13" w:rsidRPr="00044442" w:rsidRDefault="002D4D13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8859682" w14:textId="0473FE9F" w:rsidR="00F825F3" w:rsidRPr="00044442" w:rsidRDefault="00F825F3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bCs/>
          <w:sz w:val="20"/>
          <w:szCs w:val="20"/>
        </w:rPr>
        <w:t>Octava.</w:t>
      </w:r>
    </w:p>
    <w:p w14:paraId="6649217F" w14:textId="4C841C73" w:rsidR="00F825F3" w:rsidRPr="00044442" w:rsidRDefault="00F825F3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1. A falta de disposición expresa en las presentes reglas de operación, se aplicará de manera supletoria lo previsto en el Reglamento de Sesiones del Consejo General del Instituto Electoral y de Participación Ciudadana.</w:t>
      </w:r>
    </w:p>
    <w:p w14:paraId="034456E6" w14:textId="77777777" w:rsidR="00D71878" w:rsidRPr="00044442" w:rsidRDefault="00D71878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140840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Transitorios</w:t>
      </w:r>
    </w:p>
    <w:p w14:paraId="2F8D4336" w14:textId="55BC8493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Único.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- La presente</w:t>
      </w:r>
      <w:r w:rsidR="00CA589C">
        <w:rPr>
          <w:rFonts w:ascii="Lucida Sans Unicode" w:hAnsi="Lucida Sans Unicode" w:cs="Lucida Sans Unicode"/>
          <w:sz w:val="20"/>
          <w:szCs w:val="20"/>
        </w:rPr>
        <w:t xml:space="preserve"> reforma </w:t>
      </w:r>
      <w:r w:rsidRPr="00044442">
        <w:rPr>
          <w:rFonts w:ascii="Lucida Sans Unicode" w:hAnsi="Lucida Sans Unicode" w:cs="Lucida Sans Unicode"/>
          <w:sz w:val="20"/>
          <w:szCs w:val="20"/>
        </w:rPr>
        <w:t>entrará en vigor al día siguiente al de su aprobación.</w:t>
      </w:r>
    </w:p>
    <w:p w14:paraId="1BFAD7D7" w14:textId="77777777" w:rsidR="00AE1F5E" w:rsidRPr="00D6714C" w:rsidRDefault="00AE1F5E" w:rsidP="00044442">
      <w:pPr>
        <w:spacing w:after="0" w:line="276" w:lineRule="auto"/>
        <w:rPr>
          <w:rFonts w:ascii="Trebuchet MS" w:hAnsi="Trebuchet MS"/>
          <w:sz w:val="24"/>
          <w:szCs w:val="24"/>
        </w:rPr>
      </w:pPr>
    </w:p>
    <w:sectPr w:rsidR="00AE1F5E" w:rsidRPr="00D6714C" w:rsidSect="002D4D13">
      <w:headerReference w:type="default" r:id="rId7"/>
      <w:footerReference w:type="default" r:id="rId8"/>
      <w:pgSz w:w="12240" w:h="15840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7B35" w14:textId="77777777" w:rsidR="00F76980" w:rsidRDefault="00F76980" w:rsidP="00242185">
      <w:pPr>
        <w:spacing w:after="0" w:line="240" w:lineRule="auto"/>
      </w:pPr>
      <w:r>
        <w:separator/>
      </w:r>
    </w:p>
  </w:endnote>
  <w:endnote w:type="continuationSeparator" w:id="0">
    <w:p w14:paraId="67D26252" w14:textId="77777777" w:rsidR="00F76980" w:rsidRDefault="00F76980" w:rsidP="0024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987516613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 Unicode" w:hAnsi="Lucida Sans Unicode" w:cs="Lucida Sans Unicod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F4D43" w14:textId="6FAE82A1" w:rsidR="00E7438F" w:rsidRPr="00CA19B2" w:rsidRDefault="00E7438F">
            <w:pPr>
              <w:pStyle w:val="Piedepgina"/>
              <w:jc w:val="right"/>
              <w:rPr>
                <w:rFonts w:ascii="Lucida Sans Unicode" w:hAnsi="Lucida Sans Unicode" w:cs="Lucida Sans Unicode"/>
              </w:rPr>
            </w:pPr>
            <w:r w:rsidRPr="00CA19B2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Página 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PAGE</w:instrTex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="002F00CF" w:rsidRPr="00CA19B2">
              <w:rPr>
                <w:rFonts w:ascii="Lucida Sans Unicode" w:hAnsi="Lucida Sans Unicode" w:cs="Lucida Sans Unicode"/>
                <w:b/>
                <w:bCs/>
                <w:noProof/>
                <w:sz w:val="14"/>
                <w:szCs w:val="14"/>
              </w:rPr>
              <w:t>4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  <w:r w:rsidRPr="00CA19B2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 de 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NUMPAGES</w:instrTex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="002F00CF" w:rsidRPr="00CA19B2">
              <w:rPr>
                <w:rFonts w:ascii="Lucida Sans Unicode" w:hAnsi="Lucida Sans Unicode" w:cs="Lucida Sans Unicode"/>
                <w:b/>
                <w:bCs/>
                <w:noProof/>
                <w:sz w:val="14"/>
                <w:szCs w:val="14"/>
              </w:rPr>
              <w:t>4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1989E6B" w14:textId="57F5A56C" w:rsidR="00E7438F" w:rsidRDefault="00E74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C26C" w14:textId="77777777" w:rsidR="00F76980" w:rsidRDefault="00F76980" w:rsidP="00242185">
      <w:pPr>
        <w:spacing w:after="0" w:line="240" w:lineRule="auto"/>
      </w:pPr>
      <w:r>
        <w:separator/>
      </w:r>
    </w:p>
  </w:footnote>
  <w:footnote w:type="continuationSeparator" w:id="0">
    <w:p w14:paraId="5C55C523" w14:textId="77777777" w:rsidR="00F76980" w:rsidRDefault="00F76980" w:rsidP="0024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839C" w14:textId="1557EB8F" w:rsidR="00242185" w:rsidRDefault="002D4D13" w:rsidP="00242185">
    <w:pPr>
      <w:pStyle w:val="Encabezado"/>
    </w:pPr>
    <w:r w:rsidRPr="00805E7E">
      <w:rPr>
        <w:rFonts w:ascii="Lucida Sans Unicode" w:hAnsi="Lucida Sans Unicode" w:cs="Lucida Sans Unicode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6D5BA293" wp14:editId="6047FCEB">
          <wp:simplePos x="0" y="0"/>
          <wp:positionH relativeFrom="margin">
            <wp:posOffset>-249555</wp:posOffset>
          </wp:positionH>
          <wp:positionV relativeFrom="margin">
            <wp:posOffset>-977265</wp:posOffset>
          </wp:positionV>
          <wp:extent cx="1613535" cy="914400"/>
          <wp:effectExtent l="0" t="0" r="0" b="0"/>
          <wp:wrapSquare wrapText="bothSides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BD457" w14:textId="2C34DEBB" w:rsidR="00242185" w:rsidRDefault="00242185" w:rsidP="00242185">
    <w:pPr>
      <w:pStyle w:val="Encabezado"/>
    </w:pPr>
  </w:p>
  <w:p w14:paraId="39656623" w14:textId="4A2F5836" w:rsidR="00242185" w:rsidRPr="00242185" w:rsidRDefault="00242185" w:rsidP="0024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CF9"/>
    <w:multiLevelType w:val="hybridMultilevel"/>
    <w:tmpl w:val="028AC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3EAA"/>
    <w:multiLevelType w:val="hybridMultilevel"/>
    <w:tmpl w:val="A34C4300"/>
    <w:lvl w:ilvl="0" w:tplc="349251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92518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0611"/>
    <w:multiLevelType w:val="hybridMultilevel"/>
    <w:tmpl w:val="6D4A208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DD3D5C"/>
    <w:multiLevelType w:val="hybridMultilevel"/>
    <w:tmpl w:val="A58C7AC8"/>
    <w:lvl w:ilvl="0" w:tplc="E536E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2F"/>
    <w:rsid w:val="000400F0"/>
    <w:rsid w:val="00044442"/>
    <w:rsid w:val="001F70D6"/>
    <w:rsid w:val="00242185"/>
    <w:rsid w:val="002757E3"/>
    <w:rsid w:val="002C4102"/>
    <w:rsid w:val="002D4D13"/>
    <w:rsid w:val="002F00CF"/>
    <w:rsid w:val="00366EA7"/>
    <w:rsid w:val="003B2F04"/>
    <w:rsid w:val="003D6C2F"/>
    <w:rsid w:val="004A258C"/>
    <w:rsid w:val="005468E2"/>
    <w:rsid w:val="005B363A"/>
    <w:rsid w:val="005B3946"/>
    <w:rsid w:val="005D1F1B"/>
    <w:rsid w:val="005D26B7"/>
    <w:rsid w:val="006838A0"/>
    <w:rsid w:val="006E2B7F"/>
    <w:rsid w:val="00886A5B"/>
    <w:rsid w:val="008E01FC"/>
    <w:rsid w:val="009D1653"/>
    <w:rsid w:val="009E74E4"/>
    <w:rsid w:val="00A11530"/>
    <w:rsid w:val="00A2500C"/>
    <w:rsid w:val="00A30379"/>
    <w:rsid w:val="00A7630C"/>
    <w:rsid w:val="00A91284"/>
    <w:rsid w:val="00AE1F5E"/>
    <w:rsid w:val="00AF6F13"/>
    <w:rsid w:val="00B24DFA"/>
    <w:rsid w:val="00B84EDF"/>
    <w:rsid w:val="00BE094F"/>
    <w:rsid w:val="00BE780F"/>
    <w:rsid w:val="00C66C27"/>
    <w:rsid w:val="00CA19B2"/>
    <w:rsid w:val="00CA589C"/>
    <w:rsid w:val="00CA7C37"/>
    <w:rsid w:val="00D65CDC"/>
    <w:rsid w:val="00D6714C"/>
    <w:rsid w:val="00D71878"/>
    <w:rsid w:val="00D86F3A"/>
    <w:rsid w:val="00DA6CB5"/>
    <w:rsid w:val="00DC596A"/>
    <w:rsid w:val="00E7438F"/>
    <w:rsid w:val="00EA1C57"/>
    <w:rsid w:val="00F32212"/>
    <w:rsid w:val="00F76980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4C8F"/>
  <w15:chartTrackingRefBased/>
  <w15:docId w15:val="{FD4B6E15-52F4-4105-AA96-1F8429B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D6C2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D6C2F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6C2F"/>
    <w:pPr>
      <w:ind w:left="720"/>
      <w:contextualSpacing/>
    </w:pPr>
  </w:style>
  <w:style w:type="paragraph" w:customStyle="1" w:styleId="Default">
    <w:name w:val="Default"/>
    <w:rsid w:val="003D6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85"/>
  </w:style>
  <w:style w:type="paragraph" w:styleId="Piedepgina">
    <w:name w:val="footer"/>
    <w:basedOn w:val="Normal"/>
    <w:link w:val="Piedepgina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85"/>
  </w:style>
  <w:style w:type="paragraph" w:styleId="Textoindependiente">
    <w:name w:val="Body Text"/>
    <w:basedOn w:val="Normal"/>
    <w:link w:val="TextoindependienteCar"/>
    <w:rsid w:val="005B363A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63A"/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1F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F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F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F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F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Claudia Flores Ponce</cp:lastModifiedBy>
  <cp:revision>2</cp:revision>
  <dcterms:created xsi:type="dcterms:W3CDTF">2024-01-26T19:07:00Z</dcterms:created>
  <dcterms:modified xsi:type="dcterms:W3CDTF">2024-01-26T19:07:00Z</dcterms:modified>
</cp:coreProperties>
</file>